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both"/>
        <w:rPr>
          <w:rFonts w:hint="default" w:ascii="Verdana" w:hAnsi="Verdana" w:cs="Verdana"/>
          <w:b/>
          <w:bCs/>
          <w:i/>
          <w:color w:val="1F497D" w:themeColor="text2"/>
          <w:sz w:val="20"/>
          <w:szCs w:val="20"/>
          <w14:textFill>
            <w14:solidFill>
              <w14:schemeClr w14:val="tx2"/>
            </w14:solidFill>
          </w14:textFill>
        </w:rPr>
      </w:pPr>
      <w:r>
        <w:rPr>
          <w:rFonts w:hint="default" w:ascii="Verdana" w:hAnsi="Verdana" w:cs="Verdana"/>
          <w:b/>
          <w:bCs/>
          <w:color w:val="1F497D" w:themeColor="text2"/>
          <w:sz w:val="20"/>
          <w:szCs w:val="20"/>
          <w14:textFill>
            <w14:solidFill>
              <w14:schemeClr w14:val="tx2"/>
            </w14:solidFill>
          </w14:textFill>
        </w:rPr>
        <w:t>PENGARUH HARGA, BRAND AMBASSADOR DAN KUALITAS PRODUK TERHADAP KEPUTUSAN PEMBELIAN MS GLOW</w:t>
      </w:r>
    </w:p>
    <w:p>
      <w:pPr>
        <w:spacing w:line="240" w:lineRule="auto"/>
        <w:rPr>
          <w:rFonts w:ascii="Verdana" w:hAnsi="Verdana" w:cs="Times New Roman"/>
          <w:iCs/>
          <w:color w:val="808080" w:themeColor="text1" w:themeTint="80"/>
          <w:sz w:val="16"/>
          <w:szCs w:val="24"/>
          <w14:textFill>
            <w14:solidFill>
              <w14:schemeClr w14:val="tx1">
                <w14:lumMod w14:val="50000"/>
                <w14:lumOff w14:val="50000"/>
              </w14:schemeClr>
            </w14:solidFill>
          </w14:textFill>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w:t>
      </w:r>
      <w:r>
        <w:rPr>
          <w:rFonts w:hint="default" w:ascii="Verdana" w:hAnsi="Verdana" w:cs="Times New Roman"/>
          <w:i/>
          <w:color w:val="808080" w:themeColor="text1" w:themeTint="80"/>
          <w:sz w:val="16"/>
          <w:szCs w:val="24"/>
          <w:lang w:val="en-US"/>
          <w14:textFill>
            <w14:solidFill>
              <w14:schemeClr w14:val="tx1">
                <w14:lumMod w14:val="50000"/>
                <w14:lumOff w14:val="50000"/>
              </w14:schemeClr>
            </w14:solidFill>
          </w14:textFill>
        </w:rPr>
        <w:t>Muhammad Nur Affandi</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1</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 xml:space="preserve">, </w:t>
      </w:r>
      <w:r>
        <w:rPr>
          <w:rFonts w:hint="default" w:ascii="Verdana" w:hAnsi="Verdana" w:cs="Times New Roman"/>
          <w:i/>
          <w:color w:val="808080" w:themeColor="text1" w:themeTint="80"/>
          <w:sz w:val="16"/>
          <w:szCs w:val="24"/>
          <w:lang w:val="en-US"/>
          <w14:textFill>
            <w14:solidFill>
              <w14:schemeClr w14:val="tx1">
                <w14:lumMod w14:val="50000"/>
                <w14:lumOff w14:val="50000"/>
              </w14:schemeClr>
            </w14:solidFill>
          </w14:textFill>
        </w:rPr>
        <w:t>Irfan Fadlur Rahman</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2</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 xml:space="preserve">, </w:t>
      </w:r>
      <w:r>
        <w:rPr>
          <w:rFonts w:hint="default" w:ascii="Verdana" w:hAnsi="Verdana" w:cs="Times New Roman"/>
          <w:i/>
          <w:color w:val="808080" w:themeColor="text1" w:themeTint="80"/>
          <w:sz w:val="16"/>
          <w:szCs w:val="24"/>
          <w:lang w:val="en-US"/>
          <w14:textFill>
            <w14:solidFill>
              <w14:schemeClr w14:val="tx1">
                <w14:lumMod w14:val="50000"/>
                <w14:lumOff w14:val="50000"/>
              </w14:schemeClr>
            </w14:solidFill>
          </w14:textFill>
        </w:rPr>
        <w:t>Resti Laila Giyona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3</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 xml:space="preserve">, </w:t>
      </w:r>
      <w:r>
        <w:rPr>
          <w:rFonts w:hint="default" w:ascii="Verdana" w:hAnsi="Verdana" w:cs="Times New Roman"/>
          <w:i/>
          <w:color w:val="808080" w:themeColor="text1" w:themeTint="80"/>
          <w:sz w:val="16"/>
          <w:szCs w:val="24"/>
          <w:lang w:val="en-US"/>
          <w14:textFill>
            <w14:solidFill>
              <w14:schemeClr w14:val="tx1">
                <w14:lumMod w14:val="50000"/>
                <w14:lumOff w14:val="50000"/>
              </w14:schemeClr>
            </w14:solidFill>
          </w14:textFill>
        </w:rPr>
        <w:t>Dita Aldia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4</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w:t>
      </w:r>
    </w:p>
    <w:p>
      <w:pPr>
        <w:spacing w:after="0" w:line="240" w:lineRule="auto"/>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Universitas Slamet Riyadi Surakarta, Surakarta, Indonesia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1</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 xml:space="preserve"> </w:t>
      </w:r>
    </w:p>
    <w:p>
      <w:pPr>
        <w:spacing w:after="0" w:line="240" w:lineRule="auto"/>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Universitas Slamet Riyadi Surakarta, Surakarta, Indonesia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 xml:space="preserve"> 2</w:t>
      </w:r>
    </w:p>
    <w:p>
      <w:pPr>
        <w:spacing w:after="0" w:line="240" w:lineRule="auto"/>
        <w:rPr>
          <w:rFonts w:ascii="Verdana" w:hAnsi="Verdana" w:cs="Times New Roman"/>
          <w:iCs/>
          <w:color w:val="808080" w:themeColor="text1" w:themeTint="80"/>
          <w:sz w:val="16"/>
          <w:szCs w:val="24"/>
          <w14:textFill>
            <w14:solidFill>
              <w14:schemeClr w14:val="tx1">
                <w14:lumMod w14:val="50000"/>
                <w14:lumOff w14:val="50000"/>
              </w14:schemeClr>
            </w14:solidFill>
          </w14:textFill>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Universitas Slamet Riyadi Surakarta, Surakarta, Indonesia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 xml:space="preserve"> 3 </w:t>
      </w:r>
    </w:p>
    <w:p>
      <w:pPr>
        <w:spacing w:after="0" w:line="240" w:lineRule="auto"/>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Universitas Slamet Riyadi Surakarta, Surakarta, Indonesia</w:t>
      </w:r>
      <w:r>
        <w:rPr>
          <w:rFonts w:ascii="Verdana" w:hAnsi="Verdana" w:cs="Times New Roman"/>
          <w:i/>
          <w:color w:val="808080" w:themeColor="text1" w:themeTint="80"/>
          <w:sz w:val="16"/>
          <w:szCs w:val="24"/>
          <w:vertAlign w:val="superscript"/>
          <w14:textFill>
            <w14:solidFill>
              <w14:schemeClr w14:val="tx1">
                <w14:lumMod w14:val="50000"/>
                <w14:lumOff w14:val="50000"/>
              </w14:schemeClr>
            </w14:solidFill>
          </w14:textFill>
        </w:rPr>
        <w:t>4</w:t>
      </w:r>
    </w:p>
    <w:p>
      <w:pPr>
        <w:pBdr>
          <w:bottom w:val="single" w:color="auto" w:sz="6" w:space="1"/>
        </w:pBdr>
        <w:spacing w:line="240" w:lineRule="auto"/>
        <w:rPr>
          <w:rFonts w:ascii="Verdana" w:hAnsi="Verdana" w:cs="Times New Roman"/>
          <w:i/>
          <w:sz w:val="16"/>
          <w:szCs w:val="24"/>
          <w:vertAlign w:val="superscript"/>
        </w:rPr>
      </w:pPr>
      <w:r>
        <w:rPr>
          <w:rFonts w:ascii="Verdana" w:hAnsi="Verdana" w:cs="Times New Roman"/>
          <w:i/>
          <w:color w:val="808080" w:themeColor="text1" w:themeTint="80"/>
          <w:sz w:val="16"/>
          <w:szCs w:val="24"/>
          <w14:textFill>
            <w14:solidFill>
              <w14:schemeClr w14:val="tx1">
                <w14:lumMod w14:val="50000"/>
                <w14:lumOff w14:val="50000"/>
              </w14:schemeClr>
            </w14:solidFill>
          </w14:textFill>
        </w:rPr>
        <w:t xml:space="preserve">E-mail: </w:t>
      </w:r>
      <w:r>
        <w:rPr>
          <w:rFonts w:hint="default" w:ascii="Verdana" w:hAnsi="Verdana" w:cs="Times New Roman"/>
          <w:i/>
          <w:color w:val="808080" w:themeColor="text1" w:themeTint="80"/>
          <w:sz w:val="16"/>
          <w:szCs w:val="24"/>
          <w:lang w:val="en-US"/>
          <w14:textFill>
            <w14:solidFill>
              <w14:schemeClr w14:val="tx1">
                <w14:lumMod w14:val="50000"/>
                <w14:lumOff w14:val="50000"/>
              </w14:schemeClr>
            </w14:solidFill>
          </w14:textFill>
        </w:rPr>
        <w:t>muhammadaffandi408</w:t>
      </w:r>
      <w:r>
        <w:rPr>
          <w:rFonts w:ascii="Verdana" w:hAnsi="Verdana" w:cs="Times New Roman"/>
          <w:i/>
          <w:color w:val="808080" w:themeColor="text1" w:themeTint="80"/>
          <w:sz w:val="16"/>
          <w:szCs w:val="24"/>
          <w14:textFill>
            <w14:solidFill>
              <w14:schemeClr w14:val="tx1">
                <w14:lumMod w14:val="50000"/>
                <w14:lumOff w14:val="50000"/>
              </w14:schemeClr>
            </w14:solidFill>
          </w14:textFill>
        </w:rPr>
        <w:t>@gmail.com</w:t>
      </w:r>
    </w:p>
    <w:p>
      <w:pPr>
        <w:pBdr>
          <w:bottom w:val="single" w:color="auto" w:sz="6" w:space="1"/>
        </w:pBdr>
        <w:spacing w:line="240" w:lineRule="auto"/>
        <w:jc w:val="center"/>
        <w:rPr>
          <w:rFonts w:ascii="Verdana" w:hAnsi="Verdana" w:cs="Times New Roman"/>
          <w:i/>
          <w:sz w:val="16"/>
          <w:szCs w:val="24"/>
        </w:rPr>
      </w:pPr>
    </w:p>
    <w:p>
      <w:pPr>
        <w:spacing w:before="120"/>
        <w:jc w:val="both"/>
        <w:rPr>
          <w:rFonts w:hint="default" w:ascii="Verdana" w:hAnsi="Verdana" w:cs="Times New Roman"/>
          <w:b w:val="0"/>
          <w:bCs/>
          <w:i/>
          <w:color w:val="1F497D" w:themeColor="text2"/>
          <w:sz w:val="16"/>
          <w:szCs w:val="24"/>
          <w:lang w:val="en-US"/>
          <w14:textFill>
            <w14:solidFill>
              <w14:schemeClr w14:val="tx2"/>
            </w14:solidFill>
          </w14:textFill>
        </w:rPr>
      </w:pPr>
      <w:r>
        <w:rPr>
          <w:rFonts w:ascii="Verdana" w:hAnsi="Verdana" w:cs="Times New Roman"/>
          <w:b/>
          <w:i/>
          <w:color w:val="1F497D" w:themeColor="text2"/>
          <w:sz w:val="16"/>
          <w:szCs w:val="24"/>
          <w14:textFill>
            <w14:solidFill>
              <w14:schemeClr w14:val="tx2"/>
            </w14:solidFill>
          </w14:textFill>
        </w:rPr>
        <w:t xml:space="preserve">Abstract: </w:t>
      </w:r>
    </w:p>
    <w:p>
      <w:pPr>
        <w:spacing w:before="120"/>
        <w:jc w:val="both"/>
        <w:rPr>
          <w:rFonts w:hint="default" w:ascii="Verdana" w:hAnsi="Verdana" w:cs="Times New Roman"/>
          <w:bCs/>
          <w:iCs/>
          <w:color w:val="7F7F7F" w:themeColor="background1" w:themeShade="80"/>
          <w:sz w:val="16"/>
          <w:szCs w:val="24"/>
          <w:lang w:val="en-US"/>
        </w:rPr>
      </w:pPr>
      <w:r>
        <w:rPr>
          <w:rFonts w:hint="default" w:ascii="Verdana" w:hAnsi="Verdana" w:cs="Times New Roman"/>
          <w:bCs/>
          <w:iCs/>
          <w:color w:val="7F7F7F" w:themeColor="background1" w:themeShade="80"/>
          <w:sz w:val="16"/>
          <w:szCs w:val="24"/>
          <w:lang w:val="en-US"/>
        </w:rPr>
        <w:t xml:space="preserve"> The beauty product business is currently expreriencing growth in Indonesia following the ever-increasing population, ecouraging business people to do all they can to market their products. Consumer choose products by considering various factors such as price, brand ambassador, product quality in making decisions to buy beauty products.</w:t>
      </w:r>
    </w:p>
    <w:p>
      <w:pPr>
        <w:spacing w:line="240" w:lineRule="auto"/>
        <w:jc w:val="both"/>
        <w:rPr>
          <w:rFonts w:hint="default" w:ascii="Verdana" w:hAnsi="Verdana" w:cs="Times New Roman"/>
          <w:i/>
          <w:sz w:val="18"/>
          <w:szCs w:val="24"/>
          <w:lang w:val="en-US"/>
        </w:rPr>
      </w:pPr>
      <w:r>
        <w:rPr>
          <w:rFonts w:hint="default" w:ascii="Verdana" w:hAnsi="Verdana" w:cs="Times New Roman"/>
          <w:bCs/>
          <w:iCs/>
          <w:color w:val="7F7F7F" w:themeColor="background1" w:themeShade="80"/>
          <w:sz w:val="16"/>
          <w:szCs w:val="24"/>
          <w:lang w:val="en-US"/>
        </w:rPr>
        <w:t xml:space="preserve">This study aims to find out whether Price, Brand Ambassador and Product Quality have an influence on Purchase Decisions for Ms Glow’s skincare. The method in this research is quantitative. The sampling technique was purposive sampling and data analysis was carried out descriptively and inferentially. The analytical approach is with SPSS version 26. The results of the study prove that variable price, brand ambassador and product quality have a direct effect on purchasing decisions. </w:t>
      </w:r>
    </w:p>
    <w:p>
      <w:pPr>
        <w:pBdr>
          <w:bottom w:val="single" w:color="auto" w:sz="6" w:space="1"/>
        </w:pBdr>
        <w:spacing w:line="240" w:lineRule="auto"/>
        <w:jc w:val="both"/>
        <w:rPr>
          <w:rFonts w:ascii="Verdana" w:hAnsi="Verdana" w:cs="Times New Roman"/>
          <w:b/>
          <w:i/>
          <w:sz w:val="16"/>
          <w:lang w:val="en-US"/>
        </w:rPr>
      </w:pPr>
      <w:r>
        <w:rPr>
          <w:rFonts w:ascii="Verdana" w:hAnsi="Verdana" w:cs="Times New Roman"/>
          <w:b/>
          <w:i/>
          <w:color w:val="1F497D" w:themeColor="text2"/>
          <w:sz w:val="16"/>
          <w:szCs w:val="24"/>
          <w14:textFill>
            <w14:solidFill>
              <w14:schemeClr w14:val="tx2"/>
            </w14:solidFill>
          </w14:textFill>
        </w:rPr>
        <w:t>Keywords:</w:t>
      </w:r>
      <w:r>
        <w:rPr>
          <w:rFonts w:ascii="Verdana" w:hAnsi="Verdana" w:cs="Times New Roman"/>
          <w:b/>
          <w:i/>
          <w:sz w:val="16"/>
          <w:szCs w:val="24"/>
        </w:rPr>
        <w:t xml:space="preserve"> </w:t>
      </w:r>
      <w:r>
        <w:rPr>
          <w:rFonts w:ascii="Verdana" w:hAnsi="Verdana" w:cs="Times New Roman"/>
          <w:b/>
          <w:iCs/>
          <w:color w:val="7F7F7F" w:themeColor="background1" w:themeShade="80"/>
          <w:sz w:val="16"/>
          <w:szCs w:val="24"/>
        </w:rPr>
        <w:t xml:space="preserve">Promotion 1; Online Customer Review 2; Purchase Decision </w:t>
      </w:r>
      <w:r>
        <w:rPr>
          <w:rFonts w:ascii="Verdana" w:hAnsi="Verdana" w:cs="Times New Roman"/>
          <w:b/>
          <w:iCs/>
          <w:color w:val="7F7F7F" w:themeColor="background1" w:themeShade="80"/>
          <w:sz w:val="16"/>
          <w:szCs w:val="24"/>
          <w:lang w:val="en-US"/>
        </w:rPr>
        <w:t>3</w:t>
      </w:r>
    </w:p>
    <w:p>
      <w:pPr>
        <w:pBdr>
          <w:bottom w:val="single" w:color="auto" w:sz="6" w:space="1"/>
        </w:pBdr>
        <w:spacing w:line="240" w:lineRule="auto"/>
        <w:jc w:val="both"/>
        <w:rPr>
          <w:rFonts w:ascii="Verdana" w:hAnsi="Verdana" w:cs="Times New Roman"/>
          <w:b/>
          <w:i/>
          <w:sz w:val="16"/>
        </w:rPr>
      </w:pPr>
    </w:p>
    <w:p>
      <w:pPr>
        <w:tabs>
          <w:tab w:val="left" w:pos="0"/>
        </w:tabs>
        <w:spacing w:line="240" w:lineRule="auto"/>
        <w:jc w:val="both"/>
        <w:rPr>
          <w:rFonts w:hint="default" w:ascii="Verdana" w:hAnsi="Verdana" w:eastAsia="Times New Roman"/>
          <w:color w:val="808080" w:themeColor="text1" w:themeTint="80"/>
          <w:sz w:val="16"/>
          <w14:textFill>
            <w14:solidFill>
              <w14:schemeClr w14:val="tx1">
                <w14:lumMod w14:val="50000"/>
                <w14:lumOff w14:val="50000"/>
              </w14:schemeClr>
            </w14:solidFill>
          </w14:textFill>
        </w:rPr>
      </w:pPr>
      <w:r>
        <w:rPr>
          <w:rFonts w:ascii="Verdana" w:hAnsi="Verdana" w:cs="Times New Roman"/>
          <w:b/>
          <w:color w:val="1F497D" w:themeColor="text2"/>
          <w:sz w:val="16"/>
          <w:szCs w:val="24"/>
          <w14:textFill>
            <w14:solidFill>
              <w14:schemeClr w14:val="tx2"/>
            </w14:solidFill>
          </w14:textFill>
        </w:rPr>
        <w:t>Abstrak:</w:t>
      </w:r>
      <w:r>
        <w:rPr>
          <w:rFonts w:hint="default" w:ascii="Verdana" w:hAnsi="Verdana" w:eastAsia="Times New Roman"/>
          <w:color w:val="808080" w:themeColor="text1" w:themeTint="80"/>
          <w:sz w:val="16"/>
          <w14:textFill>
            <w14:solidFill>
              <w14:schemeClr w14:val="tx1">
                <w14:lumMod w14:val="50000"/>
                <w14:lumOff w14:val="50000"/>
              </w14:schemeClr>
            </w14:solidFill>
          </w14:textFill>
        </w:rPr>
        <w:t xml:space="preserve">Bisnis Produk Kecantikan saat ini sedang mengalami pertumbuhan di Indonesia mengikuti jumlah populasi yang terus meningkat mendorong pelaku bisnis untuk melakukan segala cara dalam memasarkan produknya. Konsumen memilih produk dengan mempertimbangkan berbagai faktor seperti Harga, Brand Ambassador, Kualitas Produk dalam melakukan Keputusan pembelian produk kecantikan. </w:t>
      </w:r>
    </w:p>
    <w:p>
      <w:pPr>
        <w:tabs>
          <w:tab w:val="left" w:pos="0"/>
        </w:tabs>
        <w:spacing w:line="240" w:lineRule="auto"/>
        <w:jc w:val="both"/>
        <w:rPr>
          <w:rFonts w:ascii="Verdana" w:hAnsi="Verdana" w:cs="Times New Roman"/>
          <w:color w:val="808080" w:themeColor="text1" w:themeTint="80"/>
          <w:sz w:val="16"/>
          <w:szCs w:val="24"/>
          <w14:textFill>
            <w14:solidFill>
              <w14:schemeClr w14:val="tx1">
                <w14:lumMod w14:val="50000"/>
                <w14:lumOff w14:val="50000"/>
              </w14:schemeClr>
            </w14:solidFill>
          </w14:textFill>
        </w:rPr>
      </w:pPr>
      <w:r>
        <w:rPr>
          <w:rFonts w:hint="default" w:ascii="Verdana" w:hAnsi="Verdana" w:eastAsia="Times New Roman"/>
          <w:color w:val="808080" w:themeColor="text1" w:themeTint="80"/>
          <w:sz w:val="16"/>
          <w14:textFill>
            <w14:solidFill>
              <w14:schemeClr w14:val="tx1">
                <w14:lumMod w14:val="50000"/>
                <w14:lumOff w14:val="50000"/>
              </w14:schemeClr>
            </w14:solidFill>
          </w14:textFill>
        </w:rPr>
        <w:t>Tujuan penelitian ini adalah untuk mengetahui apakah Harga, Brand Ambassador dan Kualitas Produk memiliki pengaruh terhadap Keputusan Pembelian skincare Ms Glow. Metode dalam penelitian ini kuantitatif. Teknik pengambilan sampel adalah purposive sampling dan analisa data dilakukan secara deskriptif dan inferensial. Pendekatan analisis dengan SPSS versi 26. Hasil penelitian membuktikan bahwa variabel harga, brand ambassador dan kualitas produk berpengaruh langsung terhadap Keputusan pembelian.</w:t>
      </w:r>
    </w:p>
    <w:p>
      <w:pPr>
        <w:spacing w:line="240" w:lineRule="auto"/>
        <w:jc w:val="both"/>
        <w:rPr>
          <w:rFonts w:hint="default" w:ascii="Verdana" w:hAnsi="Verdana" w:cs="Times New Roman"/>
          <w:b/>
          <w:color w:val="808080" w:themeColor="text1" w:themeTint="80"/>
          <w:sz w:val="16"/>
          <w:szCs w:val="24"/>
          <w:lang w:val="en-US"/>
          <w14:textFill>
            <w14:solidFill>
              <w14:schemeClr w14:val="tx1">
                <w14:lumMod w14:val="50000"/>
                <w14:lumOff w14:val="50000"/>
              </w14:schemeClr>
            </w14:solidFill>
          </w14:textFill>
        </w:rPr>
      </w:pPr>
      <w:r>
        <w:rPr>
          <w:rFonts w:ascii="Verdana" w:hAnsi="Verdana" w:cs="Times New Roman"/>
          <w:b/>
          <w:color w:val="1F497D" w:themeColor="text2"/>
          <w:sz w:val="16"/>
          <w:szCs w:val="24"/>
          <w:lang w:val="sv-SE"/>
          <w14:textFill>
            <w14:solidFill>
              <w14:schemeClr w14:val="tx2"/>
            </w14:solidFill>
          </w14:textFill>
        </w:rPr>
        <w:t>Kata Kunci:</w:t>
      </w:r>
      <w:r>
        <w:rPr>
          <w:rFonts w:ascii="Verdana" w:hAnsi="Verdana" w:cs="Times New Roman"/>
          <w:b/>
          <w:color w:val="808080" w:themeColor="text1" w:themeTint="80"/>
          <w:sz w:val="16"/>
          <w:szCs w:val="24"/>
          <w:lang w:val="sv-SE"/>
          <w14:textFill>
            <w14:solidFill>
              <w14:schemeClr w14:val="tx1">
                <w14:lumMod w14:val="50000"/>
                <w14:lumOff w14:val="50000"/>
              </w14:schemeClr>
            </w14:solidFill>
          </w14:textFill>
        </w:rPr>
        <w:t xml:space="preserve"> </w:t>
      </w:r>
      <w:r>
        <w:rPr>
          <w:rFonts w:hint="default" w:ascii="Verdana" w:hAnsi="Verdana" w:cs="Times New Roman"/>
          <w:b/>
          <w:color w:val="808080" w:themeColor="text1" w:themeTint="80"/>
          <w:sz w:val="16"/>
          <w:szCs w:val="24"/>
          <w:lang w:val="en-US"/>
          <w14:textFill>
            <w14:solidFill>
              <w14:schemeClr w14:val="tx1">
                <w14:lumMod w14:val="50000"/>
                <w14:lumOff w14:val="50000"/>
              </w14:schemeClr>
            </w14:solidFill>
          </w14:textFill>
        </w:rPr>
        <w:t xml:space="preserve"> Harga 1, Brand Ambassador 2, Kualitas Produk 3, Keputusan Pembelian 4</w:t>
      </w:r>
    </w:p>
    <w:p>
      <w:pPr>
        <w:spacing w:line="240" w:lineRule="auto"/>
        <w:jc w:val="both"/>
        <w:rPr>
          <w:rFonts w:ascii="Verdana" w:hAnsi="Verdana" w:cs="Times New Roman"/>
          <w:b/>
          <w:color w:val="808080" w:themeColor="text1" w:themeTint="80"/>
          <w:sz w:val="16"/>
          <w:szCs w:val="24"/>
          <w14:textFill>
            <w14:solidFill>
              <w14:schemeClr w14:val="tx1">
                <w14:lumMod w14:val="50000"/>
                <w14:lumOff w14:val="50000"/>
              </w14:schemeClr>
            </w14:solidFill>
          </w14:textFill>
        </w:rPr>
        <w:sectPr>
          <w:headerReference r:id="rId5" w:type="default"/>
          <w:footerReference r:id="rId6" w:type="default"/>
          <w:pgSz w:w="11907" w:h="16839"/>
          <w:pgMar w:top="2275" w:right="1699" w:bottom="1699" w:left="2275" w:header="720" w:footer="720" w:gutter="0"/>
          <w:pgNumType w:start="1"/>
          <w:cols w:space="720" w:num="1"/>
          <w:docGrid w:linePitch="360" w:charSpace="0"/>
        </w:sectPr>
      </w:pPr>
    </w:p>
    <w:p>
      <w:pPr>
        <w:spacing w:line="240" w:lineRule="auto"/>
        <w:jc w:val="both"/>
        <w:rPr>
          <w:rFonts w:ascii="Verdana" w:hAnsi="Verdana" w:cs="Times New Roman"/>
          <w:b/>
          <w:color w:val="808080" w:themeColor="text1" w:themeTint="80"/>
          <w:sz w:val="16"/>
          <w:szCs w:val="24"/>
          <w14:textFill>
            <w14:solidFill>
              <w14:schemeClr w14:val="tx1">
                <w14:lumMod w14:val="50000"/>
                <w14:lumOff w14:val="50000"/>
              </w14:schemeClr>
            </w14:solidFill>
          </w14:textFill>
        </w:rPr>
        <w:sectPr>
          <w:type w:val="continuous"/>
          <w:pgSz w:w="11907" w:h="16839"/>
          <w:pgMar w:top="2275" w:right="1699" w:bottom="1699" w:left="2275" w:header="720" w:footer="720" w:gutter="0"/>
          <w:pgNumType w:start="309"/>
          <w:cols w:space="720" w:num="1"/>
          <w:docGrid w:linePitch="360" w:charSpace="0"/>
        </w:sectPr>
      </w:pPr>
    </w:p>
    <w:p>
      <w:pPr>
        <w:tabs>
          <w:tab w:val="left" w:pos="2295"/>
        </w:tabs>
        <w:spacing w:line="240" w:lineRule="auto"/>
        <w:jc w:val="both"/>
        <w:rPr>
          <w:rFonts w:ascii="Verdana" w:hAnsi="Verdana" w:cs="Times New Roman"/>
          <w:b/>
          <w:color w:val="1F497D" w:themeColor="text2"/>
          <w:sz w:val="16"/>
          <w:szCs w:val="24"/>
          <w14:textFill>
            <w14:solidFill>
              <w14:schemeClr w14:val="tx2"/>
            </w14:solidFill>
          </w14:textFill>
        </w:rPr>
      </w:pPr>
      <w:r>
        <w:rPr>
          <w:rFonts w:ascii="Verdana" w:hAnsi="Verdana" w:cs="Times New Roman"/>
          <w:b/>
          <w:color w:val="1F497D" w:themeColor="text2"/>
          <w:sz w:val="16"/>
          <w:szCs w:val="24"/>
          <w14:textFill>
            <w14:solidFill>
              <w14:schemeClr w14:val="tx2"/>
            </w14:solidFill>
          </w14:textFill>
        </w:rPr>
        <w:t>PENDAHULUAN</w:t>
      </w:r>
      <w:r>
        <w:rPr>
          <w:rFonts w:ascii="Verdana" w:hAnsi="Verdana" w:cs="Times New Roman"/>
          <w:b/>
          <w:color w:val="1F497D" w:themeColor="text2"/>
          <w:sz w:val="16"/>
          <w:szCs w:val="24"/>
          <w14:textFill>
            <w14:solidFill>
              <w14:schemeClr w14:val="tx2"/>
            </w14:solidFill>
          </w14:textFill>
        </w:rPr>
        <w:tab/>
      </w:r>
    </w:p>
    <w:p>
      <w:pPr>
        <w:spacing w:line="240" w:lineRule="auto"/>
        <w:ind w:left="60" w:firstLine="719"/>
        <w:jc w:val="both"/>
        <w:rPr>
          <w:rFonts w:ascii="Times New Roman" w:hAnsi="Times New Roman" w:cs="Times New Roman"/>
          <w:sz w:val="20"/>
          <w:szCs w:val="20"/>
        </w:rPr>
      </w:pPr>
      <w:r>
        <w:rPr>
          <w:rFonts w:hint="default" w:ascii="Verdana" w:hAnsi="Verdana" w:cs="Times New Roman"/>
          <w:color w:val="808080" w:themeColor="text1" w:themeTint="80"/>
          <w:sz w:val="16"/>
          <w:szCs w:val="16"/>
          <w:lang w:val="en-US"/>
          <w14:textFill>
            <w14:solidFill>
              <w14:schemeClr w14:val="tx1">
                <w14:lumMod w14:val="50000"/>
                <w14:lumOff w14:val="50000"/>
              </w14:schemeClr>
            </w14:solidFill>
          </w14:textFill>
        </w:rPr>
        <w:t xml:space="preserve">Pada era industri saat ini telah memberikan perkembangan terhadap teknologi digital sehingga persaingan dalam dunia bisnis </w:t>
      </w:r>
      <w:r>
        <w:rPr>
          <w:rFonts w:ascii="Verdana" w:hAnsi="Verdana" w:cs="Times New Roman"/>
          <w:color w:val="808080" w:themeColor="text1" w:themeTint="80"/>
          <w:sz w:val="16"/>
          <w:szCs w:val="16"/>
          <w14:textFill>
            <w14:solidFill>
              <w14:schemeClr w14:val="tx1">
                <w14:lumMod w14:val="50000"/>
                <w14:lumOff w14:val="50000"/>
              </w14:schemeClr>
            </w14:solidFill>
          </w14:textFill>
        </w:rPr>
        <w:t>Persaingan bisnis</w:t>
      </w:r>
      <w:r>
        <w:rPr>
          <w:rFonts w:hint="default" w:ascii="Verdana" w:hAnsi="Verdana" w:cs="Times New Roman"/>
          <w:color w:val="808080" w:themeColor="text1" w:themeTint="80"/>
          <w:sz w:val="16"/>
          <w:szCs w:val="16"/>
          <w:lang w:val="en-US"/>
          <w14:textFill>
            <w14:solidFill>
              <w14:schemeClr w14:val="tx1">
                <w14:lumMod w14:val="50000"/>
                <w14:lumOff w14:val="50000"/>
              </w14:schemeClr>
            </w14:solidFill>
          </w14:textFill>
        </w:rPr>
        <w:t xml:space="preserve"> semakin ketat. Perusahaan harus mampu memanfaatkan teknologi dalam mengembangan bisnis nya agar dapat mencapai tujuan yang diinginkan. Bisnis produk kecantikan saat ini sedang mengalami pertumbuhan di Indonesia mengikuti jumlah populasi yang terus meningkat mendorong pelaku bisnis pelaku</w:t>
      </w:r>
      <w:r>
        <w:rPr>
          <w:rFonts w:ascii="Verdana" w:hAnsi="Verdana" w:cs="Times New Roman"/>
          <w:color w:val="808080" w:themeColor="text1" w:themeTint="80"/>
          <w:sz w:val="16"/>
          <w:szCs w:val="16"/>
          <w14:textFill>
            <w14:solidFill>
              <w14:schemeClr w14:val="tx1">
                <w14:lumMod w14:val="50000"/>
                <w14:lumOff w14:val="50000"/>
              </w14:schemeClr>
            </w14:solidFill>
          </w14:textFill>
        </w:rPr>
        <w:t xml:space="preserve"> </w:t>
      </w:r>
      <w:r>
        <w:rPr>
          <w:rFonts w:hint="default" w:ascii="Verdana" w:hAnsi="Verdana" w:cs="Times New Roman"/>
          <w:color w:val="808080" w:themeColor="text1" w:themeTint="80"/>
          <w:sz w:val="16"/>
          <w:szCs w:val="16"/>
          <w:lang w:val="en-US"/>
          <w14:textFill>
            <w14:solidFill>
              <w14:schemeClr w14:val="tx1">
                <w14:lumMod w14:val="50000"/>
                <w14:lumOff w14:val="50000"/>
              </w14:schemeClr>
            </w14:solidFill>
          </w14:textFill>
        </w:rPr>
        <w:t>bisnis untuk melakukan segala cara dalam memasarkan produknya. Konsumen dipengaruhi berbagai faktor seperti Harga, Brand Ambassador dan Kualitas Produk dalam melakukan pembelian produk kecantikan. Ms Glow merupakan salah satu brand lokal yang bergerak di bidang kecantikan atau perawatan kulit. Ms Glow berdiri pada tahun 2013 dan telah mendapatkan banyak kepercayaan dari pembeli sehingga terus melakukan perkembangan produk. Pada saat pandemi covid-19 Ms Glow melakukan promosi di sosial media dan menggunakan Brand Ambassador untuk meningkatkan penjualan. Sehingga di era pandemi sekalipun usaha tersebut terus berkembang dan memperluas pasar sampai saat ini. Dapat dilihat dari tabel 1 ada 10 brand produk kecantikan yang paling laris dan diminati salah satunya adalah produk Ms Glow. Hal tersebut menujukan banyaknya keputusan pembelian produk Ms Glow.</w:t>
      </w:r>
      <w:r>
        <w:rPr>
          <w:rFonts w:ascii="Times New Roman" w:hAnsi="Times New Roman" w:cs="Times New Roman"/>
          <w:sz w:val="20"/>
          <w:szCs w:val="20"/>
        </w:rPr>
        <w:t xml:space="preserve"> </w:t>
      </w:r>
    </w:p>
    <w:tbl>
      <w:tblPr>
        <w:tblStyle w:val="16"/>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29"/>
        <w:gridCol w:w="4652"/>
        <w:gridCol w:w="2841"/>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Borders>
              <w:bottom w:val="single" w:color="auto" w:sz="4" w:space="0"/>
            </w:tcBorders>
          </w:tcPr>
          <w:p>
            <w:pPr>
              <w:widowControl w:val="0"/>
              <w:spacing w:line="240" w:lineRule="auto"/>
              <w:jc w:val="both"/>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t>No</w:t>
            </w:r>
          </w:p>
        </w:tc>
        <w:tc>
          <w:tcPr>
            <w:tcW w:w="4652" w:type="dxa"/>
            <w:tcBorders>
              <w:bottom w:val="single" w:color="auto" w:sz="4" w:space="0"/>
            </w:tcBorders>
          </w:tcPr>
          <w:p>
            <w:pPr>
              <w:widowControl w:val="0"/>
              <w:spacing w:line="240" w:lineRule="auto"/>
              <w:jc w:val="both"/>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t>Produk</w:t>
            </w:r>
          </w:p>
        </w:tc>
        <w:tc>
          <w:tcPr>
            <w:tcW w:w="2841" w:type="dxa"/>
            <w:tcBorders>
              <w:bottom w:val="single" w:color="auto" w:sz="4" w:space="0"/>
            </w:tcBorders>
          </w:tcPr>
          <w:p>
            <w:pPr>
              <w:widowControl w:val="0"/>
              <w:spacing w:line="240" w:lineRule="auto"/>
              <w:jc w:val="both"/>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val="0"/>
                <w:bCs w:val="0"/>
                <w:color w:val="808080" w:themeColor="text1" w:themeTint="80"/>
                <w:sz w:val="16"/>
                <w:szCs w:val="16"/>
                <w14:textFill>
                  <w14:solidFill>
                    <w14:schemeClr w14:val="tx1">
                      <w14:lumMod w14:val="50000"/>
                      <w14:lumOff w14:val="50000"/>
                    </w14:schemeClr>
                  </w14:solidFill>
                </w14:textFill>
              </w:rPr>
              <w:t>Total Penjualan</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Borders>
              <w:top w:val="single" w:color="auto" w:sz="4" w:space="0"/>
            </w:tcBorders>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Borders>
              <w:top w:val="single" w:color="auto" w:sz="4" w:space="0"/>
            </w:tcBorders>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Somethinc</w:t>
            </w:r>
          </w:p>
        </w:tc>
        <w:tc>
          <w:tcPr>
            <w:tcW w:w="2841" w:type="dxa"/>
            <w:tcBorders>
              <w:top w:val="single" w:color="auto" w:sz="4" w:space="0"/>
            </w:tcBorders>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5,3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Scarlett</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40,9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Ms Glow</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29,4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Avoskin</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28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Whitelab</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25,3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Azarine</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22,8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Wardah</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18,3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Erha</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11,5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Emina</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7,4 miliar</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029" w:type="dxa"/>
          </w:tcPr>
          <w:p>
            <w:pPr>
              <w:widowControl w:val="0"/>
              <w:numPr>
                <w:ilvl w:val="0"/>
                <w:numId w:val="1"/>
              </w:num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4652"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Bio Beauty Lab</w:t>
            </w:r>
          </w:p>
        </w:tc>
        <w:tc>
          <w:tcPr>
            <w:tcW w:w="2841" w:type="dxa"/>
          </w:tcPr>
          <w:p>
            <w:pPr>
              <w:widowControl w:val="0"/>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Rp. 5,7 miliar</w:t>
            </w:r>
          </w:p>
        </w:tc>
      </w:tr>
    </w:tbl>
    <w:p>
      <w:pPr>
        <w:spacing w:line="360" w:lineRule="auto"/>
        <w:ind w:left="60" w:firstLine="719"/>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compas diolah tahun 2022</w:t>
      </w:r>
    </w:p>
    <w:p>
      <w:pPr>
        <w:spacing w:line="240" w:lineRule="auto"/>
        <w:ind w:left="60" w:firstLine="719"/>
        <w:jc w:val="both"/>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Keputusan pembelian dipengaruhi oleh Harga, menurut </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 xml:space="preserve">(Kotler &amp; Armstrong, 2018, hlm. 151) Harga adalah sejumlah uang yang dibebankan atas suatu barang atau jasa atau jumlah dari nilai uang yang ditukar konsumen atas manfaat-manfaat karena telah membeli atau menggunakan produk atau jasa tersebut. Berdasarkan penelitian yang dilakukan oleh </w:t>
      </w:r>
      <w:r>
        <w:rPr>
          <w:rFonts w:hint="default" w:ascii="Verdana" w:hAnsi="Verdana" w:eastAsia="Book Antiqua" w:cs="Verdana"/>
          <w:color w:val="808080" w:themeColor="text1" w:themeTint="80"/>
          <w:sz w:val="16"/>
          <w:szCs w:val="16"/>
          <w14:textFill>
            <w14:solidFill>
              <w14:schemeClr w14:val="tx1">
                <w14:lumMod w14:val="50000"/>
                <w14:lumOff w14:val="50000"/>
              </w14:schemeClr>
            </w14:solidFill>
          </w14:textFill>
        </w:rPr>
        <w:t xml:space="preserve">Alifiah Maulana dan Marsudi Lestariningsih (2022) variabel Harga memiliki pengaruh yang signnifikan terhadap keputusan pembelian. Hasil dari penelitian tersebut bertentangan dengan hasil penelitian yang dilakukan oleh </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Dede Hertina dan Denisa Wulandari (2022) yang menunjukan variabel Harga memiliki pengaruh yang tidak signifikan terhadap keputusan pembelian. </w:t>
      </w:r>
    </w:p>
    <w:p>
      <w:pPr>
        <w:spacing w:beforeAutospacing="1" w:after="0" w:afterAutospacing="1" w:line="240" w:lineRule="auto"/>
        <w:ind w:firstLine="720"/>
        <w:jc w:val="both"/>
        <w:rPr>
          <w:rFonts w:hint="default" w:ascii="Verdana" w:hAnsi="Verdana" w:eastAsia="TimesNewRomanPS-BoldMT"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 xml:space="preserve">Keputusan pembelian dipengaruhi oleh </w:t>
      </w:r>
      <w:r>
        <w:rPr>
          <w:rFonts w:hint="default" w:ascii="Verdana" w:hAnsi="Verdana" w:eastAsia="Segoe UI" w:cs="Verdana"/>
          <w:i/>
          <w:iCs/>
          <w:color w:val="808080" w:themeColor="text1" w:themeTint="80"/>
          <w:sz w:val="16"/>
          <w:szCs w:val="16"/>
          <w:shd w:val="clear" w:color="auto" w:fill="FFFFFF"/>
          <w14:textFill>
            <w14:solidFill>
              <w14:schemeClr w14:val="tx1">
                <w14:lumMod w14:val="50000"/>
                <w14:lumOff w14:val="50000"/>
              </w14:schemeClr>
            </w14:solidFill>
          </w14:textFill>
        </w:rPr>
        <w:t>Brand Ambassador</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 xml:space="preserve">, </w:t>
      </w:r>
      <w:r>
        <w:rPr>
          <w:rFonts w:hint="default" w:ascii="Verdana" w:hAnsi="Verdana" w:eastAsia="Arial" w:cs="Verdana"/>
          <w:color w:val="808080" w:themeColor="text1" w:themeTint="80"/>
          <w:sz w:val="16"/>
          <w:szCs w:val="16"/>
          <w:shd w:val="clear" w:color="auto" w:fill="FFFFFF"/>
          <w14:textFill>
            <w14:solidFill>
              <w14:schemeClr w14:val="tx1">
                <w14:lumMod w14:val="50000"/>
                <w14:lumOff w14:val="50000"/>
              </w14:schemeClr>
            </w14:solidFill>
          </w14:textFill>
        </w:rPr>
        <w:t xml:space="preserve">Menurut Lea Greenwood (2012), Brand Ambassador adalah alat yang digunakan oleh perusahaan untuk mengkomunikasin dan berhubungan dengan publik, dengan harapan mereka dapat meningkatkan penjualan. Dari penelitian yang dilakukan oleh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Rohmatu Ummat dan Kristina Anindita Hayuningtyas (2022) menunjukkan variabel Brand Ambassador memiliki pengaruh yang tidak signifikan terhadap keputusan pembelian. Hal ini bertentangan dengan penelitian yang dilakukan oleh </w:t>
      </w:r>
      <w:r>
        <w:rPr>
          <w:rFonts w:hint="default" w:ascii="Verdana" w:hAnsi="Verdana" w:eastAsia="TimesNewRomanPS-BoldMT" w:cs="Verdana"/>
          <w:color w:val="808080" w:themeColor="text1" w:themeTint="80"/>
          <w:sz w:val="16"/>
          <w:szCs w:val="16"/>
          <w14:textFill>
            <w14:solidFill>
              <w14:schemeClr w14:val="tx1">
                <w14:lumMod w14:val="50000"/>
                <w14:lumOff w14:val="50000"/>
              </w14:schemeClr>
            </w14:solidFill>
          </w14:textFill>
        </w:rPr>
        <w:t xml:space="preserve">Rona Ayudia Purnandika, Mohamad Trio Febriyantoro, Zulkifli, Dede Suleman, Fendi Saputra dan Yohanes Totok Suyoto (2022) yang menunjukkan hasil signifikan dari variabel </w:t>
      </w:r>
      <w:r>
        <w:rPr>
          <w:rFonts w:hint="default" w:ascii="Verdana" w:hAnsi="Verdana" w:eastAsia="TimesNewRomanPS-BoldMT" w:cs="Verdana"/>
          <w:i/>
          <w:iCs/>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eastAsia="TimesNewRomanPS-BoldMT" w:cs="Verdana"/>
          <w:color w:val="808080" w:themeColor="text1" w:themeTint="80"/>
          <w:sz w:val="16"/>
          <w:szCs w:val="16"/>
          <w14:textFill>
            <w14:solidFill>
              <w14:schemeClr w14:val="tx1">
                <w14:lumMod w14:val="50000"/>
                <w14:lumOff w14:val="50000"/>
              </w14:schemeClr>
            </w14:solidFill>
          </w14:textFill>
        </w:rPr>
        <w:t xml:space="preserve"> terhadap keputusan pembelian</w:t>
      </w:r>
      <w:r>
        <w:rPr>
          <w:rFonts w:hint="default" w:ascii="Verdana" w:hAnsi="Verdana" w:eastAsia="TimesNewRomanPS-BoldMT" w:cs="Verdana"/>
          <w:color w:val="808080" w:themeColor="text1" w:themeTint="80"/>
          <w:sz w:val="16"/>
          <w:szCs w:val="16"/>
          <w:lang w:val="en-US"/>
          <w14:textFill>
            <w14:solidFill>
              <w14:schemeClr w14:val="tx1">
                <w14:lumMod w14:val="50000"/>
                <w14:lumOff w14:val="50000"/>
              </w14:schemeClr>
            </w14:solidFill>
          </w14:textFill>
        </w:rPr>
        <w:t>.</w:t>
      </w:r>
    </w:p>
    <w:p>
      <w:pPr>
        <w:spacing w:beforeAutospacing="1" w:after="0" w:afterAutospacing="1" w:line="240" w:lineRule="auto"/>
        <w:ind w:firstLine="720"/>
        <w:jc w:val="both"/>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lang w:val="en-US"/>
          <w14:textFill>
            <w14:solidFill>
              <w14:schemeClr w14:val="tx1">
                <w14:lumMod w14:val="50000"/>
                <w14:lumOff w14:val="50000"/>
              </w14:schemeClr>
            </w14:solidFill>
          </w14:textFill>
        </w:rPr>
        <w:t>K</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eputusan pembelian merupakan salah satu bagian dari perilaku konsumen berupa tindakan yang secara langsung terlibat dalam usaha memperoleh, menentukan produk dan jasa, termasuk proses pengambilan keputusan yang mendahului dan mengikuti tindakan tersebut. Keputusan pembelian merupakan suatu proses yang telah dimulai dari sebelum keputusan itu diambil hingga setelah keputusan pembelian itu telah dilakukan menurut Tjiptono (2020, hlm. 22)</w:t>
      </w:r>
      <w:r>
        <w:rPr>
          <w:rFonts w:hint="default" w:ascii="Verdana" w:hAnsi="Verdana" w:eastAsia="Arial" w:cs="Verdana"/>
          <w:color w:val="808080" w:themeColor="text1" w:themeTint="80"/>
          <w:sz w:val="16"/>
          <w:szCs w:val="16"/>
          <w:shd w:val="clear" w:color="auto" w:fill="FFFFFF"/>
          <w14:textFill>
            <w14:solidFill>
              <w14:schemeClr w14:val="tx1">
                <w14:lumMod w14:val="50000"/>
                <w14:lumOff w14:val="50000"/>
              </w14:schemeClr>
            </w14:solidFill>
          </w14:textFill>
        </w:rPr>
        <w:t xml:space="preserve">kualitas produk adalah tingkat mutu yang diharapkan dan pengendalian keragaman dalam mencapai mutu tersebut untuk memenuhi kebutuhan konsumen. Penelitian yang dilakukan oleh </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Dede Hertina, Denisa Wulandari (2022)menunjukkan hasil signifikan dari variabel Kualitas Produk terdahap Keputusan Pembelian. Hal ini bertentangan dengan penelitian yang dilakukan oleh Audy Maudya (2022) penelitian yang dilakukan menunjukkan hasil yang tidak signifikan dari variabel Kualitas Produk terhadap Keputusan Pmebelian. </w:t>
      </w:r>
    </w:p>
    <w:p>
      <w:pPr>
        <w:spacing w:beforeAutospacing="1" w:after="0" w:afterAutospacing="1" w:line="240" w:lineRule="auto"/>
        <w:ind w:firstLine="720"/>
        <w:jc w:val="both"/>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lang w:val="en-US"/>
          <w14:textFill>
            <w14:solidFill>
              <w14:schemeClr w14:val="tx1">
                <w14:lumMod w14:val="50000"/>
                <w14:lumOff w14:val="50000"/>
              </w14:schemeClr>
            </w14:solidFill>
          </w14:textFill>
        </w:rPr>
        <w:t>K</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eputusan pembelian adalah kerangka kinerja atau sesuatu yang mewakili apa yang diyakini konsumen dalam mengambil keputusan membeli</w:t>
      </w:r>
      <w:r>
        <w:rPr>
          <w:rFonts w:hint="default" w:ascii="Verdana" w:hAnsi="Verdana" w:eastAsia="Segoe UI" w:cs="Verdana"/>
          <w:color w:val="808080" w:themeColor="text1" w:themeTint="80"/>
          <w:sz w:val="16"/>
          <w:szCs w:val="16"/>
          <w:shd w:val="clear" w:color="auto" w:fill="FFFFFF"/>
          <w:lang w:val="en-US"/>
          <w14:textFill>
            <w14:solidFill>
              <w14:schemeClr w14:val="tx1">
                <w14:lumMod w14:val="50000"/>
                <w14:lumOff w14:val="50000"/>
              </w14:schemeClr>
            </w14:solidFill>
          </w14:textFill>
        </w:rPr>
        <w:t xml:space="preserve"> m</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enurut Mangkunegara (2019, hlm. 43) . Kerangka kinerja tersebut dinaungi oleh dua faktor utama, yakni sikap orang lain, dan situasi yang tidak diharapkan. Jika kinerja berada di bawah harapan, konsumen tidak puas. Sebaliknya, apabila kinerja memenuhi harapan konsumen, maka akan menimbulkan kepuasan dan senang.</w:t>
      </w:r>
    </w:p>
    <w:p>
      <w:pPr>
        <w:pStyle w:val="18"/>
        <w:numPr>
          <w:ilvl w:val="0"/>
          <w:numId w:val="0"/>
        </w:numPr>
        <w:spacing w:line="240" w:lineRule="auto"/>
        <w:ind w:left="360" w:leftChars="0"/>
        <w:jc w:val="both"/>
        <w:rPr>
          <w:rFonts w:hint="default" w:ascii="Verdana" w:hAnsi="Verdana" w:eastAsia="Segoe UI" w:cs="Verdana"/>
          <w:b/>
          <w:bCs/>
          <w:color w:val="1F497D" w:themeColor="text2"/>
          <w:sz w:val="16"/>
          <w:szCs w:val="16"/>
          <w:shd w:val="clear" w:color="auto" w:fill="FFFFFF"/>
          <w:lang w:val="id-ID"/>
          <w14:textFill>
            <w14:solidFill>
              <w14:schemeClr w14:val="tx2"/>
            </w14:solidFill>
          </w14:textFill>
        </w:rPr>
      </w:pPr>
      <w:r>
        <w:rPr>
          <w:rFonts w:hint="default" w:ascii="Verdana" w:hAnsi="Verdana" w:eastAsia="Segoe UI" w:cs="Verdana"/>
          <w:b/>
          <w:bCs/>
          <w:color w:val="1F497D" w:themeColor="text2"/>
          <w:sz w:val="16"/>
          <w:szCs w:val="16"/>
          <w:shd w:val="clear" w:color="auto" w:fill="FFFFFF"/>
          <w:lang w:val="id-ID"/>
          <w14:textFill>
            <w14:solidFill>
              <w14:schemeClr w14:val="tx2"/>
            </w14:solidFill>
          </w14:textFill>
        </w:rPr>
        <w:t xml:space="preserve">Pengertian Manajemen Pemasaran </w:t>
      </w:r>
    </w:p>
    <w:p>
      <w:pPr>
        <w:pStyle w:val="18"/>
        <w:numPr>
          <w:ilvl w:val="0"/>
          <w:numId w:val="0"/>
        </w:numPr>
        <w:spacing w:line="240" w:lineRule="auto"/>
        <w:ind w:left="360" w:leftChars="0" w:firstLine="731" w:firstLineChars="457"/>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Style w:val="15"/>
          <w:rFonts w:hint="default" w:ascii="Verdana" w:hAnsi="Verdana" w:cs="Verdana"/>
          <w:b w:val="0"/>
          <w:color w:val="808080" w:themeColor="text1" w:themeTint="80"/>
          <w:sz w:val="16"/>
          <w:szCs w:val="16"/>
          <w14:textFill>
            <w14:solidFill>
              <w14:schemeClr w14:val="tx1">
                <w14:lumMod w14:val="50000"/>
                <w14:lumOff w14:val="50000"/>
              </w14:schemeClr>
            </w14:solidFill>
          </w14:textFill>
        </w:rPr>
        <w:t>Manajemen pemasaran</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atau yang sering disebut marketing management </w:t>
      </w:r>
      <w:r>
        <w:rPr>
          <w:rFonts w:hint="default" w:ascii="Verdana" w:hAnsi="Verdana" w:cs="Verdana"/>
          <w:color w:val="808080" w:themeColor="text1" w:themeTint="80"/>
          <w:sz w:val="16"/>
          <w:szCs w:val="16"/>
          <w:lang w:val="id-ID"/>
          <w14:textFill>
            <w14:solidFill>
              <w14:schemeClr w14:val="tx1">
                <w14:lumMod w14:val="50000"/>
                <w14:lumOff w14:val="50000"/>
              </w14:schemeClr>
            </w14:solidFill>
          </w14:textFill>
        </w:rPr>
        <w:t xml:space="preserve">secara umum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merupakan salah satu jenis manajemen yang dibutuhkan untuk semua bisnis. Marketing management ini menyangkut produk atau jasa agar lebih dikenal konsumen. Oleh sebab itu, pihak perusahaan harus mengerti diskursus lengkap terkait management marketing ini.</w:t>
      </w:r>
    </w:p>
    <w:p>
      <w:pPr>
        <w:pStyle w:val="18"/>
        <w:numPr>
          <w:ilvl w:val="0"/>
          <w:numId w:val="0"/>
        </w:numPr>
        <w:spacing w:line="240" w:lineRule="auto"/>
        <w:ind w:left="360" w:leftChars="0" w:firstLine="731" w:firstLineChars="457"/>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p>
      <w:pPr>
        <w:pStyle w:val="18"/>
        <w:numPr>
          <w:ilvl w:val="0"/>
          <w:numId w:val="0"/>
        </w:numPr>
        <w:spacing w:line="240" w:lineRule="auto"/>
        <w:ind w:left="360" w:leftChars="0"/>
        <w:jc w:val="both"/>
        <w:rPr>
          <w:rFonts w:hint="default" w:ascii="Verdana" w:hAnsi="Verdana" w:cs="Verdana"/>
          <w:b/>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color w:val="1F497D" w:themeColor="text2"/>
          <w:sz w:val="16"/>
          <w:szCs w:val="16"/>
          <w14:textFill>
            <w14:solidFill>
              <w14:schemeClr w14:val="tx2"/>
            </w14:solidFill>
          </w14:textFill>
        </w:rPr>
        <w:t>Pengertian Harga</w:t>
      </w:r>
      <w:r>
        <w:rPr>
          <w:rFonts w:hint="default" w:ascii="Verdana" w:hAnsi="Verdana" w:cs="Verdana"/>
          <w:b/>
          <w:color w:val="808080" w:themeColor="text1" w:themeTint="80"/>
          <w:sz w:val="16"/>
          <w:szCs w:val="16"/>
          <w14:textFill>
            <w14:solidFill>
              <w14:schemeClr w14:val="tx1">
                <w14:lumMod w14:val="50000"/>
                <w14:lumOff w14:val="50000"/>
              </w14:schemeClr>
            </w14:solidFill>
          </w14:textFill>
        </w:rPr>
        <w:t xml:space="preserve">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Menurut Buchari Alma (2018) mengungkapkan bahwa harga adalah nilai suatu barang yang dinyatakan dengan uang. Kemudian Djaslim Saladin (2018) mengemukakan bahwa harga adalah komponen yang menghasilkan pendapatan sedangkan yang lainnya menghasilkan biaya. Definisi lain dikemukakan oleh Suparyanto dan Rosad (2019) bahwa harga merupakan jumlah sesuatu yang memiliki nilai pada umumnya berupa uang yang harus dikorbankan untuk mendapatkan suatu produk.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p>
      <w:pPr>
        <w:pStyle w:val="18"/>
        <w:numPr>
          <w:ilvl w:val="0"/>
          <w:numId w:val="0"/>
        </w:numPr>
        <w:spacing w:line="240" w:lineRule="auto"/>
        <w:ind w:left="360" w:leftChars="0"/>
        <w:jc w:val="both"/>
        <w:rPr>
          <w:rFonts w:hint="default" w:ascii="Verdana" w:hAnsi="Verdana" w:cs="Verdana"/>
          <w:b/>
          <w:i/>
          <w:color w:val="1F497D" w:themeColor="text2"/>
          <w:sz w:val="16"/>
          <w:szCs w:val="16"/>
          <w14:textFill>
            <w14:solidFill>
              <w14:schemeClr w14:val="tx2"/>
            </w14:solidFill>
          </w14:textFill>
        </w:rPr>
      </w:pPr>
      <w:r>
        <w:rPr>
          <w:rFonts w:hint="default" w:ascii="Verdana" w:hAnsi="Verdana" w:cs="Verdana"/>
          <w:b/>
          <w:color w:val="1F497D" w:themeColor="text2"/>
          <w:sz w:val="16"/>
          <w:szCs w:val="16"/>
          <w14:textFill>
            <w14:solidFill>
              <w14:schemeClr w14:val="tx2"/>
            </w14:solidFill>
          </w14:textFill>
        </w:rPr>
        <w:t xml:space="preserve">Pengertian </w:t>
      </w:r>
      <w:r>
        <w:rPr>
          <w:rFonts w:hint="default" w:ascii="Verdana" w:hAnsi="Verdana" w:cs="Verdana"/>
          <w:b/>
          <w:i/>
          <w:color w:val="1F497D" w:themeColor="text2"/>
          <w:sz w:val="16"/>
          <w:szCs w:val="16"/>
          <w14:textFill>
            <w14:solidFill>
              <w14:schemeClr w14:val="tx2"/>
            </w14:solidFill>
          </w14:textFill>
        </w:rPr>
        <w:t>Brand Ambassador</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merupakan seseorang yang memiliki passion terhadap brand, mau memperkenalkannya dan bahkan dengan sukarela memberika informasi mengenai </w:t>
      </w:r>
      <w:r>
        <w:rPr>
          <w:rFonts w:hint="default" w:ascii="Verdana" w:hAnsi="Verdana" w:cs="Verdana"/>
          <w:i/>
          <w:color w:val="808080" w:themeColor="text1" w:themeTint="80"/>
          <w:sz w:val="16"/>
          <w:szCs w:val="16"/>
          <w14:textFill>
            <w14:solidFill>
              <w14:schemeClr w14:val="tx1">
                <w14:lumMod w14:val="50000"/>
                <w14:lumOff w14:val="50000"/>
              </w14:schemeClr>
            </w14:solidFill>
          </w14:textFill>
        </w:rPr>
        <w:t>Brand Doucett</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(2018). Samosir (2016) menjelaskan </w:t>
      </w:r>
      <w:r>
        <w:rPr>
          <w:rFonts w:hint="default" w:ascii="Verdana" w:hAnsi="Verdana" w:cs="Verdana"/>
          <w:i/>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adalah seorang yang dapat mewakili produk atau perusahaan dan dapat berbicara banyak tentang produk yang diwakilkan sehingga memberikan dampak yang besar pada penjualan produk untuk meningkatkan minat konsumen terhadap suatu produk maupun jasa biasanya perusahaan menggunakan </w:t>
      </w:r>
      <w:r>
        <w:rPr>
          <w:rFonts w:hint="default" w:ascii="Verdana" w:hAnsi="Verdana" w:cs="Verdana"/>
          <w:i/>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p>
      <w:pPr>
        <w:pStyle w:val="18"/>
        <w:numPr>
          <w:ilvl w:val="0"/>
          <w:numId w:val="0"/>
        </w:numPr>
        <w:spacing w:line="240" w:lineRule="auto"/>
        <w:ind w:left="360" w:leftChars="0"/>
        <w:jc w:val="both"/>
        <w:rPr>
          <w:rFonts w:hint="default" w:ascii="Verdana" w:hAnsi="Verdana" w:cs="Verdana"/>
          <w:b/>
          <w:color w:val="1F497D" w:themeColor="text2"/>
          <w:sz w:val="16"/>
          <w:szCs w:val="16"/>
          <w14:textFill>
            <w14:solidFill>
              <w14:schemeClr w14:val="tx2"/>
            </w14:solidFill>
          </w14:textFill>
        </w:rPr>
      </w:pPr>
      <w:r>
        <w:rPr>
          <w:rFonts w:hint="default" w:ascii="Verdana" w:hAnsi="Verdana" w:cs="Verdana"/>
          <w:b/>
          <w:color w:val="1F497D" w:themeColor="text2"/>
          <w:sz w:val="16"/>
          <w:szCs w:val="16"/>
          <w14:textFill>
            <w14:solidFill>
              <w14:schemeClr w14:val="tx2"/>
            </w14:solidFill>
          </w14:textFill>
        </w:rPr>
        <w:t xml:space="preserve">Pengertian Kualitas Produk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Menurut (Kotler &amp; Keller, 2016) kualitas produk merupakan kemampuan suatu produk untuk memberikan hsil atau kinerja yang sesuai bahkan melebihi dari apa yang diinginkan pelanggan. Schiffman et al., (2017), kualitas produk merupakan suatu bentuk dari kemampuan suatu perusahaan dalam memberikan identitas, ciri khas, serta pembeda pada setiap produknya dengan produk lain sehingga konsumen dapat mengenali produk tersebut.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p>
      <w:pPr>
        <w:pStyle w:val="18"/>
        <w:numPr>
          <w:ilvl w:val="0"/>
          <w:numId w:val="0"/>
        </w:numPr>
        <w:spacing w:line="240" w:lineRule="auto"/>
        <w:ind w:left="360" w:leftChars="0"/>
        <w:jc w:val="both"/>
        <w:rPr>
          <w:rFonts w:hint="default" w:ascii="Verdana" w:hAnsi="Verdana" w:cs="Verdana"/>
          <w:b/>
          <w:color w:val="1F497D" w:themeColor="text2"/>
          <w:sz w:val="16"/>
          <w:szCs w:val="16"/>
          <w14:textFill>
            <w14:solidFill>
              <w14:schemeClr w14:val="tx2"/>
            </w14:solidFill>
          </w14:textFill>
        </w:rPr>
      </w:pPr>
      <w:r>
        <w:rPr>
          <w:rFonts w:hint="default" w:ascii="Verdana" w:hAnsi="Verdana" w:cs="Verdana"/>
          <w:b/>
          <w:color w:val="1F497D" w:themeColor="text2"/>
          <w:sz w:val="16"/>
          <w:szCs w:val="16"/>
          <w14:textFill>
            <w14:solidFill>
              <w14:schemeClr w14:val="tx2"/>
            </w14:solidFill>
          </w14:textFill>
        </w:rPr>
        <w:t>Pengertian Keputusan Pembelian</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Menurut Kotler &amp; Amstrong (2014), keputusan pembelian adalah suatu proses pengambilan keputusan setelah mengevaluasi dan memilih satu dari beberapa pilihan yang ada dimana konsumen memutuskan untuk benar-benar membeli produk. Kualitas, harga, dan produk yang telah dikenal baik oleh masyarakat biasanya dapat dijadikan pertimbangan oleh konsumen dalam melakukan pembelian produk maupun jasa. Ahmad Muanas (2018) mendefinisikan keputusan pembelian merupakan proses penilaian dan pemilihan salah satu dari berbagai alternatif yang ada sesuai dengan kepentingan-kepentingan tertentu dengan menetapkan pilihan yang dianggap paling menguntungkan.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p>
      <w:pPr>
        <w:pStyle w:val="18"/>
        <w:numPr>
          <w:ilvl w:val="0"/>
          <w:numId w:val="0"/>
        </w:numPr>
        <w:spacing w:line="240" w:lineRule="auto"/>
        <w:ind w:left="360" w:leftChars="0" w:firstLine="716" w:firstLineChars="0"/>
        <w:jc w:val="both"/>
        <w:rPr>
          <w:rFonts w:hint="default" w:ascii="Verdana" w:hAnsi="Verdana" w:eastAsia="Segoe UI" w:cs="Verdana"/>
          <w:i w:val="0"/>
          <w:iCs w:val="0"/>
          <w:caps w:val="0"/>
          <w:color w:val="808080" w:themeColor="text1" w:themeTint="80"/>
          <w:spacing w:val="0"/>
          <w:sz w:val="16"/>
          <w:szCs w:val="16"/>
          <w:shd w:val="clear" w:fill="FFFFFF"/>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Keputusan pembelian dipengaruhi oleh harga, </w:t>
      </w:r>
      <w:r>
        <w:rPr>
          <w:rFonts w:hint="default" w:ascii="Verdana" w:hAnsi="Verdana" w:eastAsia="Segoe UI" w:cs="Verdana"/>
          <w:i w:val="0"/>
          <w:iCs w:val="0"/>
          <w:caps w:val="0"/>
          <w:color w:val="808080" w:themeColor="text1" w:themeTint="80"/>
          <w:spacing w:val="0"/>
          <w:sz w:val="16"/>
          <w:szCs w:val="16"/>
          <w:shd w:val="clear" w:fill="FFFFFF"/>
          <w14:textFill>
            <w14:solidFill>
              <w14:schemeClr w14:val="tx1">
                <w14:lumMod w14:val="50000"/>
                <w14:lumOff w14:val="50000"/>
              </w14:schemeClr>
            </w14:solidFill>
          </w14:textFill>
        </w:rPr>
        <w:t>Harga adalah sejumlah uang yang dibebankan atas suatu barang atau jasa atau jumlah dari nilai uang yang ditukar konsumen atas manfaat-manfaat karena telah membeli atau menggunakan produk atau jasa tersebut (Kotler &amp; Armstrong, 2018, 151)</w:t>
      </w:r>
    </w:p>
    <w:p>
      <w:pPr>
        <w:pStyle w:val="18"/>
        <w:numPr>
          <w:ilvl w:val="0"/>
          <w:numId w:val="0"/>
        </w:numPr>
        <w:spacing w:line="240" w:lineRule="auto"/>
        <w:ind w:left="360" w:leftChars="0" w:firstLine="716" w:firstLineChars="0"/>
        <w:jc w:val="both"/>
        <w:rPr>
          <w:rFonts w:hint="default" w:ascii="Verdana" w:hAnsi="Verdana" w:eastAsia="Segoe UI" w:cs="Verdana"/>
          <w:i w:val="0"/>
          <w:iCs w:val="0"/>
          <w:caps w:val="0"/>
          <w:color w:val="808080" w:themeColor="text1" w:themeTint="80"/>
          <w:spacing w:val="0"/>
          <w:sz w:val="16"/>
          <w:szCs w:val="16"/>
          <w:shd w:val="clear" w:fill="FFFFFF"/>
          <w:lang w:val="en-US"/>
          <w14:textFill>
            <w14:solidFill>
              <w14:schemeClr w14:val="tx1">
                <w14:lumMod w14:val="50000"/>
                <w14:lumOff w14:val="50000"/>
              </w14:schemeClr>
            </w14:solidFill>
          </w14:textFill>
        </w:rPr>
      </w:pP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Hasil penelitian ini mendukung penelitian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Alifiah Maulana, Marsudi Lestariningsih (2022)</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Dede Hertina, Denisa Wulandari (2022)</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p>
    <w:p>
      <w:pPr>
        <w:pStyle w:val="18"/>
        <w:numPr>
          <w:ilvl w:val="0"/>
          <w:numId w:val="0"/>
        </w:numPr>
        <w:spacing w:line="240" w:lineRule="auto"/>
        <w:ind w:left="360" w:leftChars="0" w:firstLine="716" w:firstLineChars="0"/>
        <w:jc w:val="both"/>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p>
    <w:p>
      <w:pPr>
        <w:spacing w:line="240" w:lineRule="auto"/>
        <w:ind w:left="360" w:firstLine="633"/>
        <w:jc w:val="both"/>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lang w:val="en-US"/>
          <w14:textFill>
            <w14:solidFill>
              <w14:schemeClr w14:val="tx1">
                <w14:lumMod w14:val="50000"/>
                <w14:lumOff w14:val="50000"/>
              </w14:schemeClr>
            </w14:solidFill>
          </w14:textFill>
        </w:rPr>
        <w:t xml:space="preserve">Brand ambassador </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dapat mempengaruhi Keputusan Pembelian, Duta merek Trendsetter sering digunakan sebagai pendukung merek di sektor pemasaran. </w:t>
      </w:r>
      <w:r>
        <w:rPr>
          <w:rFonts w:hint="default" w:ascii="Verdana" w:hAnsi="Verdana" w:cs="Verdana"/>
          <w:i/>
          <w:iCs/>
          <w:color w:val="808080" w:themeColor="text1" w:themeTint="80"/>
          <w:sz w:val="16"/>
          <w:szCs w:val="16"/>
          <w:lang w:val="en-US"/>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adalah seseorang yang antusias terhadap suatu produk dan dapat membujuk atau mengajak pelanggan untuk membeli atau menggunakannya (Firmansyah 2019:55)</w:t>
      </w:r>
    </w:p>
    <w:p>
      <w:pPr>
        <w:spacing w:line="240" w:lineRule="auto"/>
        <w:ind w:left="360" w:firstLine="633"/>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Hasil penelitian ini mendukung penelitian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Alifiah Maulana, Marsudi Lestariningsih (2022)</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Rohmatul Ummat, Kristina Anindita Hayuningtias (2022)</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Audy Maudya</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(2022)</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Muhammad Ichwan Hamzah</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Rona Ayudia Purnandika, Mohamad Trio Febriyantoro, Zulkifli, Dede Suleman, Fendi Saputra, Yohanes Totok Suyoto (2022)</w:t>
      </w:r>
    </w:p>
    <w:p>
      <w:pPr>
        <w:spacing w:line="240" w:lineRule="auto"/>
        <w:jc w:val="both"/>
        <w:rPr>
          <w:rFonts w:hint="default" w:ascii="Verdana" w:hAnsi="Verdana" w:cs="Verdana"/>
          <w:b/>
          <w:color w:val="1F497D" w:themeColor="text2"/>
          <w:sz w:val="16"/>
          <w:szCs w:val="16"/>
          <w14:textFill>
            <w14:solidFill>
              <w14:schemeClr w14:val="tx2"/>
            </w14:solidFill>
          </w14:textFill>
        </w:rPr>
      </w:pPr>
      <w:r>
        <w:rPr>
          <w:rFonts w:hint="default" w:ascii="Verdana" w:hAnsi="Verdana" w:cs="Verdana"/>
          <w:b/>
          <w:color w:val="1F497D" w:themeColor="text2"/>
          <w:sz w:val="16"/>
          <w:szCs w:val="16"/>
          <w14:textFill>
            <w14:solidFill>
              <w14:schemeClr w14:val="tx2"/>
            </w14:solidFill>
          </w14:textFill>
        </w:rPr>
        <w:t>Kerangka Konsep Penelitian</w:t>
      </w:r>
    </w:p>
    <w:p>
      <w:pPr>
        <w:spacing w:line="240" w:lineRule="auto"/>
        <w:jc w:val="both"/>
        <w:rPr>
          <w:rFonts w:hint="default" w:ascii="Verdana" w:hAnsi="Verdana" w:cs="Verdana"/>
          <w:b/>
          <w:color w:val="254061" w:themeColor="accent1" w:themeShade="80"/>
          <w:sz w:val="16"/>
          <w:szCs w:val="16"/>
        </w:rPr>
      </w:pPr>
      <w:r>
        <w:rPr>
          <w:rFonts w:ascii="Times New Roman" w:hAnsi="Times New Roman" w:cs="Times New Roman"/>
          <w:sz w:val="24"/>
          <w:szCs w:val="24"/>
          <w:lang w:val="id-ID" w:eastAsia="id-ID"/>
        </w:rPr>
        <mc:AlternateContent>
          <mc:Choice Requires="wps">
            <w:drawing>
              <wp:anchor distT="0" distB="0" distL="114300" distR="114300" simplePos="0" relativeHeight="251659264" behindDoc="0" locked="0" layoutInCell="1" allowOverlap="1">
                <wp:simplePos x="0" y="0"/>
                <wp:positionH relativeFrom="column">
                  <wp:posOffset>74930</wp:posOffset>
                </wp:positionH>
                <wp:positionV relativeFrom="paragraph">
                  <wp:posOffset>127635</wp:posOffset>
                </wp:positionV>
                <wp:extent cx="1581150" cy="885825"/>
                <wp:effectExtent l="12700" t="12700" r="25400" b="15875"/>
                <wp:wrapNone/>
                <wp:docPr id="2" name="Oval 2"/>
                <wp:cNvGraphicFramePr/>
                <a:graphic xmlns:a="http://schemas.openxmlformats.org/drawingml/2006/main">
                  <a:graphicData uri="http://schemas.microsoft.com/office/word/2010/wordprocessingShape">
                    <wps:wsp>
                      <wps:cNvSpPr/>
                      <wps:spPr>
                        <a:xfrm>
                          <a:off x="0" y="0"/>
                          <a:ext cx="1581150" cy="885825"/>
                        </a:xfrm>
                        <a:prstGeom prst="ellipse">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jc w:val="center"/>
                              <w:rPr>
                                <w:rFonts w:hint="default" w:ascii="Verdana" w:hAnsi="Verdana" w:cs="Verdana"/>
                                <w:b/>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color w:val="808080" w:themeColor="text1" w:themeTint="80"/>
                                <w:sz w:val="16"/>
                                <w:szCs w:val="16"/>
                                <w14:textFill>
                                  <w14:solidFill>
                                    <w14:schemeClr w14:val="tx1">
                                      <w14:lumMod w14:val="50000"/>
                                      <w14:lumOff w14:val="50000"/>
                                    </w14:schemeClr>
                                  </w14:solidFill>
                                </w14:textFill>
                              </w:rPr>
                              <w:t>Harga</w:t>
                            </w:r>
                          </w:p>
                          <w:p>
                            <w:pPr>
                              <w:spacing w:line="240" w:lineRule="auto"/>
                              <w:jc w:val="center"/>
                              <w:rPr>
                                <w:rFonts w:hint="default" w:ascii="Verdana" w:hAnsi="Verdana" w:cs="Verdana"/>
                                <w:b/>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color w:val="808080" w:themeColor="text1" w:themeTint="80"/>
                                <w:sz w:val="16"/>
                                <w:szCs w:val="16"/>
                                <w14:textFill>
                                  <w14:solidFill>
                                    <w14:schemeClr w14:val="tx1">
                                      <w14:lumMod w14:val="50000"/>
                                      <w14:lumOff w14:val="50000"/>
                                    </w14:schemeClr>
                                  </w14:solidFill>
                                </w14:textFill>
                              </w:rPr>
                              <w:t xml:space="preserve"> (X1)</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5.9pt;margin-top:10.05pt;height:69.75pt;width:124.5pt;z-index:251659264;v-text-anchor:middle;mso-width-relative:page;mso-height-relative:page;" fillcolor="#FFFFFF [3201]" filled="t" stroked="t" coordsize="21600,21600" o:gfxdata="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N7mM/TAAAACQEAAA8AAAAAAAAAAQAgAAAAIgAAAGRy&#10;cy9kb3ducmV2LnhtbFBLAQIUABQAAAAIAIdO4kDjDiyafAIAACIFAAAOAAAAAAAAAAEAIAAAACIB&#10;AABkcnMvZTJvRG9jLnhtbFBLBQYAAAAABgAGAFkBAAAQBgAAAAA=&#10;">
                <v:fill on="t" focussize="0,0"/>
                <v:stroke weight="2pt" color="#595959 [2109]" joinstyle="round"/>
                <v:imagedata o:title=""/>
                <o:lock v:ext="edit" aspectratio="f"/>
                <v:textbox>
                  <w:txbxContent>
                    <w:p>
                      <w:pPr>
                        <w:spacing w:line="240" w:lineRule="auto"/>
                        <w:jc w:val="center"/>
                        <w:rPr>
                          <w:rFonts w:hint="default" w:ascii="Verdana" w:hAnsi="Verdana" w:cs="Verdana"/>
                          <w:b/>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color w:val="808080" w:themeColor="text1" w:themeTint="80"/>
                          <w:sz w:val="16"/>
                          <w:szCs w:val="16"/>
                          <w14:textFill>
                            <w14:solidFill>
                              <w14:schemeClr w14:val="tx1">
                                <w14:lumMod w14:val="50000"/>
                                <w14:lumOff w14:val="50000"/>
                              </w14:schemeClr>
                            </w14:solidFill>
                          </w14:textFill>
                        </w:rPr>
                        <w:t>Harga</w:t>
                      </w:r>
                    </w:p>
                    <w:p>
                      <w:pPr>
                        <w:spacing w:line="240" w:lineRule="auto"/>
                        <w:jc w:val="center"/>
                        <w:rPr>
                          <w:rFonts w:hint="default" w:ascii="Verdana" w:hAnsi="Verdana" w:cs="Verdana"/>
                          <w:b/>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color w:val="808080" w:themeColor="text1" w:themeTint="80"/>
                          <w:sz w:val="16"/>
                          <w:szCs w:val="16"/>
                          <w14:textFill>
                            <w14:solidFill>
                              <w14:schemeClr w14:val="tx1">
                                <w14:lumMod w14:val="50000"/>
                                <w14:lumOff w14:val="50000"/>
                              </w14:schemeClr>
                            </w14:solidFill>
                          </w14:textFill>
                        </w:rPr>
                        <w:t xml:space="preserve"> (X1)</w:t>
                      </w:r>
                    </w:p>
                  </w:txbxContent>
                </v:textbox>
              </v:shape>
            </w:pict>
          </mc:Fallback>
        </mc:AlternateContent>
      </w:r>
    </w:p>
    <w:p>
      <w:pPr>
        <w:spacing w:line="240" w:lineRule="auto"/>
        <w:jc w:val="both"/>
        <w:rPr>
          <w:rFonts w:hint="default" w:ascii="Times New Roman" w:hAnsi="Times New Roman" w:cs="Times New Roman"/>
          <w:b/>
          <w:sz w:val="24"/>
          <w:szCs w:val="24"/>
          <w:lang w:val="en-US"/>
        </w:rPr>
      </w:pPr>
      <w:r>
        <w:rPr>
          <w:rFonts w:ascii="Times New Roman" w:hAnsi="Times New Roman" w:cs="Times New Roman"/>
          <w:sz w:val="24"/>
          <w:szCs w:val="24"/>
          <w:lang w:val="id-ID" w:eastAsia="id-ID"/>
        </w:rPr>
        <mc:AlternateContent>
          <mc:Choice Requires="wps">
            <w:drawing>
              <wp:anchor distT="0" distB="0" distL="114300" distR="114300" simplePos="0" relativeHeight="251663360" behindDoc="0" locked="0" layoutInCell="1" allowOverlap="1">
                <wp:simplePos x="0" y="0"/>
                <wp:positionH relativeFrom="column">
                  <wp:posOffset>1656080</wp:posOffset>
                </wp:positionH>
                <wp:positionV relativeFrom="paragraph">
                  <wp:posOffset>320675</wp:posOffset>
                </wp:positionV>
                <wp:extent cx="2053590" cy="998855"/>
                <wp:effectExtent l="1905" t="4445" r="1905" b="6350"/>
                <wp:wrapNone/>
                <wp:docPr id="7" name="Straight Arrow Connector 7"/>
                <wp:cNvGraphicFramePr/>
                <a:graphic xmlns:a="http://schemas.openxmlformats.org/drawingml/2006/main">
                  <a:graphicData uri="http://schemas.microsoft.com/office/word/2010/wordprocessingShape">
                    <wps:wsp>
                      <wps:cNvCnPr>
                        <a:stCxn id="2" idx="6"/>
                        <a:endCxn id="3" idx="2"/>
                      </wps:cNvCnPr>
                      <wps:spPr>
                        <a:xfrm>
                          <a:off x="0" y="0"/>
                          <a:ext cx="2053590" cy="998855"/>
                        </a:xfrm>
                        <a:prstGeom prst="straightConnector1">
                          <a:avLst/>
                        </a:prstGeom>
                        <a:ln>
                          <a:solidFill>
                            <a:schemeClr val="tx1">
                              <a:lumMod val="65000"/>
                              <a:lumOff val="3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130.4pt;margin-top:25.25pt;height:78.65pt;width:161.7pt;z-index:251663360;mso-width-relative:page;mso-height-relative:page;" filled="f" stroked="t" coordsize="21600,21600" o:gfxdata="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4G93V1gAAAAoBAAAP&#10;AAAAAAAAAAEAIAAAACIAAABkcnMvZG93bnJldi54bWxQSwECFAAUAAAACACHTuJApg6JgBoCAABL&#10;BAAADgAAAAAAAAABACAAAAAlAQAAZHJzL2Uyb0RvYy54bWxQSwUGAAAAAAYABgBZAQAAsQUAAAAA&#10;">
                <v:fill on="f" focussize="0,0"/>
                <v:stroke color="#595959 [2109]" joinstyle="round" endarrow="block"/>
                <v:imagedata o:title=""/>
                <o:lock v:ext="edit" aspectratio="f"/>
              </v:shape>
            </w:pict>
          </mc:Fallback>
        </mc:AlternateContent>
      </w:r>
    </w:p>
    <w:p>
      <w:pPr>
        <w:spacing w:line="240" w:lineRule="auto"/>
        <w:ind w:left="360" w:firstLine="633"/>
        <w:jc w:val="both"/>
        <w:rPr>
          <w:rFonts w:hint="default" w:ascii="Verdana" w:hAnsi="Verdana" w:cs="Verdana"/>
          <w:color w:val="254061" w:themeColor="accent1" w:themeShade="80"/>
          <w:sz w:val="16"/>
          <w:szCs w:val="16"/>
          <w:lang w:val="en-US"/>
        </w:rPr>
      </w:pPr>
      <w:r>
        <w:rPr>
          <w:rFonts w:hint="default" w:ascii="Verdana" w:hAnsi="Verdana" w:cs="Verdana"/>
          <w:color w:val="254061" w:themeColor="accent1" w:themeShade="80"/>
          <w:sz w:val="16"/>
          <w:szCs w:val="16"/>
          <w:lang w:val="en-US"/>
        </w:rPr>
        <w:tab/>
      </w:r>
      <w:r>
        <w:rPr>
          <w:rFonts w:hint="default" w:ascii="Verdana" w:hAnsi="Verdana" w:cs="Verdana"/>
          <w:color w:val="254061" w:themeColor="accent1" w:themeShade="80"/>
          <w:sz w:val="16"/>
          <w:szCs w:val="16"/>
          <w:lang w:val="en-US"/>
        </w:rPr>
        <w:tab/>
      </w:r>
      <w:r>
        <w:rPr>
          <w:rFonts w:hint="default" w:ascii="Verdana" w:hAnsi="Verdana" w:cs="Verdana"/>
          <w:color w:val="254061" w:themeColor="accent1" w:themeShade="80"/>
          <w:sz w:val="16"/>
          <w:szCs w:val="16"/>
          <w:lang w:val="en-US"/>
        </w:rPr>
        <w:tab/>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H1</w:t>
      </w:r>
    </w:p>
    <w:p>
      <w:pPr>
        <w:spacing w:beforeAutospacing="1" w:after="0" w:afterAutospacing="1" w:line="240" w:lineRule="auto"/>
        <w:ind w:firstLine="720"/>
        <w:jc w:val="both"/>
        <w:rPr>
          <w:rFonts w:hint="default" w:ascii="Verdana" w:hAnsi="Verdana" w:eastAsia="Segoe UI" w:cs="Verdana"/>
          <w:color w:val="254061" w:themeColor="accent1" w:themeShade="80"/>
          <w:sz w:val="16"/>
          <w:szCs w:val="16"/>
          <w:shd w:val="clear" w:color="auto" w:fill="FFFFFF"/>
        </w:rPr>
      </w:pPr>
      <w:r>
        <w:rPr>
          <w:rFonts w:ascii="Times New Roman" w:hAnsi="Times New Roman" w:cs="Times New Roman"/>
          <w:b/>
          <w:sz w:val="24"/>
          <w:szCs w:val="24"/>
          <w:lang w:val="id-ID" w:eastAsia="id-ID"/>
        </w:rPr>
        <mc:AlternateContent>
          <mc:Choice Requires="wps">
            <w:drawing>
              <wp:anchor distT="0" distB="0" distL="114300" distR="114300" simplePos="0" relativeHeight="251662336" behindDoc="0" locked="0" layoutInCell="1" allowOverlap="1">
                <wp:simplePos x="0" y="0"/>
                <wp:positionH relativeFrom="column">
                  <wp:posOffset>3709670</wp:posOffset>
                </wp:positionH>
                <wp:positionV relativeFrom="paragraph">
                  <wp:posOffset>270510</wp:posOffset>
                </wp:positionV>
                <wp:extent cx="1581150" cy="991870"/>
                <wp:effectExtent l="12700" t="12700" r="25400" b="24130"/>
                <wp:wrapNone/>
                <wp:docPr id="3" name="Oval 3"/>
                <wp:cNvGraphicFramePr/>
                <a:graphic xmlns:a="http://schemas.openxmlformats.org/drawingml/2006/main">
                  <a:graphicData uri="http://schemas.microsoft.com/office/word/2010/wordprocessingShape">
                    <wps:wsp>
                      <wps:cNvSpPr/>
                      <wps:spPr>
                        <a:xfrm>
                          <a:off x="0" y="0"/>
                          <a:ext cx="1581150" cy="991870"/>
                        </a:xfrm>
                        <a:prstGeom prst="ellipse">
                          <a:avLst/>
                        </a:prstGeom>
                        <a:ln>
                          <a:solidFill>
                            <a:schemeClr val="tx1">
                              <a:lumMod val="65000"/>
                              <a:lumOff val="35000"/>
                            </a:schemeClr>
                          </a:solidFill>
                        </a:ln>
                      </wps:spPr>
                      <wps:style>
                        <a:lnRef idx="2">
                          <a:schemeClr val="dk1"/>
                        </a:lnRef>
                        <a:fillRef idx="1">
                          <a:schemeClr val="lt1"/>
                        </a:fillRef>
                        <a:effectRef idx="0">
                          <a:schemeClr val="dk1"/>
                        </a:effectRef>
                        <a:fontRef idx="minor">
                          <a:schemeClr val="dk1"/>
                        </a:fontRef>
                      </wps:style>
                      <wps:txbx>
                        <w:txbxContent>
                          <w:p>
                            <w:pPr>
                              <w:spacing w:line="240" w:lineRule="auto"/>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Keputusan Pembelian</w:t>
                            </w:r>
                          </w:p>
                          <w:p>
                            <w:pPr>
                              <w:spacing w:line="240" w:lineRule="auto"/>
                              <w:jc w:val="center"/>
                              <w:rPr>
                                <w:rFonts w:ascii="Times New Roman" w:hAnsi="Times New Roman" w:cs="Times New Roman"/>
                                <w:b/>
                                <w:color w:val="254061" w:themeColor="accent1" w:themeShade="80"/>
                              </w:rPr>
                            </w:pPr>
                            <w:r>
                              <w:rPr>
                                <w:rFonts w:ascii="Times New Roman" w:hAnsi="Times New Roman" w:cs="Times New Roman"/>
                                <w:b/>
                                <w:color w:val="808080" w:themeColor="text1" w:themeTint="80"/>
                                <w14:textFill>
                                  <w14:solidFill>
                                    <w14:schemeClr w14:val="tx1">
                                      <w14:lumMod w14:val="50000"/>
                                      <w14:lumOff w14:val="50000"/>
                                    </w14:schemeClr>
                                  </w14:solidFill>
                                </w14:textFill>
                              </w:rPr>
                              <w:t xml:space="preserve">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292.1pt;margin-top:21.3pt;height:78.1pt;width:124.5pt;z-index:251662336;v-text-anchor:middle;mso-width-relative:page;mso-height-relative:page;" fillcolor="#FFFFFF [3201]" filled="t" stroked="t" coordsize="21600,21600" o:gfxdata="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DMcdrzWAAAACgEAAA8AAAAAAAAAAQAgAAAAIgAA&#10;AGRycy9kb3ducmV2LnhtbFBLAQIUABQAAAAIAIdO4kD+dkG5fAIAACIFAAAOAAAAAAAAAAEAIAAA&#10;ACUBAABkcnMvZTJvRG9jLnhtbFBLBQYAAAAABgAGAFkBAAATBgAAAAA=&#10;">
                <v:fill on="t" focussize="0,0"/>
                <v:stroke weight="2pt" color="#595959 [2109]" joinstyle="round"/>
                <v:imagedata o:title=""/>
                <o:lock v:ext="edit" aspectratio="f"/>
                <v:textbox>
                  <w:txbxContent>
                    <w:p>
                      <w:pPr>
                        <w:spacing w:line="240" w:lineRule="auto"/>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Keputusan Pembelian</w:t>
                      </w:r>
                    </w:p>
                    <w:p>
                      <w:pPr>
                        <w:spacing w:line="240" w:lineRule="auto"/>
                        <w:jc w:val="center"/>
                        <w:rPr>
                          <w:rFonts w:ascii="Times New Roman" w:hAnsi="Times New Roman" w:cs="Times New Roman"/>
                          <w:b/>
                          <w:color w:val="254061" w:themeColor="accent1" w:themeShade="80"/>
                        </w:rPr>
                      </w:pPr>
                      <w:r>
                        <w:rPr>
                          <w:rFonts w:ascii="Times New Roman" w:hAnsi="Times New Roman" w:cs="Times New Roman"/>
                          <w:b/>
                          <w:color w:val="808080" w:themeColor="text1" w:themeTint="80"/>
                          <w14:textFill>
                            <w14:solidFill>
                              <w14:schemeClr w14:val="tx1">
                                <w14:lumMod w14:val="50000"/>
                                <w14:lumOff w14:val="50000"/>
                              </w14:schemeClr>
                            </w14:solidFill>
                          </w14:textFill>
                        </w:rPr>
                        <w:t xml:space="preserve"> (Y)</w:t>
                      </w:r>
                    </w:p>
                  </w:txbxContent>
                </v:textbox>
              </v:shape>
            </w:pict>
          </mc:Fallback>
        </mc:AlternateContent>
      </w:r>
    </w:p>
    <w:p>
      <w:pPr>
        <w:spacing w:beforeAutospacing="1" w:after="0" w:afterAutospacing="1" w:line="240" w:lineRule="auto"/>
        <w:ind w:firstLine="720"/>
        <w:jc w:val="both"/>
        <w:rPr>
          <w:rFonts w:hint="default" w:ascii="Verdana" w:hAnsi="Verdana" w:eastAsia="Segoe UI" w:cs="Verdana"/>
          <w:color w:val="254061" w:themeColor="accent1" w:themeShade="80"/>
          <w:sz w:val="16"/>
          <w:szCs w:val="16"/>
          <w:shd w:val="clear" w:color="auto" w:fill="FFFFFF"/>
        </w:rPr>
      </w:pPr>
      <w:r>
        <w:rPr>
          <w:rFonts w:ascii="Times New Roman" w:hAnsi="Times New Roman" w:cs="Times New Roman"/>
          <w:b/>
          <w:sz w:val="24"/>
          <w:szCs w:val="24"/>
          <w:lang w:val="id-ID" w:eastAsia="id-ID"/>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37465</wp:posOffset>
                </wp:positionV>
                <wp:extent cx="1581150" cy="991870"/>
                <wp:effectExtent l="12700" t="12700" r="25400" b="24130"/>
                <wp:wrapNone/>
                <wp:docPr id="4" name="Oval 4"/>
                <wp:cNvGraphicFramePr/>
                <a:graphic xmlns:a="http://schemas.openxmlformats.org/drawingml/2006/main">
                  <a:graphicData uri="http://schemas.microsoft.com/office/word/2010/wordprocessingShape">
                    <wps:wsp>
                      <wps:cNvSpPr/>
                      <wps:spPr>
                        <a:xfrm>
                          <a:off x="0" y="0"/>
                          <a:ext cx="1581150" cy="991870"/>
                        </a:xfrm>
                        <a:prstGeom prst="ellipse">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txbx>
                        <w:txbxContent>
                          <w:p>
                            <w:pPr>
                              <w:spacing w:line="240" w:lineRule="auto"/>
                              <w:jc w:val="center"/>
                              <w:rPr>
                                <w:rFonts w:ascii="Times New Roman" w:hAnsi="Times New Roman" w:cs="Times New Roman"/>
                                <w:b/>
                                <w:i/>
                                <w:iCs/>
                                <w:color w:val="808080" w:themeColor="text1" w:themeTint="80"/>
                                <w14:textFill>
                                  <w14:solidFill>
                                    <w14:schemeClr w14:val="tx1">
                                      <w14:lumMod w14:val="50000"/>
                                      <w14:lumOff w14:val="50000"/>
                                    </w14:schemeClr>
                                  </w14:solidFill>
                                </w14:textFill>
                              </w:rPr>
                            </w:pPr>
                            <w:r>
                              <w:rPr>
                                <w:rFonts w:ascii="Times New Roman" w:hAnsi="Times New Roman" w:cs="Times New Roman"/>
                                <w:b/>
                                <w:i/>
                                <w:iCs/>
                                <w:color w:val="808080" w:themeColor="text1" w:themeTint="80"/>
                                <w14:textFill>
                                  <w14:solidFill>
                                    <w14:schemeClr w14:val="tx1">
                                      <w14:lumMod w14:val="50000"/>
                                      <w14:lumOff w14:val="50000"/>
                                    </w14:schemeClr>
                                  </w14:solidFill>
                                </w14:textFill>
                              </w:rPr>
                              <w:t xml:space="preserve">Barnd Ambassador </w:t>
                            </w:r>
                          </w:p>
                          <w:p>
                            <w:pPr>
                              <w:spacing w:line="240" w:lineRule="auto"/>
                              <w:jc w:val="center"/>
                              <w:rPr>
                                <w:rFonts w:ascii="Times New Roman" w:hAnsi="Times New Roman" w:cs="Times New Roman"/>
                                <w:b/>
                                <w:i/>
                                <w:iCs/>
                                <w:color w:val="808080" w:themeColor="text1" w:themeTint="80"/>
                                <w14:textFill>
                                  <w14:solidFill>
                                    <w14:schemeClr w14:val="tx1">
                                      <w14:lumMod w14:val="50000"/>
                                      <w14:lumOff w14:val="50000"/>
                                    </w14:schemeClr>
                                  </w14:solidFill>
                                </w14:textFill>
                              </w:rPr>
                            </w:pPr>
                            <w:r>
                              <w:rPr>
                                <w:rFonts w:ascii="Times New Roman" w:hAnsi="Times New Roman" w:cs="Times New Roman"/>
                                <w:b/>
                                <w:i/>
                                <w:iCs/>
                                <w:color w:val="808080" w:themeColor="text1" w:themeTint="80"/>
                                <w14:textFill>
                                  <w14:solidFill>
                                    <w14:schemeClr w14:val="tx1">
                                      <w14:lumMod w14:val="50000"/>
                                      <w14:lumOff w14:val="50000"/>
                                    </w14:schemeClr>
                                  </w14:solidFill>
                                </w14:textFill>
                              </w:rPr>
                              <w:t>(X2)</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7.8pt;margin-top:2.95pt;height:78.1pt;width:124.5pt;z-index:251660288;v-text-anchor:middle;mso-width-relative:page;mso-height-relative:page;" fillcolor="#FFFFFF [3201]" filled="t" stroked="t" coordsize="21600,21600" o:gfxdata="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&#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P8GdiTTAAAACAEAAA8AAAAAAAAAAQAgAAAAIgAAAGRy&#10;cy9kb3ducmV2LnhtbFBLAQIUABQAAAAIAIdO4kCtv/R6fAIAACIFAAAOAAAAAAAAAAEAIAAAACIB&#10;AABkcnMvZTJvRG9jLnhtbFBLBQYAAAAABgAGAFkBAAAQBgAAAAA=&#10;">
                <v:fill on="t" focussize="0,0"/>
                <v:stroke weight="2pt" color="#595959 [2109]" joinstyle="round"/>
                <v:imagedata o:title=""/>
                <o:lock v:ext="edit" aspectratio="f"/>
                <v:textbox>
                  <w:txbxContent>
                    <w:p>
                      <w:pPr>
                        <w:spacing w:line="240" w:lineRule="auto"/>
                        <w:jc w:val="center"/>
                        <w:rPr>
                          <w:rFonts w:ascii="Times New Roman" w:hAnsi="Times New Roman" w:cs="Times New Roman"/>
                          <w:b/>
                          <w:i/>
                          <w:iCs/>
                          <w:color w:val="808080" w:themeColor="text1" w:themeTint="80"/>
                          <w14:textFill>
                            <w14:solidFill>
                              <w14:schemeClr w14:val="tx1">
                                <w14:lumMod w14:val="50000"/>
                                <w14:lumOff w14:val="50000"/>
                              </w14:schemeClr>
                            </w14:solidFill>
                          </w14:textFill>
                        </w:rPr>
                      </w:pPr>
                      <w:r>
                        <w:rPr>
                          <w:rFonts w:ascii="Times New Roman" w:hAnsi="Times New Roman" w:cs="Times New Roman"/>
                          <w:b/>
                          <w:i/>
                          <w:iCs/>
                          <w:color w:val="808080" w:themeColor="text1" w:themeTint="80"/>
                          <w14:textFill>
                            <w14:solidFill>
                              <w14:schemeClr w14:val="tx1">
                                <w14:lumMod w14:val="50000"/>
                                <w14:lumOff w14:val="50000"/>
                              </w14:schemeClr>
                            </w14:solidFill>
                          </w14:textFill>
                        </w:rPr>
                        <w:t xml:space="preserve">Barnd Ambassador </w:t>
                      </w:r>
                    </w:p>
                    <w:p>
                      <w:pPr>
                        <w:spacing w:line="240" w:lineRule="auto"/>
                        <w:jc w:val="center"/>
                        <w:rPr>
                          <w:rFonts w:ascii="Times New Roman" w:hAnsi="Times New Roman" w:cs="Times New Roman"/>
                          <w:b/>
                          <w:i/>
                          <w:iCs/>
                          <w:color w:val="808080" w:themeColor="text1" w:themeTint="80"/>
                          <w14:textFill>
                            <w14:solidFill>
                              <w14:schemeClr w14:val="tx1">
                                <w14:lumMod w14:val="50000"/>
                                <w14:lumOff w14:val="50000"/>
                              </w14:schemeClr>
                            </w14:solidFill>
                          </w14:textFill>
                        </w:rPr>
                      </w:pPr>
                      <w:r>
                        <w:rPr>
                          <w:rFonts w:ascii="Times New Roman" w:hAnsi="Times New Roman" w:cs="Times New Roman"/>
                          <w:b/>
                          <w:i/>
                          <w:iCs/>
                          <w:color w:val="808080" w:themeColor="text1" w:themeTint="80"/>
                          <w14:textFill>
                            <w14:solidFill>
                              <w14:schemeClr w14:val="tx1">
                                <w14:lumMod w14:val="50000"/>
                                <w14:lumOff w14:val="50000"/>
                              </w14:schemeClr>
                            </w14:solidFill>
                          </w14:textFill>
                        </w:rPr>
                        <w:t>(X2)</w:t>
                      </w:r>
                    </w:p>
                  </w:txbxContent>
                </v:textbox>
              </v:shape>
            </w:pict>
          </mc:Fallback>
        </mc:AlternateContent>
      </w:r>
    </w:p>
    <w:p>
      <w:pPr>
        <w:spacing w:line="360" w:lineRule="auto"/>
        <w:ind w:left="60" w:firstLine="719"/>
        <w:jc w:val="both"/>
        <w:rPr>
          <w:rFonts w:hint="default" w:ascii="Verdana" w:hAnsi="Verdana" w:cs="Verdana"/>
          <w:color w:val="254061" w:themeColor="accent1" w:themeShade="80"/>
          <w:sz w:val="16"/>
          <w:szCs w:val="16"/>
          <w:lang w:val="en-US"/>
        </w:rPr>
      </w:pPr>
      <w:r>
        <w:rPr>
          <w:rFonts w:ascii="Times New Roman" w:hAnsi="Times New Roman" w:cs="Times New Roman"/>
          <w:sz w:val="24"/>
          <w:szCs w:val="24"/>
          <w:lang w:val="id-ID" w:eastAsia="id-ID"/>
        </w:rPr>
        <mc:AlternateContent>
          <mc:Choice Requires="wps">
            <w:drawing>
              <wp:anchor distT="0" distB="0" distL="114300" distR="114300" simplePos="0" relativeHeight="251665408" behindDoc="0" locked="0" layoutInCell="1" allowOverlap="1">
                <wp:simplePos x="0" y="0"/>
                <wp:positionH relativeFrom="column">
                  <wp:posOffset>1721485</wp:posOffset>
                </wp:positionH>
                <wp:positionV relativeFrom="paragraph">
                  <wp:posOffset>113030</wp:posOffset>
                </wp:positionV>
                <wp:extent cx="1988185" cy="1256030"/>
                <wp:effectExtent l="2540" t="0" r="9525" b="20320"/>
                <wp:wrapNone/>
                <wp:docPr id="5" name="Straight Arrow Connector 5"/>
                <wp:cNvGraphicFramePr/>
                <a:graphic xmlns:a="http://schemas.openxmlformats.org/drawingml/2006/main">
                  <a:graphicData uri="http://schemas.microsoft.com/office/word/2010/wordprocessingShape">
                    <wps:wsp>
                      <wps:cNvCnPr>
                        <a:stCxn id="19" idx="6"/>
                        <a:endCxn id="3" idx="2"/>
                      </wps:cNvCnPr>
                      <wps:spPr>
                        <a:xfrm flipV="1">
                          <a:off x="0" y="0"/>
                          <a:ext cx="1988185" cy="1256030"/>
                        </a:xfrm>
                        <a:prstGeom prst="straightConnector1">
                          <a:avLst/>
                        </a:prstGeom>
                        <a:ln>
                          <a:solidFill>
                            <a:schemeClr val="tx1">
                              <a:lumMod val="65000"/>
                              <a:lumOff val="3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5.55pt;margin-top:8.9pt;height:98.9pt;width:156.55pt;z-index:251665408;mso-width-relative:page;mso-height-relative:page;" filled="f" stroked="t" coordsize="21600,21600" o:gfxdata="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Dm&#10;7fHm2QAAAAoBAAAPAAAAAAAAAAEAIAAAACIAAABkcnMvZG93bnJldi54bWxQSwECFAAUAAAACACH&#10;TuJADgt5FiMCAABXBAAADgAAAAAAAAABACAAAAAoAQAAZHJzL2Uyb0RvYy54bWxQSwUGAAAAAAYA&#10;BgBZAQAAvQUAAAAA&#10;">
                <v:fill on="f" focussize="0,0"/>
                <v:stroke color="#595959 [2109]" joinstyle="round" endarrow="block"/>
                <v:imagedata o:title=""/>
                <o:lock v:ext="edit" aspectratio="f"/>
              </v:shape>
            </w:pict>
          </mc:Fallback>
        </mc:AlternateContent>
      </w:r>
      <w:r>
        <w:rPr>
          <w:rFonts w:ascii="Times New Roman" w:hAnsi="Times New Roman" w:cs="Times New Roman"/>
          <w:sz w:val="24"/>
          <w:szCs w:val="24"/>
          <w:lang w:val="id-ID" w:eastAsia="id-ID"/>
        </w:rPr>
        <mc:AlternateContent>
          <mc:Choice Requires="wps">
            <w:drawing>
              <wp:anchor distT="0" distB="0" distL="114300" distR="114300" simplePos="0" relativeHeight="251664384" behindDoc="0" locked="0" layoutInCell="1" allowOverlap="1">
                <wp:simplePos x="0" y="0"/>
                <wp:positionH relativeFrom="column">
                  <wp:posOffset>1680210</wp:posOffset>
                </wp:positionH>
                <wp:positionV relativeFrom="paragraph">
                  <wp:posOffset>113030</wp:posOffset>
                </wp:positionV>
                <wp:extent cx="2029460" cy="118745"/>
                <wp:effectExtent l="0" t="33655" r="8890" b="19050"/>
                <wp:wrapNone/>
                <wp:docPr id="1" name="Straight Arrow Connector 1"/>
                <wp:cNvGraphicFramePr/>
                <a:graphic xmlns:a="http://schemas.openxmlformats.org/drawingml/2006/main">
                  <a:graphicData uri="http://schemas.microsoft.com/office/word/2010/wordprocessingShape">
                    <wps:wsp>
                      <wps:cNvCnPr>
                        <a:stCxn id="4" idx="6"/>
                        <a:endCxn id="3" idx="2"/>
                      </wps:cNvCnPr>
                      <wps:spPr>
                        <a:xfrm flipV="1">
                          <a:off x="0" y="0"/>
                          <a:ext cx="2029460" cy="118745"/>
                        </a:xfrm>
                        <a:prstGeom prst="straightConnector1">
                          <a:avLst/>
                        </a:prstGeom>
                        <a:ln>
                          <a:solidFill>
                            <a:schemeClr val="tx1">
                              <a:lumMod val="65000"/>
                              <a:lumOff val="35000"/>
                            </a:schemeClr>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y;margin-left:132.3pt;margin-top:8.9pt;height:9.35pt;width:159.8pt;z-index:251664384;mso-width-relative:page;mso-height-relative:page;" filled="f" stroked="t" coordsize="21600,21600" o:gfxdata="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SOqrj&#10;2QAAAAkBAAAPAAAAAAAAAAEAIAAAACIAAABkcnMvZG93bnJldi54bWxQSwECFAAUAAAACACHTuJA&#10;7qvIOiACAABVBAAADgAAAAAAAAABACAAAAAoAQAAZHJzL2Uyb0RvYy54bWxQSwUGAAAAAAYABgBZ&#10;AQAAugUAAAAA&#10;">
                <v:fill on="f" focussize="0,0"/>
                <v:stroke color="#595959 [2109]" joinstyle="round" endarrow="block"/>
                <v:imagedata o:title=""/>
                <o:lock v:ext="edit" aspectratio="f"/>
              </v:shape>
            </w:pict>
          </mc:Fallback>
        </mc:AlternateContent>
      </w:r>
      <w:r>
        <w:rPr>
          <w:rFonts w:hint="default" w:ascii="Verdana" w:hAnsi="Verdana" w:cs="Verdana"/>
          <w:color w:val="254061" w:themeColor="accent1" w:themeShade="80"/>
          <w:sz w:val="16"/>
          <w:szCs w:val="16"/>
          <w:lang w:val="en-US"/>
        </w:rPr>
        <w:tab/>
      </w:r>
      <w:r>
        <w:rPr>
          <w:rFonts w:hint="default" w:ascii="Verdana" w:hAnsi="Verdana" w:cs="Verdana"/>
          <w:color w:val="254061" w:themeColor="accent1" w:themeShade="80"/>
          <w:sz w:val="16"/>
          <w:szCs w:val="16"/>
          <w:lang w:val="en-US"/>
        </w:rPr>
        <w:tab/>
      </w:r>
      <w:r>
        <w:rPr>
          <w:rFonts w:hint="default" w:ascii="Verdana" w:hAnsi="Verdana" w:cs="Verdana"/>
          <w:color w:val="254061" w:themeColor="accent1" w:themeShade="80"/>
          <w:sz w:val="16"/>
          <w:szCs w:val="16"/>
          <w:lang w:val="en-US"/>
        </w:rPr>
        <w:tab/>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H2</w:t>
      </w:r>
    </w:p>
    <w:p>
      <w:pPr>
        <w:spacing w:line="240" w:lineRule="auto"/>
        <w:ind w:left="60" w:firstLine="719"/>
        <w:jc w:val="both"/>
        <w:rPr>
          <w:rFonts w:ascii="Times New Roman" w:hAnsi="Times New Roman" w:cs="Times New Roman"/>
          <w:sz w:val="20"/>
          <w:szCs w:val="20"/>
        </w:rPr>
      </w:pPr>
    </w:p>
    <w:p>
      <w:pPr>
        <w:spacing w:line="240" w:lineRule="auto"/>
        <w:ind w:firstLine="720"/>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b/>
          <w:sz w:val="20"/>
          <w:szCs w:val="20"/>
          <w:lang w:val="id-ID" w:eastAsia="id-ID"/>
        </w:rPr>
        <mc:AlternateContent>
          <mc:Choice Requires="wps">
            <w:drawing>
              <wp:anchor distT="0" distB="0" distL="114300" distR="114300" simplePos="0" relativeHeight="251661312" behindDoc="0" locked="0" layoutInCell="1" allowOverlap="1">
                <wp:simplePos x="0" y="0"/>
                <wp:positionH relativeFrom="column">
                  <wp:posOffset>140335</wp:posOffset>
                </wp:positionH>
                <wp:positionV relativeFrom="paragraph">
                  <wp:posOffset>262255</wp:posOffset>
                </wp:positionV>
                <wp:extent cx="1581150" cy="1043305"/>
                <wp:effectExtent l="12700" t="12700" r="25400" b="29845"/>
                <wp:wrapNone/>
                <wp:docPr id="19" name="Oval 19"/>
                <wp:cNvGraphicFramePr/>
                <a:graphic xmlns:a="http://schemas.openxmlformats.org/drawingml/2006/main">
                  <a:graphicData uri="http://schemas.microsoft.com/office/word/2010/wordprocessingShape">
                    <wps:wsp>
                      <wps:cNvSpPr/>
                      <wps:spPr>
                        <a:xfrm>
                          <a:off x="0" y="0"/>
                          <a:ext cx="1581150" cy="1043305"/>
                        </a:xfrm>
                        <a:prstGeom prst="ellipse">
                          <a:avLst/>
                        </a:prstGeom>
                        <a:ln>
                          <a:solidFill>
                            <a:schemeClr val="tx1">
                              <a:lumMod val="65000"/>
                              <a:lumOff val="35000"/>
                            </a:schemeClr>
                          </a:solidFill>
                        </a:ln>
                      </wps:spPr>
                      <wps:style>
                        <a:lnRef idx="2">
                          <a:schemeClr val="accent6"/>
                        </a:lnRef>
                        <a:fillRef idx="1">
                          <a:schemeClr val="lt1"/>
                        </a:fillRef>
                        <a:effectRef idx="0">
                          <a:schemeClr val="accent6"/>
                        </a:effectRef>
                        <a:fontRef idx="minor">
                          <a:schemeClr val="dk1"/>
                        </a:fontRef>
                      </wps:style>
                      <wps:txbx>
                        <w:txbxContent>
                          <w:p>
                            <w:pPr>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 xml:space="preserve">Kualitas Produk </w:t>
                            </w:r>
                          </w:p>
                          <w:p>
                            <w:pPr>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(X3)</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3" type="#_x0000_t3" style="position:absolute;left:0pt;margin-left:11.05pt;margin-top:20.65pt;height:82.15pt;width:124.5pt;z-index:251661312;v-text-anchor:middle;mso-width-relative:page;mso-height-relative:page;" fillcolor="#FFFFFF [3201]" filled="t" stroked="t" coordsize="21600,21600" o:gfxdata="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A/YXdU1QAAAAkBAAAPAAAAAAAAAAEAIAAAACIA&#10;AABkcnMvZG93bnJldi54bWxQSwECFAAUAAAACACHTuJA4pGLKn4CAAAlBQAADgAAAAAAAAABACAA&#10;AAAkAQAAZHJzL2Uyb0RvYy54bWxQSwUGAAAAAAYABgBZAQAAFAYAAAAA&#10;">
                <v:fill on="t" focussize="0,0"/>
                <v:stroke weight="2pt" color="#595959 [2109]" joinstyle="round"/>
                <v:imagedata o:title=""/>
                <o:lock v:ext="edit" aspectratio="f"/>
                <v:textbox>
                  <w:txbxContent>
                    <w:p>
                      <w:pPr>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 xml:space="preserve">Kualitas Produk </w:t>
                      </w:r>
                    </w:p>
                    <w:p>
                      <w:pPr>
                        <w:jc w:val="center"/>
                        <w:rPr>
                          <w:rFonts w:ascii="Times New Roman" w:hAnsi="Times New Roman" w:cs="Times New Roman"/>
                          <w:b/>
                          <w:color w:val="808080" w:themeColor="text1" w:themeTint="80"/>
                          <w14:textFill>
                            <w14:solidFill>
                              <w14:schemeClr w14:val="tx1">
                                <w14:lumMod w14:val="50000"/>
                                <w14:lumOff w14:val="50000"/>
                              </w14:schemeClr>
                            </w14:solidFill>
                          </w14:textFill>
                        </w:rPr>
                      </w:pPr>
                      <w:r>
                        <w:rPr>
                          <w:rFonts w:ascii="Times New Roman" w:hAnsi="Times New Roman" w:cs="Times New Roman"/>
                          <w:b/>
                          <w:color w:val="808080" w:themeColor="text1" w:themeTint="80"/>
                          <w14:textFill>
                            <w14:solidFill>
                              <w14:schemeClr w14:val="tx1">
                                <w14:lumMod w14:val="50000"/>
                                <w14:lumOff w14:val="50000"/>
                              </w14:schemeClr>
                            </w14:solidFill>
                          </w14:textFill>
                        </w:rPr>
                        <w:t>(X3)</w:t>
                      </w:r>
                    </w:p>
                  </w:txbxContent>
                </v:textbox>
              </v:shape>
            </w:pict>
          </mc:Fallback>
        </mc:AlternateContent>
      </w:r>
    </w:p>
    <w:p>
      <w:pPr>
        <w:spacing w:line="240" w:lineRule="auto"/>
        <w:ind w:firstLine="720"/>
        <w:jc w:val="both"/>
        <w:rPr>
          <w:rFonts w:ascii="Times New Roman" w:hAnsi="Times New Roman" w:cs="Times New Roman"/>
          <w:color w:val="000000" w:themeColor="text1"/>
          <w:sz w:val="24"/>
          <w:szCs w:val="24"/>
          <w14:textFill>
            <w14:solidFill>
              <w14:schemeClr w14:val="tx1"/>
            </w14:solidFill>
          </w14:textFill>
        </w:rPr>
      </w:pPr>
    </w:p>
    <w:p>
      <w:pPr>
        <w:spacing w:line="240" w:lineRule="auto"/>
        <w:ind w:firstLine="720"/>
        <w:jc w:val="both"/>
        <w:rPr>
          <w:rFonts w:ascii="Times New Roman" w:hAnsi="Times New Roman" w:cs="Times New Roman"/>
          <w:color w:val="000000" w:themeColor="text1"/>
          <w:sz w:val="24"/>
          <w:szCs w:val="24"/>
          <w14:textFill>
            <w14:solidFill>
              <w14:schemeClr w14:val="tx1"/>
            </w14:solidFill>
          </w14:textFill>
        </w:rPr>
      </w:pPr>
    </w:p>
    <w:p>
      <w:pPr>
        <w:spacing w:line="240" w:lineRule="auto"/>
        <w:ind w:firstLine="720"/>
        <w:jc w:val="both"/>
        <w:rPr>
          <w:rFonts w:hint="default" w:ascii="Verdana" w:hAnsi="Verdana" w:cs="Verdana"/>
          <w:color w:val="254061" w:themeColor="accent1" w:themeShade="80"/>
          <w:sz w:val="16"/>
          <w:szCs w:val="16"/>
          <w:lang w:val="en-US"/>
        </w:rPr>
      </w:pP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Times New Roman" w:hAnsi="Times New Roman" w:cs="Times New Roman"/>
          <w:color w:val="000000" w:themeColor="text1"/>
          <w:sz w:val="24"/>
          <w:szCs w:val="24"/>
          <w:lang w:val="en-US"/>
          <w14:textFill>
            <w14:solidFill>
              <w14:schemeClr w14:val="tx1"/>
            </w14:solidFill>
          </w14:textFill>
        </w:rPr>
        <w:tab/>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H3</w:t>
      </w:r>
    </w:p>
    <w:p>
      <w:pPr>
        <w:spacing w:line="240" w:lineRule="auto"/>
        <w:ind w:firstLine="720"/>
        <w:jc w:val="both"/>
        <w:rPr>
          <w:rFonts w:hint="default" w:ascii="Verdana" w:hAnsi="Verdana" w:cs="Verdana"/>
          <w:color w:val="254061" w:themeColor="accent1" w:themeShade="80"/>
          <w:sz w:val="16"/>
          <w:szCs w:val="16"/>
          <w:lang w:val="en-US"/>
        </w:rPr>
      </w:pPr>
    </w:p>
    <w:p>
      <w:pPr>
        <w:tabs>
          <w:tab w:val="left" w:pos="426"/>
        </w:tabs>
        <w:spacing w:before="240"/>
        <w:jc w:val="center"/>
        <w:rPr>
          <w:rFonts w:hint="default" w:ascii="Verdana" w:hAnsi="Verdana" w:cs="Verdana"/>
          <w:b w:val="0"/>
          <w:bCs w:val="0"/>
          <w:color w:val="595959" w:themeColor="text1" w:themeTint="A6"/>
          <w:sz w:val="16"/>
          <w:szCs w:val="16"/>
          <w:lang w:val="en-US"/>
          <w14:textFill>
            <w14:solidFill>
              <w14:schemeClr w14:val="tx1">
                <w14:lumMod w14:val="65000"/>
                <w14:lumOff w14:val="35000"/>
              </w14:schemeClr>
            </w14:solidFill>
          </w14:textFill>
        </w:rPr>
      </w:pPr>
      <w:r>
        <w:rPr>
          <w:rFonts w:hint="default" w:ascii="Verdana" w:hAnsi="Verdana" w:cs="Verdana"/>
          <w:b/>
          <w:bCs/>
          <w:color w:val="595959" w:themeColor="text1" w:themeTint="A6"/>
          <w:sz w:val="16"/>
          <w:szCs w:val="16"/>
          <w:lang w:val="en-US"/>
          <w14:textFill>
            <w14:solidFill>
              <w14:schemeClr w14:val="tx1">
                <w14:lumMod w14:val="65000"/>
                <w14:lumOff w14:val="35000"/>
              </w14:schemeClr>
            </w14:solidFill>
          </w14:textFill>
        </w:rPr>
        <w:t xml:space="preserve">Gambar 1. </w:t>
      </w:r>
      <w:r>
        <w:rPr>
          <w:rFonts w:hint="default" w:ascii="Verdana" w:hAnsi="Verdana" w:cs="Verdana"/>
          <w:b w:val="0"/>
          <w:bCs w:val="0"/>
          <w:color w:val="595959" w:themeColor="text1" w:themeTint="A6"/>
          <w:sz w:val="16"/>
          <w:szCs w:val="16"/>
          <w:lang w:val="en-US"/>
          <w14:textFill>
            <w14:solidFill>
              <w14:schemeClr w14:val="tx1">
                <w14:lumMod w14:val="65000"/>
                <w14:lumOff w14:val="35000"/>
              </w14:schemeClr>
            </w14:solidFill>
          </w14:textFill>
        </w:rPr>
        <w:t>Kerangka Konsep Penelitian</w:t>
      </w:r>
    </w:p>
    <w:p>
      <w:pPr>
        <w:tabs>
          <w:tab w:val="left" w:pos="426"/>
        </w:tabs>
        <w:spacing w:before="240" w:line="240" w:lineRule="auto"/>
        <w:jc w:val="both"/>
        <w:rPr>
          <w:rFonts w:hint="default" w:ascii="Verdana" w:hAnsi="Verdana" w:cs="Verdana"/>
          <w:b w:val="0"/>
          <w:bCs w:val="0"/>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b w:val="0"/>
          <w:bCs w:val="0"/>
          <w:color w:val="808080" w:themeColor="text1" w:themeTint="80"/>
          <w:sz w:val="16"/>
          <w:szCs w:val="16"/>
          <w:lang w:val="en-US"/>
          <w14:textFill>
            <w14:solidFill>
              <w14:schemeClr w14:val="tx1">
                <w14:lumMod w14:val="50000"/>
                <w14:lumOff w14:val="50000"/>
              </w14:schemeClr>
            </w14:solidFill>
          </w14:textFill>
        </w:rPr>
        <w:t>Keterangan:</w:t>
      </w:r>
    </w:p>
    <w:p>
      <w:pPr>
        <w:pStyle w:val="18"/>
        <w:spacing w:line="240" w:lineRule="auto"/>
        <w:ind w:left="36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H1: Dduga terdapat pengaruh harga terhadap keputusan pembelian MS Glow</w:t>
      </w:r>
    </w:p>
    <w:p>
      <w:pPr>
        <w:pStyle w:val="18"/>
        <w:spacing w:line="240" w:lineRule="auto"/>
        <w:ind w:left="851" w:hanging="491"/>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H2: Diduga terdapat pengaruh </w:t>
      </w:r>
      <w:r>
        <w:rPr>
          <w:rFonts w:hint="default" w:ascii="Verdana" w:hAnsi="Verdana" w:cs="Verdana"/>
          <w:i/>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terhadap keputusan pembelian MS Glow </w:t>
      </w:r>
    </w:p>
    <w:p>
      <w:pPr>
        <w:pStyle w:val="18"/>
        <w:spacing w:line="240" w:lineRule="auto"/>
        <w:ind w:left="851" w:hanging="491"/>
        <w:jc w:val="both"/>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H3: Diduga t erdapat pengaruh  kualitas produk terhadap keputusan pembelian MS Glow </w:t>
      </w:r>
    </w:p>
    <w:p>
      <w:pPr>
        <w:tabs>
          <w:tab w:val="left" w:pos="426"/>
        </w:tabs>
        <w:spacing w:before="240"/>
        <w:jc w:val="left"/>
        <w:rPr>
          <w:rFonts w:hint="default" w:ascii="Verdana" w:hAnsi="Verdana" w:cs="Verdana"/>
          <w:b/>
          <w:bCs/>
          <w:color w:val="1F497D" w:themeColor="text2"/>
          <w:sz w:val="16"/>
          <w:szCs w:val="16"/>
          <w14:textFill>
            <w14:solidFill>
              <w14:schemeClr w14:val="tx2"/>
            </w14:solidFill>
          </w14:textFill>
        </w:rPr>
      </w:pPr>
      <w:r>
        <w:rPr>
          <w:rFonts w:hint="default" w:ascii="Verdana" w:hAnsi="Verdana" w:cs="Verdana"/>
          <w:b/>
          <w:bCs/>
          <w:color w:val="1F497D" w:themeColor="text2"/>
          <w:sz w:val="16"/>
          <w:szCs w:val="16"/>
          <w:lang w:val="en-GB"/>
          <w14:textFill>
            <w14:solidFill>
              <w14:schemeClr w14:val="tx2"/>
            </w14:solidFill>
          </w14:textFill>
        </w:rPr>
        <w:t>Metode Penelitian</w:t>
      </w:r>
      <w:r>
        <w:rPr>
          <w:rFonts w:hint="default" w:ascii="Verdana" w:hAnsi="Verdana" w:cs="Verdana"/>
          <w:b/>
          <w:bCs/>
          <w:color w:val="1F497D" w:themeColor="text2"/>
          <w:sz w:val="16"/>
          <w:szCs w:val="16"/>
          <w14:textFill>
            <w14:solidFill>
              <w14:schemeClr w14:val="tx2"/>
            </w14:solidFill>
          </w14:textFill>
        </w:rPr>
        <w:t xml:space="preserve"> </w:t>
      </w:r>
    </w:p>
    <w:p>
      <w:pPr>
        <w:tabs>
          <w:tab w:val="left" w:pos="426"/>
        </w:tabs>
        <w:spacing w:before="240"/>
        <w:jc w:val="both"/>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ab/>
      </w:r>
      <w:r>
        <w:rPr>
          <w:rFonts w:hint="default" w:ascii="Verdana" w:hAnsi="Verdana" w:cs="Verdana"/>
          <w:color w:val="808080" w:themeColor="text1" w:themeTint="80"/>
          <w:sz w:val="16"/>
          <w:szCs w:val="16"/>
          <w:lang w:val="id-ID"/>
          <w14:textFill>
            <w14:solidFill>
              <w14:schemeClr w14:val="tx1">
                <w14:lumMod w14:val="50000"/>
                <w14:lumOff w14:val="50000"/>
              </w14:schemeClr>
            </w14:solidFill>
          </w14:textFill>
        </w:rPr>
        <w:t>Jenis Penelitian yang digunakan dalam penelitian ini adalah penelitian kuantitatif</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Populasi dalam penelitian ini adalah </w:t>
      </w:r>
      <w:r>
        <w:rPr>
          <w:rFonts w:hint="default" w:ascii="Verdana" w:hAnsi="Verdana" w:cs="Verdana"/>
          <w:color w:val="808080" w:themeColor="text1" w:themeTint="80"/>
          <w:sz w:val="16"/>
          <w:szCs w:val="16"/>
          <w:lang w:val="id-ID"/>
          <w14:textFill>
            <w14:solidFill>
              <w14:schemeClr w14:val="tx1">
                <w14:lumMod w14:val="50000"/>
                <w14:lumOff w14:val="50000"/>
              </w14:schemeClr>
            </w14:solidFill>
          </w14:textFill>
        </w:rPr>
        <w:t xml:space="preserve">pengguna skincare MS GLOW sejumlah 59 orang melalui kueisioner. </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Sampel dalam penelitian ini ditetapkan dengan teknik sampling convenience sampling dengan pertimbangan tertentu yaitu pengguna skincare MS GLOW.</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br w:type="textWrapping"/>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ab/>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Teknik pengumpulan data yang digunakan adalah kuesioner. Teknik analisis yang digunakan yaitu uji validitas, uji multikolinearitas, uji autokorelasi, uji heterokedastisitas, uji normalitas, regresi linier berganda, uji t, uji f, uhi R</w:t>
      </w:r>
      <w:r>
        <w:rPr>
          <w:rFonts w:hint="default" w:ascii="Verdana" w:hAnsi="Verdana" w:cs="Verdana"/>
          <w:color w:val="808080" w:themeColor="text1" w:themeTint="80"/>
          <w:sz w:val="16"/>
          <w:szCs w:val="16"/>
          <w:vertAlign w:val="superscript"/>
          <w:lang w:val="en-US"/>
          <w14:textFill>
            <w14:solidFill>
              <w14:schemeClr w14:val="tx1">
                <w14:lumMod w14:val="50000"/>
                <w14:lumOff w14:val="50000"/>
              </w14:schemeClr>
            </w14:solidFill>
          </w14:textFill>
        </w:rPr>
        <w:t>2</w:t>
      </w:r>
    </w:p>
    <w:p>
      <w:pPr>
        <w:tabs>
          <w:tab w:val="left" w:pos="426"/>
        </w:tabs>
        <w:spacing w:before="240"/>
        <w:jc w:val="left"/>
        <w:rPr>
          <w:rFonts w:hint="default" w:ascii="Verdana" w:hAnsi="Verdana" w:cs="Verdana"/>
          <w:b/>
          <w:bCs/>
          <w:color w:val="1F497D" w:themeColor="text2"/>
          <w:sz w:val="16"/>
          <w:szCs w:val="16"/>
          <w14:textFill>
            <w14:solidFill>
              <w14:schemeClr w14:val="tx2"/>
            </w14:solidFill>
          </w14:textFill>
        </w:rPr>
      </w:pPr>
      <w:r>
        <w:rPr>
          <w:rFonts w:hint="default" w:ascii="Verdana" w:hAnsi="Verdana" w:cs="Verdana"/>
          <w:b/>
          <w:bCs/>
          <w:color w:val="1F497D" w:themeColor="text2"/>
          <w:sz w:val="16"/>
          <w:szCs w:val="16"/>
          <w:lang w:val="en-GB"/>
          <w14:textFill>
            <w14:solidFill>
              <w14:schemeClr w14:val="tx2"/>
            </w14:solidFill>
          </w14:textFill>
        </w:rPr>
        <w:t>Hasil Dan Pembahasan</w:t>
      </w:r>
      <w:r>
        <w:rPr>
          <w:rFonts w:hint="default" w:ascii="Verdana" w:hAnsi="Verdana" w:cs="Verdana"/>
          <w:b/>
          <w:bCs/>
          <w:color w:val="1F497D" w:themeColor="text2"/>
          <w:sz w:val="16"/>
          <w:szCs w:val="16"/>
          <w14:textFill>
            <w14:solidFill>
              <w14:schemeClr w14:val="tx2"/>
            </w14:solidFill>
          </w14:textFill>
        </w:rPr>
        <w:t xml:space="preserve"> </w:t>
      </w:r>
    </w:p>
    <w:p>
      <w:pPr>
        <w:numPr>
          <w:ilvl w:val="0"/>
          <w:numId w:val="2"/>
        </w:numPr>
        <w:spacing w:after="0" w:line="360" w:lineRule="auto"/>
        <w:jc w:val="both"/>
        <w:outlineLvl w:val="0"/>
        <w:rPr>
          <w:rFonts w:hint="default" w:ascii="Verdana" w:hAnsi="Verdana" w:eastAsia="Segoe UI" w:cs="Verdana"/>
          <w:color w:val="808080" w:themeColor="text1" w:themeTint="80"/>
          <w:sz w:val="16"/>
          <w:szCs w:val="16"/>
          <w:shd w:val="clear" w:color="auto" w:fill="FFFFFF"/>
          <w:lang w:eastAsia="id-ID"/>
          <w14:textFill>
            <w14:solidFill>
              <w14:schemeClr w14:val="tx1">
                <w14:lumMod w14:val="50000"/>
                <w14:lumOff w14:val="50000"/>
              </w14:schemeClr>
            </w14:solidFill>
          </w14:textFill>
        </w:rPr>
      </w:pPr>
      <w:bookmarkStart w:id="0" w:name="_Toc29949"/>
      <w:bookmarkStart w:id="1" w:name="_Toc31548"/>
      <w:r>
        <w:rPr>
          <w:rFonts w:hint="default" w:ascii="Verdana" w:hAnsi="Verdana" w:eastAsia="Segoe UI" w:cs="Verdana"/>
          <w:b/>
          <w:bCs/>
          <w:color w:val="808080" w:themeColor="text1" w:themeTint="80"/>
          <w:sz w:val="16"/>
          <w:szCs w:val="16"/>
          <w:shd w:val="clear" w:color="auto" w:fill="FFFFFF"/>
          <w:lang w:eastAsia="id-ID"/>
          <w14:textFill>
            <w14:solidFill>
              <w14:schemeClr w14:val="tx1">
                <w14:lumMod w14:val="50000"/>
                <w14:lumOff w14:val="50000"/>
              </w14:schemeClr>
            </w14:solidFill>
          </w14:textFill>
        </w:rPr>
        <w:t>Uji Validitas</w:t>
      </w:r>
      <w:bookmarkEnd w:id="0"/>
      <w:bookmarkEnd w:id="1"/>
      <w:r>
        <w:rPr>
          <w:rFonts w:hint="default" w:ascii="Verdana" w:hAnsi="Verdana" w:eastAsia="Segoe UI" w:cs="Verdana"/>
          <w:b/>
          <w:bCs/>
          <w:color w:val="808080" w:themeColor="text1" w:themeTint="80"/>
          <w:sz w:val="16"/>
          <w:szCs w:val="16"/>
          <w:shd w:val="clear" w:color="auto" w:fill="FFFFFF"/>
          <w:lang w:eastAsia="id-ID"/>
          <w14:textFill>
            <w14:solidFill>
              <w14:schemeClr w14:val="tx1">
                <w14:lumMod w14:val="50000"/>
                <w14:lumOff w14:val="50000"/>
              </w14:schemeClr>
            </w14:solidFill>
          </w14:textFill>
        </w:rPr>
        <w:t xml:space="preserve"> </w:t>
      </w:r>
    </w:p>
    <w:p>
      <w:pPr>
        <w:numPr>
          <w:ilvl w:val="0"/>
          <w:numId w:val="0"/>
        </w:numPr>
        <w:spacing w:after="0" w:line="360" w:lineRule="auto"/>
        <w:jc w:val="both"/>
        <w:outlineLvl w:val="0"/>
        <w:rPr>
          <w:rFonts w:hint="default" w:ascii="Verdana" w:hAnsi="Verdana" w:eastAsia="Segoe UI" w:cs="Verdana"/>
          <w:color w:val="808080" w:themeColor="text1" w:themeTint="80"/>
          <w:sz w:val="16"/>
          <w:szCs w:val="16"/>
          <w:shd w:val="clear" w:color="auto" w:fill="FFFFFF"/>
          <w:lang w:eastAsia="id-ID"/>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lang w:eastAsia="id-ID"/>
          <w14:textFill>
            <w14:solidFill>
              <w14:schemeClr w14:val="tx1">
                <w14:lumMod w14:val="50000"/>
                <w14:lumOff w14:val="50000"/>
              </w14:schemeClr>
            </w14:solidFill>
          </w14:textFill>
        </w:rPr>
        <w:t>Uji validitas digunakan untuk menguji kuesioner sebagai instrumet (alat) dalam penelitian apakah valid untuk mengambil data.</w:t>
      </w:r>
    </w:p>
    <w:p>
      <w:pPr>
        <w:tabs>
          <w:tab w:val="left" w:pos="426"/>
        </w:tabs>
        <w:spacing w:before="240"/>
        <w:jc w:val="cente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pPr>
      <w:r>
        <w:rPr>
          <w:rFonts w:hint="default" w:ascii="Verdana" w:hAnsi="Verdana" w:eastAsia="Segoe UI" w:cs="Verdana"/>
          <w:b/>
          <w:bCs/>
          <w:color w:val="808080" w:themeColor="text1" w:themeTint="80"/>
          <w:sz w:val="16"/>
          <w:szCs w:val="16"/>
          <w:shd w:val="clear" w:color="auto" w:fill="FFFFFF"/>
          <w:lang w:val="en-US" w:eastAsia="id-ID"/>
          <w14:textFill>
            <w14:solidFill>
              <w14:schemeClr w14:val="tx1">
                <w14:lumMod w14:val="50000"/>
                <w14:lumOff w14:val="50000"/>
              </w14:schemeClr>
            </w14:solidFill>
          </w14:textFill>
        </w:rPr>
        <w:t>Tabel 2.</w:t>
      </w:r>
      <w: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t xml:space="preserve"> Uji Validitas Variabel Harga</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17"/>
        <w:gridCol w:w="2027"/>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Item pertanyaan</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P value</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Kriteria (a)</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Keterangan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X1.1</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X1.2</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X1.3</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X1.4</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X1.5</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bl>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Berdasarkan uji validitas harga diatas menunjukkan bahwa item pertanyaan mengenai harga (X1) diajukan kepada responden sebanyak 5 item pertanyaan diperoleh nilai </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 xml:space="preserve">p value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 &lt; 0,05 maka semua item pertanyaan variabel harga valid.</w:t>
      </w:r>
    </w:p>
    <w:p>
      <w:pPr>
        <w:tabs>
          <w:tab w:val="left" w:pos="426"/>
        </w:tabs>
        <w:spacing w:before="240"/>
        <w:jc w:val="center"/>
        <w:rPr>
          <w:rFonts w:hint="default" w:ascii="Verdana" w:hAnsi="Verdana" w:eastAsia="Segoe UI" w:cs="Verdana"/>
          <w:i/>
          <w:iCs/>
          <w:color w:val="808080" w:themeColor="text1" w:themeTint="80"/>
          <w:sz w:val="16"/>
          <w:szCs w:val="16"/>
          <w:shd w:val="clear" w:color="auto" w:fill="FFFFFF"/>
          <w:lang w:val="en-US" w:eastAsia="id-ID"/>
          <w14:textFill>
            <w14:solidFill>
              <w14:schemeClr w14:val="tx1">
                <w14:lumMod w14:val="50000"/>
                <w14:lumOff w14:val="50000"/>
              </w14:schemeClr>
            </w14:solidFill>
          </w14:textFill>
        </w:rPr>
      </w:pPr>
      <w:r>
        <w:rPr>
          <w:rFonts w:hint="default" w:ascii="Verdana" w:hAnsi="Verdana" w:eastAsia="Segoe UI" w:cs="Verdana"/>
          <w:b/>
          <w:bCs/>
          <w:color w:val="808080" w:themeColor="text1" w:themeTint="80"/>
          <w:sz w:val="16"/>
          <w:szCs w:val="16"/>
          <w:shd w:val="clear" w:color="auto" w:fill="FFFFFF"/>
          <w:lang w:val="en-US" w:eastAsia="id-ID"/>
          <w14:textFill>
            <w14:solidFill>
              <w14:schemeClr w14:val="tx1">
                <w14:lumMod w14:val="50000"/>
                <w14:lumOff w14:val="50000"/>
              </w14:schemeClr>
            </w14:solidFill>
          </w14:textFill>
        </w:rPr>
        <w:t>Tabel 3.</w:t>
      </w:r>
      <w: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t xml:space="preserve"> Uji Validitas Variabel </w:t>
      </w:r>
      <w:r>
        <w:rPr>
          <w:rFonts w:hint="default" w:ascii="Verdana" w:hAnsi="Verdana" w:eastAsia="Segoe UI" w:cs="Verdana"/>
          <w:i/>
          <w:iCs/>
          <w:color w:val="808080" w:themeColor="text1" w:themeTint="80"/>
          <w:sz w:val="16"/>
          <w:szCs w:val="16"/>
          <w:shd w:val="clear" w:color="auto" w:fill="FFFFFF"/>
          <w:lang w:val="en-US" w:eastAsia="id-ID"/>
          <w14:textFill>
            <w14:solidFill>
              <w14:schemeClr w14:val="tx1">
                <w14:lumMod w14:val="50000"/>
                <w14:lumOff w14:val="50000"/>
              </w14:schemeClr>
            </w14:solidFill>
          </w14:textFill>
        </w:rPr>
        <w:t>Brand Ambassador</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17"/>
        <w:gridCol w:w="2027"/>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Item pertanyaan</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P value</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Kriteria (a)</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Keterangan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X2.1</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X2.2</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X2.3</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X2.4</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X2.5</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bl>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Berdasarkan uji validitas persepsi </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brand ambassador</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diatas menunjukkan bahwa item pertanyaan mengenai persepsi</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 xml:space="preserve"> brand ambassador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 yang diajukan kepada responden sebanyak 5 item pertanyaan diperoleh nilai</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 xml:space="preserve"> p value</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0,000 &lt; 0,5 maka semua item pertanyaan variabel brand ambassador valid. </w:t>
      </w:r>
    </w:p>
    <w:p>
      <w:pPr>
        <w:tabs>
          <w:tab w:val="left" w:pos="426"/>
        </w:tabs>
        <w:spacing w:before="240"/>
        <w:jc w:val="cente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pPr>
      <w:r>
        <w:rPr>
          <w:rFonts w:hint="default" w:ascii="Verdana" w:hAnsi="Verdana" w:eastAsia="Segoe UI" w:cs="Verdana"/>
          <w:b/>
          <w:bCs/>
          <w:color w:val="808080" w:themeColor="text1" w:themeTint="80"/>
          <w:sz w:val="16"/>
          <w:szCs w:val="16"/>
          <w:shd w:val="clear" w:color="auto" w:fill="FFFFFF"/>
          <w:lang w:val="en-US" w:eastAsia="id-ID"/>
          <w14:textFill>
            <w14:solidFill>
              <w14:schemeClr w14:val="tx1">
                <w14:lumMod w14:val="50000"/>
                <w14:lumOff w14:val="50000"/>
              </w14:schemeClr>
            </w14:solidFill>
          </w14:textFill>
        </w:rPr>
        <w:t>Tabel 4.</w:t>
      </w:r>
      <w: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t xml:space="preserve"> Uji Validitas Variabel Kualitas Produk</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17"/>
        <w:gridCol w:w="2027"/>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Item pertanyaan</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P value</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Kriteria (α)</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Keterangan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X3.1</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0,015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X3.2</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X3.3</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X3.4</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X3.5</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X3.6</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Valid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X3.7</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X3.8</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X3.9</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X3.10</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X3.11</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bl>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Berdasarkan uji validitas persepsi kualitas produk diatas menunjukkan bahwa item pertanyaan mengenai persepsi brand ambassador (X2) yang diajukan kepada responden sebanyak 11 pertanyaan diperoleh nilai</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 xml:space="preserve"> p value</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0,000 &lt; 0,5 maka semua item pertanyaan variabel kualitas produk valid. </w:t>
      </w:r>
    </w:p>
    <w:p>
      <w:pPr>
        <w:tabs>
          <w:tab w:val="left" w:pos="426"/>
        </w:tabs>
        <w:spacing w:before="240"/>
        <w:jc w:val="cente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pPr>
      <w:r>
        <w:rPr>
          <w:rFonts w:hint="default" w:ascii="Verdana" w:hAnsi="Verdana" w:eastAsia="Segoe UI" w:cs="Verdana"/>
          <w:b/>
          <w:bCs/>
          <w:color w:val="808080" w:themeColor="text1" w:themeTint="80"/>
          <w:sz w:val="16"/>
          <w:szCs w:val="16"/>
          <w:shd w:val="clear" w:color="auto" w:fill="FFFFFF"/>
          <w:lang w:val="en-US" w:eastAsia="id-ID"/>
          <w14:textFill>
            <w14:solidFill>
              <w14:schemeClr w14:val="tx1">
                <w14:lumMod w14:val="50000"/>
                <w14:lumOff w14:val="50000"/>
              </w14:schemeClr>
            </w14:solidFill>
          </w14:textFill>
        </w:rPr>
        <w:t>Tabel 5.</w:t>
      </w:r>
      <w:r>
        <w:rPr>
          <w:rFonts w:hint="default" w:ascii="Verdana" w:hAnsi="Verdana" w:eastAsia="Segoe UI" w:cs="Verdana"/>
          <w:color w:val="808080" w:themeColor="text1" w:themeTint="80"/>
          <w:sz w:val="16"/>
          <w:szCs w:val="16"/>
          <w:shd w:val="clear" w:color="auto" w:fill="FFFFFF"/>
          <w:lang w:val="en-US" w:eastAsia="id-ID"/>
          <w14:textFill>
            <w14:solidFill>
              <w14:schemeClr w14:val="tx1">
                <w14:lumMod w14:val="50000"/>
                <w14:lumOff w14:val="50000"/>
              </w14:schemeClr>
            </w14:solidFill>
          </w14:textFill>
        </w:rPr>
        <w:t xml:space="preserve"> Uji Validitas Variabel Keputusan Pembelian</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51"/>
        <w:gridCol w:w="2017"/>
        <w:gridCol w:w="2027"/>
        <w:gridCol w:w="2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Item pertanyaan</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P value</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Kriteria (α)</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Keterangan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Y1</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Y2</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Y3</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Y4</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Y5</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0,003</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Y6</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Y7</w:t>
            </w:r>
          </w:p>
        </w:tc>
        <w:tc>
          <w:tcPr>
            <w:tcW w:w="2130"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2131" w:type="dxa"/>
          </w:tcPr>
          <w:p>
            <w:pPr>
              <w:widowControl w:val="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valid</w:t>
            </w:r>
          </w:p>
        </w:tc>
      </w:tr>
    </w:tbl>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Berdasarkan uji validitas variabel keputusan pembelian diatas menunjukkan bahwa item pertanyaan mengenai keputusan pembelian (Y) yang diajukan kepada responden sebanyak 7 pertanyaan diperoleh dari</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 xml:space="preserve"> p value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 &lt; 0,5 maka semua item pertanyaan variabel keputusan pembelian valid</w:t>
      </w:r>
    </w:p>
    <w:p>
      <w:pPr>
        <w:numPr>
          <w:ilvl w:val="0"/>
          <w:numId w:val="2"/>
        </w:numPr>
        <w:spacing w:line="240" w:lineRule="auto"/>
        <w:jc w:val="both"/>
        <w:outlineLvl w:val="0"/>
        <w:rPr>
          <w:rFonts w:ascii="Times New Roman" w:hAnsi="Times New Roman" w:cs="Times New Roman"/>
          <w:b/>
          <w:b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b/>
          <w:bCs/>
          <w:color w:val="808080" w:themeColor="text1" w:themeTint="80"/>
          <w:sz w:val="16"/>
          <w:szCs w:val="16"/>
          <w14:textFill>
            <w14:solidFill>
              <w14:schemeClr w14:val="tx1">
                <w14:lumMod w14:val="50000"/>
                <w14:lumOff w14:val="50000"/>
              </w14:schemeClr>
            </w14:solidFill>
          </w14:textFill>
        </w:rPr>
        <w:t xml:space="preserve"> </w:t>
      </w:r>
      <w:bookmarkStart w:id="2" w:name="_Toc24567"/>
      <w:bookmarkStart w:id="3" w:name="_Toc26169"/>
      <w:r>
        <w:rPr>
          <w:rFonts w:ascii="Times New Roman" w:hAnsi="Times New Roman" w:cs="Times New Roman"/>
          <w:b/>
          <w:bCs/>
          <w:color w:val="808080" w:themeColor="text1" w:themeTint="80"/>
          <w:sz w:val="16"/>
          <w:szCs w:val="16"/>
          <w14:textFill>
            <w14:solidFill>
              <w14:schemeClr w14:val="tx1">
                <w14:lumMod w14:val="50000"/>
                <w14:lumOff w14:val="50000"/>
              </w14:schemeClr>
            </w14:solidFill>
          </w14:textFill>
        </w:rPr>
        <w:t>Uji Reliabilitas</w:t>
      </w:r>
      <w:bookmarkEnd w:id="2"/>
      <w:bookmarkEnd w:id="3"/>
    </w:p>
    <w:p>
      <w:pPr>
        <w:jc w:val="both"/>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Uji reliabilitas digunakan untuk menguji kehandalan kuesioner. Kuesioner dikatakan handal/reliabel bila jawabann responden adalah konsisten dari waktu ke waktu.</w:t>
      </w:r>
    </w:p>
    <w:p>
      <w:pPr>
        <w:spacing w:line="400" w:lineRule="atLeast"/>
        <w:jc w:val="cente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b/>
          <w:bCs/>
          <w:color w:val="808080" w:themeColor="text1" w:themeTint="80"/>
          <w:sz w:val="16"/>
          <w:szCs w:val="16"/>
          <w14:textFill>
            <w14:solidFill>
              <w14:schemeClr w14:val="tx1">
                <w14:lumMod w14:val="50000"/>
                <w14:lumOff w14:val="50000"/>
              </w14:schemeClr>
            </w14:solidFill>
          </w14:textFill>
        </w:rPr>
        <w:t>TABEL</w:t>
      </w:r>
      <w:r>
        <w:rPr>
          <w:rFonts w:hint="default" w:cs="Times New Roman"/>
          <w:b/>
          <w:bCs/>
          <w:color w:val="808080" w:themeColor="text1" w:themeTint="80"/>
          <w:sz w:val="16"/>
          <w:szCs w:val="16"/>
          <w:lang w:val="en-US"/>
          <w14:textFill>
            <w14:solidFill>
              <w14:schemeClr w14:val="tx1">
                <w14:lumMod w14:val="50000"/>
                <w14:lumOff w14:val="50000"/>
              </w14:schemeClr>
            </w14:solidFill>
          </w14:textFill>
        </w:rPr>
        <w:t>6</w:t>
      </w:r>
      <w:r>
        <w:rPr>
          <w:rFonts w:hint="default" w:cs="Times New Roman"/>
          <w:color w:val="808080" w:themeColor="text1" w:themeTint="80"/>
          <w:sz w:val="16"/>
          <w:szCs w:val="16"/>
          <w:lang w:val="en-US"/>
          <w14:textFill>
            <w14:solidFill>
              <w14:schemeClr w14:val="tx1">
                <w14:lumMod w14:val="50000"/>
                <w14:lumOff w14:val="50000"/>
              </w14:schemeClr>
            </w14:solidFill>
          </w14:textFill>
        </w:rPr>
        <w:t xml:space="preserve">. </w:t>
      </w: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HASIL UJI  RELIABILITAS</w:t>
      </w:r>
    </w:p>
    <w:tbl>
      <w:tblPr>
        <w:tblStyle w:val="16"/>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379"/>
        <w:gridCol w:w="1696"/>
        <w:gridCol w:w="2028"/>
        <w:gridCol w:w="20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 xml:space="preserve">Variabel </w:t>
            </w:r>
          </w:p>
        </w:tc>
        <w:tc>
          <w:tcPr>
            <w:tcW w:w="177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i/>
                <w:iCs/>
                <w:color w:val="808080" w:themeColor="text1" w:themeTint="80"/>
                <w:sz w:val="16"/>
                <w:szCs w:val="16"/>
                <w14:textFill>
                  <w14:solidFill>
                    <w14:schemeClr w14:val="tx1">
                      <w14:lumMod w14:val="50000"/>
                      <w14:lumOff w14:val="50000"/>
                    </w14:schemeClr>
                  </w14:solidFill>
                </w14:textFill>
              </w:rPr>
              <w:t>P value</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Kriteria (α)</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Keterangan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Harga (X1)</w:t>
            </w:r>
          </w:p>
        </w:tc>
        <w:tc>
          <w:tcPr>
            <w:tcW w:w="177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0,706</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0,60</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Reliabel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Brand Ambassador (X2)</w:t>
            </w:r>
          </w:p>
        </w:tc>
        <w:tc>
          <w:tcPr>
            <w:tcW w:w="177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0,923</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0,60</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Reliabel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tcPr>
          <w:p>
            <w:pPr>
              <w:widowControl w:val="0"/>
              <w:spacing w:line="400" w:lineRule="atLeast"/>
              <w:jc w:val="left"/>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Kualitas Produk (X3)</w:t>
            </w:r>
          </w:p>
        </w:tc>
        <w:tc>
          <w:tcPr>
            <w:tcW w:w="1775" w:type="dxa"/>
          </w:tcPr>
          <w:p>
            <w:pPr>
              <w:widowControl w:val="0"/>
              <w:spacing w:line="400" w:lineRule="atLeast"/>
              <w:jc w:val="left"/>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0,914</w:t>
            </w:r>
          </w:p>
        </w:tc>
        <w:tc>
          <w:tcPr>
            <w:tcW w:w="2131" w:type="dxa"/>
          </w:tcPr>
          <w:p>
            <w:pPr>
              <w:widowControl w:val="0"/>
              <w:spacing w:line="400" w:lineRule="atLeast"/>
              <w:jc w:val="left"/>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0,60</w:t>
            </w:r>
          </w:p>
        </w:tc>
        <w:tc>
          <w:tcPr>
            <w:tcW w:w="2131" w:type="dxa"/>
          </w:tcPr>
          <w:p>
            <w:pPr>
              <w:widowControl w:val="0"/>
              <w:spacing w:line="400" w:lineRule="atLeast"/>
              <w:jc w:val="left"/>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Reliabel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48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 xml:space="preserve">Keputusan Pembelian  (Y) </w:t>
            </w:r>
          </w:p>
        </w:tc>
        <w:tc>
          <w:tcPr>
            <w:tcW w:w="1775"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0,799</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0,60</w:t>
            </w:r>
          </w:p>
        </w:tc>
        <w:tc>
          <w:tcPr>
            <w:tcW w:w="2131" w:type="dxa"/>
          </w:tcPr>
          <w:p>
            <w:pPr>
              <w:widowControl w:val="0"/>
              <w:spacing w:line="400" w:lineRule="atLeast"/>
              <w:jc w:val="lef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Reliabel</w:t>
            </w:r>
          </w:p>
        </w:tc>
      </w:tr>
    </w:tbl>
    <w:p>
      <w:pP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 xml:space="preserve">Berdasarkan uji reliabilitas maka diperoleh Crombach Alpha variabel Harga (X1) sebesar 0,706, Brand Ambassador (X2) sebesar 0,923, Kualitas Produk (X3) sebesar 0,914, dan Keputusan Pembelian (Y) sebesar 0,799 sehingga besarnya nilai Crombach Alpha &gt; 0,60 maka variable penelitian adala reliabel. </w:t>
      </w:r>
    </w:p>
    <w:p>
      <w:pPr>
        <w:numPr>
          <w:ilvl w:val="0"/>
          <w:numId w:val="2"/>
        </w:numPr>
        <w:spacing w:line="240" w:lineRule="auto"/>
        <w:ind w:left="0" w:leftChars="0" w:firstLine="0" w:firstLineChars="0"/>
        <w:jc w:val="both"/>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t xml:space="preserve">Uji Asumsi Klasik </w:t>
      </w:r>
    </w:p>
    <w:p>
      <w:p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Uji asumsi klaik merupakan syarat untuk melakukan analisis regresi agar regresi sebagai estimasi bisa tepat/tidak bisa/tidak menyimpang. Uji ini digunakan untuk memperkecil terjadinya penyimpangan. Persyaratan itu adalah uji asumsi klasik meliputi : uji multikoliniearitas, uji autokorelasi, uji heterokedasitas, dan uji normalitas</w:t>
      </w:r>
    </w:p>
    <w:p>
      <w:pPr>
        <w:numPr>
          <w:ilvl w:val="0"/>
          <w:numId w:val="3"/>
        </w:numPr>
        <w:spacing w:line="240" w:lineRule="auto"/>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Uji multikoliniearitas</w:t>
      </w:r>
    </w:p>
    <w:p>
      <w:pPr>
        <w:spacing w:line="240" w:lineRule="auto"/>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Uji multikoliniearitas yaitu untuk menguji apakah model regresi ada korelasi antar variabel bebas dengan menganalisa matrik korelasi antar variabel independen melalui perhitungan nilai tolerance dan VIP menggunakan program SPSS. </w:t>
      </w:r>
    </w:p>
    <w:p>
      <w:pPr>
        <w:ind w:left="72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t>TABEL</w:t>
      </w:r>
      <w:r>
        <w:rPr>
          <w:rFonts w:hint="default" w:ascii="Verdana" w:hAnsi="Verdana" w:cs="Verdana"/>
          <w:b/>
          <w:bCs/>
          <w:color w:val="808080" w:themeColor="text1" w:themeTint="80"/>
          <w:sz w:val="16"/>
          <w:szCs w:val="16"/>
          <w:lang w:val="en-US"/>
          <w14:textFill>
            <w14:solidFill>
              <w14:schemeClr w14:val="tx1">
                <w14:lumMod w14:val="50000"/>
                <w14:lumOff w14:val="50000"/>
              </w14:schemeClr>
            </w14:solidFill>
          </w14:textFill>
        </w:rPr>
        <w:t xml:space="preserve"> 7.</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UJI MULTIKOLINIEARITAS</w:t>
      </w:r>
    </w:p>
    <w:tbl>
      <w:tblPr>
        <w:tblStyle w:val="5"/>
        <w:tblW w:w="8260" w:type="dxa"/>
        <w:tblInd w:w="0" w:type="dxa"/>
        <w:tblLayout w:type="fixed"/>
        <w:tblCellMar>
          <w:top w:w="0" w:type="dxa"/>
          <w:left w:w="0" w:type="dxa"/>
          <w:bottom w:w="0" w:type="dxa"/>
          <w:right w:w="0" w:type="dxa"/>
        </w:tblCellMar>
      </w:tblPr>
      <w:tblGrid>
        <w:gridCol w:w="590"/>
        <w:gridCol w:w="950"/>
        <w:gridCol w:w="1072"/>
        <w:gridCol w:w="1074"/>
        <w:gridCol w:w="1183"/>
        <w:gridCol w:w="825"/>
        <w:gridCol w:w="825"/>
        <w:gridCol w:w="911"/>
        <w:gridCol w:w="830"/>
      </w:tblGrid>
      <w:tr>
        <w:tblPrEx>
          <w:tblCellMar>
            <w:top w:w="0" w:type="dxa"/>
            <w:left w:w="0" w:type="dxa"/>
            <w:bottom w:w="0" w:type="dxa"/>
            <w:right w:w="0" w:type="dxa"/>
          </w:tblCellMar>
        </w:tblPrEx>
        <w:trPr>
          <w:cantSplit/>
          <w:trHeight w:val="512" w:hRule="atLeast"/>
        </w:trPr>
        <w:tc>
          <w:tcPr>
            <w:tcW w:w="8260" w:type="dxa"/>
            <w:gridSpan w:val="9"/>
            <w:tcBorders>
              <w:tl2br w:val="nil"/>
              <w:tr2bl w:val="nil"/>
            </w:tcBorders>
            <w:shd w:val="clear" w:color="auto" w:fill="FFFFFF"/>
            <w:vAlign w:val="center"/>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i/>
                <w:iCs/>
                <w:color w:val="808080" w:themeColor="text1" w:themeTint="80"/>
                <w:sz w:val="16"/>
                <w:szCs w:val="16"/>
                <w14:textFill>
                  <w14:solidFill>
                    <w14:schemeClr w14:val="tx1">
                      <w14:lumMod w14:val="50000"/>
                      <w14:lumOff w14:val="50000"/>
                    </w14:schemeClr>
                  </w14:solidFill>
                </w14:textFill>
              </w:rPr>
              <w:t>Coefficients</w:t>
            </w:r>
            <w:r>
              <w:rPr>
                <w:rFonts w:hint="default" w:ascii="Verdana" w:hAnsi="Verdana" w:cs="Verdana"/>
                <w:b/>
                <w:i/>
                <w:iCs/>
                <w:color w:val="808080" w:themeColor="text1" w:themeTint="80"/>
                <w:sz w:val="16"/>
                <w:szCs w:val="16"/>
                <w:vertAlign w:val="superscript"/>
                <w14:textFill>
                  <w14:solidFill>
                    <w14:schemeClr w14:val="tx1">
                      <w14:lumMod w14:val="50000"/>
                      <w14:lumOff w14:val="50000"/>
                    </w14:schemeClr>
                  </w14:solidFill>
                </w14:textFill>
              </w:rPr>
              <w:t>a</w:t>
            </w:r>
          </w:p>
        </w:tc>
      </w:tr>
      <w:tr>
        <w:tblPrEx>
          <w:tblCellMar>
            <w:top w:w="0" w:type="dxa"/>
            <w:left w:w="0" w:type="dxa"/>
            <w:bottom w:w="0" w:type="dxa"/>
            <w:right w:w="0" w:type="dxa"/>
          </w:tblCellMar>
        </w:tblPrEx>
        <w:trPr>
          <w:cantSplit/>
          <w:trHeight w:val="827" w:hRule="atLeast"/>
        </w:trPr>
        <w:tc>
          <w:tcPr>
            <w:tcW w:w="1540" w:type="dxa"/>
            <w:gridSpan w:val="2"/>
            <w:vMerge w:val="restart"/>
            <w:tcBorders>
              <w:tl2br w:val="nil"/>
              <w:tr2bl w:val="nil"/>
            </w:tcBorders>
            <w:shd w:val="clear" w:color="auto" w:fill="FFFFFF"/>
            <w:vAlign w:val="bottom"/>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Model</w:t>
            </w:r>
          </w:p>
        </w:tc>
        <w:tc>
          <w:tcPr>
            <w:tcW w:w="2146" w:type="dxa"/>
            <w:gridSpan w:val="2"/>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Unstandardized Coefficients</w:t>
            </w:r>
          </w:p>
        </w:tc>
        <w:tc>
          <w:tcPr>
            <w:tcW w:w="1183"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Standardized Coefficients</w:t>
            </w:r>
          </w:p>
        </w:tc>
        <w:tc>
          <w:tcPr>
            <w:tcW w:w="825" w:type="dxa"/>
            <w:vMerge w:val="restart"/>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t</w:t>
            </w:r>
          </w:p>
        </w:tc>
        <w:tc>
          <w:tcPr>
            <w:tcW w:w="825" w:type="dxa"/>
            <w:vMerge w:val="restart"/>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Sig.</w:t>
            </w:r>
          </w:p>
        </w:tc>
        <w:tc>
          <w:tcPr>
            <w:tcW w:w="1741" w:type="dxa"/>
            <w:gridSpan w:val="2"/>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Collinearity Statistics</w:t>
            </w:r>
          </w:p>
        </w:tc>
      </w:tr>
      <w:tr>
        <w:tblPrEx>
          <w:tblCellMar>
            <w:top w:w="0" w:type="dxa"/>
            <w:left w:w="0" w:type="dxa"/>
            <w:bottom w:w="0" w:type="dxa"/>
            <w:right w:w="0" w:type="dxa"/>
          </w:tblCellMar>
        </w:tblPrEx>
        <w:trPr>
          <w:cantSplit/>
          <w:trHeight w:val="512" w:hRule="atLeast"/>
        </w:trPr>
        <w:tc>
          <w:tcPr>
            <w:tcW w:w="1540" w:type="dxa"/>
            <w:gridSpan w:val="2"/>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072"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w:t>
            </w:r>
          </w:p>
        </w:tc>
        <w:tc>
          <w:tcPr>
            <w:tcW w:w="1074"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Std. Error</w:t>
            </w:r>
          </w:p>
        </w:tc>
        <w:tc>
          <w:tcPr>
            <w:tcW w:w="1183"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Beta</w:t>
            </w:r>
          </w:p>
        </w:tc>
        <w:tc>
          <w:tcPr>
            <w:tcW w:w="825" w:type="dxa"/>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825" w:type="dxa"/>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911"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Tolerance</w:t>
            </w:r>
          </w:p>
        </w:tc>
        <w:tc>
          <w:tcPr>
            <w:tcW w:w="830"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VIF</w:t>
            </w:r>
          </w:p>
        </w:tc>
      </w:tr>
      <w:tr>
        <w:tblPrEx>
          <w:tblCellMar>
            <w:top w:w="0" w:type="dxa"/>
            <w:left w:w="0" w:type="dxa"/>
            <w:bottom w:w="0" w:type="dxa"/>
            <w:right w:w="0" w:type="dxa"/>
          </w:tblCellMar>
        </w:tblPrEx>
        <w:trPr>
          <w:cantSplit/>
          <w:trHeight w:val="512" w:hRule="atLeast"/>
        </w:trPr>
        <w:tc>
          <w:tcPr>
            <w:tcW w:w="590" w:type="dxa"/>
            <w:vMerge w:val="restart"/>
            <w:tcBorders>
              <w:tl2br w:val="nil"/>
              <w:tr2bl w:val="nil"/>
            </w:tcBorders>
            <w:shd w:val="clear" w:color="auto" w:fill="auto"/>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w:t>
            </w:r>
          </w:p>
        </w:tc>
        <w:tc>
          <w:tcPr>
            <w:tcW w:w="950" w:type="dxa"/>
            <w:tcBorders>
              <w:tl2br w:val="nil"/>
              <w:tr2bl w:val="nil"/>
            </w:tcBorders>
            <w:shd w:val="clear" w:color="auto" w:fill="auto"/>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(Constant)</w:t>
            </w:r>
          </w:p>
        </w:tc>
        <w:tc>
          <w:tcPr>
            <w:tcW w:w="1072"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-.592</w:t>
            </w:r>
          </w:p>
        </w:tc>
        <w:tc>
          <w:tcPr>
            <w:tcW w:w="1074"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3.277</w:t>
            </w:r>
          </w:p>
        </w:tc>
        <w:tc>
          <w:tcPr>
            <w:tcW w:w="1183" w:type="dxa"/>
            <w:tcBorders>
              <w:tl2br w:val="nil"/>
              <w:tr2bl w:val="nil"/>
            </w:tcBorders>
            <w:shd w:val="clear" w:color="auto" w:fill="FFFFFF"/>
            <w:vAlign w:val="center"/>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-.181</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.857</w:t>
            </w:r>
          </w:p>
        </w:tc>
        <w:tc>
          <w:tcPr>
            <w:tcW w:w="911" w:type="dxa"/>
            <w:tcBorders>
              <w:tl2br w:val="nil"/>
              <w:tr2bl w:val="nil"/>
            </w:tcBorders>
            <w:shd w:val="clear" w:color="auto" w:fill="FFFFFF"/>
            <w:vAlign w:val="center"/>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830" w:type="dxa"/>
            <w:tcBorders>
              <w:tl2br w:val="nil"/>
              <w:tr2bl w:val="nil"/>
            </w:tcBorders>
            <w:shd w:val="clear" w:color="auto" w:fill="FFFFFF"/>
            <w:vAlign w:val="center"/>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r>
      <w:tr>
        <w:tblPrEx>
          <w:tblCellMar>
            <w:top w:w="0" w:type="dxa"/>
            <w:left w:w="0" w:type="dxa"/>
            <w:bottom w:w="0" w:type="dxa"/>
            <w:right w:w="0" w:type="dxa"/>
          </w:tblCellMar>
        </w:tblPrEx>
        <w:trPr>
          <w:cantSplit/>
          <w:trHeight w:val="512" w:hRule="atLeast"/>
        </w:trPr>
        <w:tc>
          <w:tcPr>
            <w:tcW w:w="590" w:type="dxa"/>
            <w:vMerge w:val="continue"/>
            <w:tcBorders>
              <w:tl2br w:val="nil"/>
              <w:tr2bl w:val="nil"/>
            </w:tcBorders>
            <w:shd w:val="clear" w:color="auto" w:fill="auto"/>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950" w:type="dxa"/>
            <w:tcBorders>
              <w:tl2br w:val="nil"/>
              <w:tr2bl w:val="nil"/>
            </w:tcBorders>
            <w:shd w:val="clear" w:color="auto" w:fill="auto"/>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w:t>
            </w:r>
          </w:p>
        </w:tc>
        <w:tc>
          <w:tcPr>
            <w:tcW w:w="1072"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.441</w:t>
            </w:r>
          </w:p>
        </w:tc>
        <w:tc>
          <w:tcPr>
            <w:tcW w:w="1074"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.194</w:t>
            </w:r>
          </w:p>
        </w:tc>
        <w:tc>
          <w:tcPr>
            <w:tcW w:w="1183"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.255</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2.271</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.027</w:t>
            </w:r>
          </w:p>
        </w:tc>
        <w:tc>
          <w:tcPr>
            <w:tcW w:w="911"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.587</w:t>
            </w:r>
          </w:p>
        </w:tc>
        <w:tc>
          <w:tcPr>
            <w:tcW w:w="8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1.704</w:t>
            </w:r>
          </w:p>
        </w:tc>
      </w:tr>
      <w:tr>
        <w:tblPrEx>
          <w:tblCellMar>
            <w:top w:w="0" w:type="dxa"/>
            <w:left w:w="0" w:type="dxa"/>
            <w:bottom w:w="0" w:type="dxa"/>
            <w:right w:w="0" w:type="dxa"/>
          </w:tblCellMar>
        </w:tblPrEx>
        <w:trPr>
          <w:cantSplit/>
          <w:trHeight w:val="512" w:hRule="atLeast"/>
        </w:trPr>
        <w:tc>
          <w:tcPr>
            <w:tcW w:w="590" w:type="dxa"/>
            <w:vMerge w:val="continue"/>
            <w:tcBorders>
              <w:tl2br w:val="nil"/>
              <w:tr2bl w:val="nil"/>
            </w:tcBorders>
            <w:shd w:val="clear" w:color="auto" w:fill="auto"/>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950" w:type="dxa"/>
            <w:tcBorders>
              <w:tl2br w:val="nil"/>
              <w:tr2bl w:val="nil"/>
            </w:tcBorders>
            <w:shd w:val="clear" w:color="auto" w:fill="auto"/>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w:t>
            </w:r>
          </w:p>
        </w:tc>
        <w:tc>
          <w:tcPr>
            <w:tcW w:w="1072"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.282</w:t>
            </w:r>
          </w:p>
        </w:tc>
        <w:tc>
          <w:tcPr>
            <w:tcW w:w="1074"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.130</w:t>
            </w:r>
          </w:p>
        </w:tc>
        <w:tc>
          <w:tcPr>
            <w:tcW w:w="1183"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.249</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2.164</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.035</w:t>
            </w:r>
          </w:p>
        </w:tc>
        <w:tc>
          <w:tcPr>
            <w:tcW w:w="911"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.555</w:t>
            </w:r>
          </w:p>
        </w:tc>
        <w:tc>
          <w:tcPr>
            <w:tcW w:w="8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1.800</w:t>
            </w:r>
          </w:p>
        </w:tc>
      </w:tr>
      <w:tr>
        <w:tblPrEx>
          <w:tblCellMar>
            <w:top w:w="0" w:type="dxa"/>
            <w:left w:w="0" w:type="dxa"/>
            <w:bottom w:w="0" w:type="dxa"/>
            <w:right w:w="0" w:type="dxa"/>
          </w:tblCellMar>
        </w:tblPrEx>
        <w:trPr>
          <w:cantSplit/>
          <w:trHeight w:val="512" w:hRule="atLeast"/>
        </w:trPr>
        <w:tc>
          <w:tcPr>
            <w:tcW w:w="590" w:type="dxa"/>
            <w:vMerge w:val="continue"/>
            <w:tcBorders>
              <w:tl2br w:val="nil"/>
              <w:tr2bl w:val="nil"/>
            </w:tcBorders>
            <w:shd w:val="clear" w:color="auto" w:fill="auto"/>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950" w:type="dxa"/>
            <w:tcBorders>
              <w:tl2br w:val="nil"/>
              <w:tr2bl w:val="nil"/>
            </w:tcBorders>
            <w:shd w:val="clear" w:color="auto" w:fill="auto"/>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w:t>
            </w:r>
          </w:p>
        </w:tc>
        <w:tc>
          <w:tcPr>
            <w:tcW w:w="1072"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.286</w:t>
            </w:r>
          </w:p>
        </w:tc>
        <w:tc>
          <w:tcPr>
            <w:tcW w:w="1074"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.099</w:t>
            </w:r>
          </w:p>
        </w:tc>
        <w:tc>
          <w:tcPr>
            <w:tcW w:w="1183"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.408</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2.892</w:t>
            </w:r>
          </w:p>
        </w:tc>
        <w:tc>
          <w:tcPr>
            <w:tcW w:w="825"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c>
          <w:tcPr>
            <w:tcW w:w="911"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.371</w:t>
            </w:r>
          </w:p>
        </w:tc>
        <w:tc>
          <w:tcPr>
            <w:tcW w:w="8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2.693</w:t>
            </w:r>
          </w:p>
        </w:tc>
      </w:tr>
      <w:tr>
        <w:tblPrEx>
          <w:tblCellMar>
            <w:top w:w="0" w:type="dxa"/>
            <w:left w:w="0" w:type="dxa"/>
            <w:bottom w:w="0" w:type="dxa"/>
            <w:right w:w="0" w:type="dxa"/>
          </w:tblCellMar>
        </w:tblPrEx>
        <w:trPr>
          <w:cantSplit/>
          <w:trHeight w:val="512" w:hRule="atLeast"/>
        </w:trPr>
        <w:tc>
          <w:tcPr>
            <w:tcW w:w="8260" w:type="dxa"/>
            <w:gridSpan w:val="9"/>
            <w:tcBorders>
              <w:tl2br w:val="nil"/>
              <w:tr2bl w:val="nil"/>
            </w:tcBorders>
            <w:shd w:val="clear" w:color="auto" w:fill="FFFFFF"/>
          </w:tcPr>
          <w:p>
            <w:pPr>
              <w:spacing w:line="320" w:lineRule="atLeast"/>
              <w:ind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r>
    </w:tbl>
    <w:p>
      <w:pPr>
        <w:ind w:left="720"/>
        <w:jc w:val="cente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p>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rPr>
          <w:rFonts w:hint="default" w:ascii="Verdana" w:hAnsi="Verdana" w:cs="Verdana"/>
          <w:color w:val="254061" w:themeColor="accent1" w:themeShade="80"/>
          <w:sz w:val="16"/>
          <w:szCs w:val="16"/>
        </w:rPr>
      </w:pPr>
    </w:p>
    <w:p>
      <w:pPr>
        <w:spacing w:line="240" w:lineRule="auto"/>
        <w:ind w:firstLine="720" w:firstLineChars="0"/>
        <w:jc w:val="both"/>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Berdasarkan hasil uji multikoliniearitas diperoleh hasil bahwa hasil menunjukkan nilai </w:t>
      </w: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tolerance</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 xml:space="preserve"> harga sebesar 0,587, brand ambassador 0,555 dan kualitas produk 0,371 &gt; 0,10 dan nilai VIF harga 1.704, brand ambassador 1.800 dan kualitas produk 2.693 &lt; 10. Hal ini menunjukkan tidak terjadi multikoliniearitas atau model regresi tersebut lolos uji multikoliniearitas. </w:t>
      </w:r>
    </w:p>
    <w:p>
      <w:pPr>
        <w:numPr>
          <w:ilvl w:val="0"/>
          <w:numId w:val="3"/>
        </w:numPr>
        <w:spacing w:line="400" w:lineRule="atLeast"/>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 xml:space="preserve">Uji Autokorelasi </w:t>
      </w:r>
    </w:p>
    <w:p>
      <w:pPr>
        <w:spacing w:line="400" w:lineRule="atLeast"/>
        <w:ind w:left="720"/>
        <w:jc w:val="cente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eastAsia="Times New Roman" w:cs="Times New Roman"/>
          <w:b/>
          <w:bCs/>
          <w:color w:val="808080" w:themeColor="text1" w:themeTint="80"/>
          <w:sz w:val="16"/>
          <w:szCs w:val="16"/>
          <w14:textFill>
            <w14:solidFill>
              <w14:schemeClr w14:val="tx1">
                <w14:lumMod w14:val="50000"/>
                <w14:lumOff w14:val="50000"/>
              </w14:schemeClr>
            </w14:solidFill>
          </w14:textFill>
        </w:rPr>
        <w:t>TABEL</w:t>
      </w:r>
      <w:r>
        <w:rPr>
          <w:rFonts w:hint="default" w:cs="Times New Roman"/>
          <w:b/>
          <w:bCs/>
          <w:color w:val="808080" w:themeColor="text1" w:themeTint="80"/>
          <w:sz w:val="16"/>
          <w:szCs w:val="16"/>
          <w:lang w:val="en-US"/>
          <w14:textFill>
            <w14:solidFill>
              <w14:schemeClr w14:val="tx1">
                <w14:lumMod w14:val="50000"/>
                <w14:lumOff w14:val="50000"/>
              </w14:schemeClr>
            </w14:solidFill>
          </w14:textFill>
        </w:rPr>
        <w:t>8.</w:t>
      </w:r>
      <w:r>
        <w:rPr>
          <w:rFonts w:ascii="Times New Roman" w:hAnsi="Times New Roman" w:eastAsia="Times New Roman" w:cs="Times New Roman"/>
          <w:color w:val="808080" w:themeColor="text1" w:themeTint="80"/>
          <w:sz w:val="16"/>
          <w:szCs w:val="16"/>
          <w14:textFill>
            <w14:solidFill>
              <w14:schemeClr w14:val="tx1">
                <w14:lumMod w14:val="50000"/>
                <w14:lumOff w14:val="50000"/>
              </w14:schemeClr>
            </w14:solidFill>
          </w14:textFill>
        </w:rPr>
        <w:t>UJI AUTOKORELASI</w:t>
      </w:r>
    </w:p>
    <w:p>
      <w:pPr>
        <w:spacing w:line="400" w:lineRule="atLeast"/>
        <w:ind w:left="720"/>
        <w:jc w:val="center"/>
        <w:outlineLvl w:val="0"/>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bookmarkStart w:id="4" w:name="_Toc16419"/>
      <w:bookmarkStart w:id="5" w:name="_Toc5839"/>
      <w:r>
        <w:rPr>
          <w:rFonts w:ascii="Times New Roman" w:hAnsi="Times New Roman" w:eastAsia="Times New Roman" w:cs="Times New Roman"/>
          <w:b/>
          <w:bCs/>
          <w:color w:val="808080" w:themeColor="text1" w:themeTint="80"/>
          <w:sz w:val="16"/>
          <w:szCs w:val="16"/>
          <w14:textFill>
            <w14:solidFill>
              <w14:schemeClr w14:val="tx1">
                <w14:lumMod w14:val="50000"/>
                <w14:lumOff w14:val="50000"/>
              </w14:schemeClr>
            </w14:solidFill>
          </w14:textFill>
        </w:rPr>
        <w:t>Runs Test</w:t>
      </w:r>
      <w:bookmarkEnd w:id="4"/>
      <w:bookmarkEnd w:id="5"/>
    </w:p>
    <w:tbl>
      <w:tblPr>
        <w:tblStyle w:val="5"/>
        <w:tblW w:w="6620" w:type="dxa"/>
        <w:tblInd w:w="0" w:type="dxa"/>
        <w:tblLayout w:type="fixed"/>
        <w:tblCellMar>
          <w:top w:w="0" w:type="dxa"/>
          <w:left w:w="0" w:type="dxa"/>
          <w:bottom w:w="0" w:type="dxa"/>
          <w:right w:w="0" w:type="dxa"/>
        </w:tblCellMar>
      </w:tblPr>
      <w:tblGrid>
        <w:gridCol w:w="3868"/>
        <w:gridCol w:w="2752"/>
      </w:tblGrid>
      <w:tr>
        <w:tblPrEx>
          <w:tblCellMar>
            <w:top w:w="0" w:type="dxa"/>
            <w:left w:w="0" w:type="dxa"/>
            <w:bottom w:w="0" w:type="dxa"/>
            <w:right w:w="0" w:type="dxa"/>
          </w:tblCellMar>
        </w:tblPrEx>
        <w:trPr>
          <w:cantSplit/>
          <w:trHeight w:val="475" w:hRule="atLeast"/>
        </w:trPr>
        <w:tc>
          <w:tcPr>
            <w:tcW w:w="6620" w:type="dxa"/>
            <w:gridSpan w:val="2"/>
            <w:tcBorders>
              <w:tl2br w:val="nil"/>
              <w:tr2bl w:val="nil"/>
            </w:tcBorders>
            <w:shd w:val="clear" w:color="auto" w:fill="FFFFFF"/>
            <w:vAlign w:val="center"/>
          </w:tcPr>
          <w:p>
            <w:pPr>
              <w:spacing w:line="320" w:lineRule="atLeast"/>
              <w:ind w:left="60" w:right="60"/>
              <w:jc w:val="cente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b/>
                <w:i/>
                <w:iCs/>
                <w:color w:val="808080" w:themeColor="text1" w:themeTint="80"/>
                <w:sz w:val="16"/>
                <w:szCs w:val="16"/>
                <w14:textFill>
                  <w14:solidFill>
                    <w14:schemeClr w14:val="tx1">
                      <w14:lumMod w14:val="50000"/>
                      <w14:lumOff w14:val="50000"/>
                    </w14:schemeClr>
                  </w14:solidFill>
                </w14:textFill>
              </w:rPr>
              <w:t>Runs Test</w:t>
            </w:r>
          </w:p>
        </w:tc>
      </w:tr>
      <w:tr>
        <w:tblPrEx>
          <w:tblCellMar>
            <w:top w:w="0" w:type="dxa"/>
            <w:left w:w="0" w:type="dxa"/>
            <w:bottom w:w="0" w:type="dxa"/>
            <w:right w:w="0" w:type="dxa"/>
          </w:tblCellMar>
        </w:tblPrEx>
        <w:trPr>
          <w:cantSplit/>
          <w:trHeight w:val="674" w:hRule="atLeast"/>
        </w:trPr>
        <w:tc>
          <w:tcPr>
            <w:tcW w:w="3868" w:type="dxa"/>
            <w:tcBorders>
              <w:tl2br w:val="nil"/>
              <w:tr2bl w:val="nil"/>
            </w:tcBorders>
            <w:shd w:val="clear" w:color="auto" w:fill="FFFFFF"/>
            <w:vAlign w:val="bottom"/>
          </w:tcPr>
          <w:p>
            <w:pP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p>
        </w:tc>
        <w:tc>
          <w:tcPr>
            <w:tcW w:w="2752" w:type="dxa"/>
            <w:tcBorders>
              <w:tl2br w:val="nil"/>
              <w:tr2bl w:val="nil"/>
            </w:tcBorders>
            <w:shd w:val="clear" w:color="auto" w:fill="FFFFFF"/>
            <w:vAlign w:val="bottom"/>
          </w:tcPr>
          <w:p>
            <w:pPr>
              <w:spacing w:line="320" w:lineRule="atLeast"/>
              <w:ind w:left="60" w:right="60"/>
              <w:jc w:val="cente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Unstandardized Residual</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Test Value</w:t>
            </w:r>
            <w:r>
              <w:rPr>
                <w:rFonts w:ascii="Times New Roman" w:hAnsi="Times New Roman" w:cs="Times New Roman"/>
                <w:i/>
                <w:iCs/>
                <w:color w:val="808080" w:themeColor="text1" w:themeTint="80"/>
                <w:sz w:val="16"/>
                <w:szCs w:val="16"/>
                <w:vertAlign w:val="superscript"/>
                <w14:textFill>
                  <w14:solidFill>
                    <w14:schemeClr w14:val="tx1">
                      <w14:lumMod w14:val="50000"/>
                      <w14:lumOff w14:val="50000"/>
                    </w14:schemeClr>
                  </w14:solidFill>
                </w14:textFill>
              </w:rPr>
              <w:t>a</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.23859</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Cases &lt; Test Value</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29</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Cases &gt;= Test Value</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30</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Total Cases</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59</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Number of Runs</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37</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Z</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1.710</w:t>
            </w:r>
          </w:p>
        </w:tc>
      </w:tr>
      <w:tr>
        <w:tblPrEx>
          <w:tblCellMar>
            <w:top w:w="0" w:type="dxa"/>
            <w:left w:w="0" w:type="dxa"/>
            <w:bottom w:w="0" w:type="dxa"/>
            <w:right w:w="0" w:type="dxa"/>
          </w:tblCellMar>
        </w:tblPrEx>
        <w:trPr>
          <w:cantSplit/>
          <w:trHeight w:val="495" w:hRule="atLeast"/>
        </w:trPr>
        <w:tc>
          <w:tcPr>
            <w:tcW w:w="3868" w:type="dxa"/>
            <w:tcBorders>
              <w:tl2br w:val="nil"/>
              <w:tr2bl w:val="nil"/>
            </w:tcBorders>
            <w:shd w:val="clear" w:color="auto" w:fill="E0E0E0"/>
          </w:tcPr>
          <w:p>
            <w:pPr>
              <w:spacing w:line="320" w:lineRule="atLeast"/>
              <w:ind w:left="60" w:right="60"/>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Asymp. Sig. (2-tailed)</w:t>
            </w:r>
          </w:p>
        </w:tc>
        <w:tc>
          <w:tcPr>
            <w:tcW w:w="2752" w:type="dxa"/>
            <w:tcBorders>
              <w:tl2br w:val="nil"/>
              <w:tr2bl w:val="nil"/>
            </w:tcBorders>
            <w:shd w:val="clear" w:color="auto" w:fill="FFFFFF"/>
          </w:tcPr>
          <w:p>
            <w:pPr>
              <w:spacing w:line="320" w:lineRule="atLeast"/>
              <w:ind w:left="60" w:right="60"/>
              <w:jc w:val="righ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.087</w:t>
            </w:r>
          </w:p>
        </w:tc>
      </w:tr>
      <w:tr>
        <w:tblPrEx>
          <w:tblCellMar>
            <w:top w:w="0" w:type="dxa"/>
            <w:left w:w="0" w:type="dxa"/>
            <w:bottom w:w="0" w:type="dxa"/>
            <w:right w:w="0" w:type="dxa"/>
          </w:tblCellMar>
        </w:tblPrEx>
        <w:trPr>
          <w:cantSplit/>
          <w:trHeight w:val="505" w:hRule="atLeast"/>
        </w:trPr>
        <w:tc>
          <w:tcPr>
            <w:tcW w:w="6620" w:type="dxa"/>
            <w:gridSpan w:val="2"/>
            <w:tcBorders>
              <w:tl2br w:val="nil"/>
              <w:tr2bl w:val="nil"/>
            </w:tcBorders>
            <w:shd w:val="clear" w:color="auto" w:fill="FFFFFF"/>
          </w:tcPr>
          <w:p>
            <w:pPr>
              <w:spacing w:line="320" w:lineRule="atLeast"/>
              <w:ind w:left="60" w:right="60"/>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i/>
                <w:iCs/>
                <w:color w:val="808080" w:themeColor="text1" w:themeTint="80"/>
                <w:sz w:val="16"/>
                <w:szCs w:val="16"/>
                <w14:textFill>
                  <w14:solidFill>
                    <w14:schemeClr w14:val="tx1">
                      <w14:lumMod w14:val="50000"/>
                      <w14:lumOff w14:val="50000"/>
                    </w14:schemeClr>
                  </w14:solidFill>
                </w14:textFill>
              </w:rPr>
              <w:t>a. Median</w:t>
            </w:r>
          </w:p>
        </w:tc>
      </w:tr>
    </w:tbl>
    <w:p>
      <w:pP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left"/>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p>
    <w:p>
      <w:pPr>
        <w:spacing w:line="240" w:lineRule="auto"/>
        <w:ind w:firstLine="720" w:firstLineChars="0"/>
        <w:jc w:val="both"/>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r>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t xml:space="preserve">Hasil uji run test residual diperoleh Z hitung sebesar 1.710 dengan hasil menunjukkan keadaan yang tidakn signifikan 0,087 &lt; 0,05 hal ini berarti terjadi autokorelasi. </w:t>
      </w:r>
    </w:p>
    <w:p>
      <w:pPr>
        <w:spacing w:line="240" w:lineRule="auto"/>
        <w:ind w:firstLine="720" w:firstLineChars="0"/>
        <w:jc w:val="both"/>
        <w:rPr>
          <w:rFonts w:ascii="Times New Roman" w:hAnsi="Times New Roman" w:cs="Times New Roman"/>
          <w:color w:val="808080" w:themeColor="text1" w:themeTint="80"/>
          <w:sz w:val="16"/>
          <w:szCs w:val="16"/>
          <w14:textFill>
            <w14:solidFill>
              <w14:schemeClr w14:val="tx1">
                <w14:lumMod w14:val="50000"/>
                <w14:lumOff w14:val="50000"/>
              </w14:schemeClr>
            </w14:solidFill>
          </w14:textFill>
        </w:rPr>
      </w:pPr>
    </w:p>
    <w:p>
      <w:pPr>
        <w:numPr>
          <w:ilvl w:val="0"/>
          <w:numId w:val="3"/>
        </w:numPr>
        <w:outlineLvl w:val="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bookmarkStart w:id="6" w:name="_Toc22730"/>
      <w:bookmarkStart w:id="7" w:name="_Toc22087"/>
      <w:r>
        <w:rPr>
          <w:rFonts w:hint="default" w:ascii="Verdana" w:hAnsi="Verdana" w:cs="Verdana"/>
          <w:color w:val="808080" w:themeColor="text1" w:themeTint="80"/>
          <w:sz w:val="16"/>
          <w:szCs w:val="16"/>
          <w14:textFill>
            <w14:solidFill>
              <w14:schemeClr w14:val="tx1">
                <w14:lumMod w14:val="50000"/>
                <w14:lumOff w14:val="50000"/>
              </w14:schemeClr>
            </w14:solidFill>
          </w14:textFill>
        </w:rPr>
        <w:t>Uji Heteroskedasitas</w:t>
      </w:r>
      <w:bookmarkEnd w:id="6"/>
      <w:bookmarkEnd w:id="7"/>
    </w:p>
    <w:p>
      <w:pPr>
        <w:ind w:left="72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t xml:space="preserve">TABEL </w:t>
      </w:r>
      <w:r>
        <w:rPr>
          <w:rFonts w:hint="default" w:ascii="Verdana" w:hAnsi="Verdana" w:cs="Verdana"/>
          <w:b/>
          <w:bCs/>
          <w:color w:val="808080" w:themeColor="text1" w:themeTint="80"/>
          <w:sz w:val="16"/>
          <w:szCs w:val="16"/>
          <w:lang w:val="en-US"/>
          <w14:textFill>
            <w14:solidFill>
              <w14:schemeClr w14:val="tx1">
                <w14:lumMod w14:val="50000"/>
                <w14:lumOff w14:val="50000"/>
              </w14:schemeClr>
            </w14:solidFill>
          </w14:textFill>
        </w:rPr>
        <w:t>9</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cs="Verdana"/>
          <w:color w:val="808080" w:themeColor="text1" w:themeTint="80"/>
          <w:sz w:val="16"/>
          <w:szCs w:val="16"/>
          <w14:textFill>
            <w14:solidFill>
              <w14:schemeClr w14:val="tx1">
                <w14:lumMod w14:val="50000"/>
                <w14:lumOff w14:val="50000"/>
              </w14:schemeClr>
            </w14:solidFill>
          </w14:textFill>
        </w:rPr>
        <w:t>UJI HETEROSKEDASITAS</w:t>
      </w:r>
    </w:p>
    <w:tbl>
      <w:tblPr>
        <w:tblStyle w:val="5"/>
        <w:tblW w:w="8132" w:type="dxa"/>
        <w:tblInd w:w="0" w:type="dxa"/>
        <w:tblLayout w:type="fixed"/>
        <w:tblCellMar>
          <w:top w:w="0" w:type="dxa"/>
          <w:left w:w="0" w:type="dxa"/>
          <w:bottom w:w="0" w:type="dxa"/>
          <w:right w:w="0" w:type="dxa"/>
        </w:tblCellMar>
      </w:tblPr>
      <w:tblGrid>
        <w:gridCol w:w="736"/>
        <w:gridCol w:w="1184"/>
        <w:gridCol w:w="1338"/>
        <w:gridCol w:w="1338"/>
        <w:gridCol w:w="1476"/>
        <w:gridCol w:w="1030"/>
        <w:gridCol w:w="1030"/>
      </w:tblGrid>
      <w:tr>
        <w:tblPrEx>
          <w:tblCellMar>
            <w:top w:w="0" w:type="dxa"/>
            <w:left w:w="0" w:type="dxa"/>
            <w:bottom w:w="0" w:type="dxa"/>
            <w:right w:w="0" w:type="dxa"/>
          </w:tblCellMar>
        </w:tblPrEx>
        <w:trPr>
          <w:cantSplit/>
        </w:trPr>
        <w:tc>
          <w:tcPr>
            <w:tcW w:w="8132" w:type="dxa"/>
            <w:gridSpan w:val="7"/>
            <w:tcBorders>
              <w:tl2br w:val="nil"/>
              <w:tr2bl w:val="nil"/>
            </w:tcBorders>
            <w:shd w:val="clear" w:color="auto" w:fill="FFFFFF"/>
            <w:vAlign w:val="center"/>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i/>
                <w:iCs/>
                <w:color w:val="808080" w:themeColor="text1" w:themeTint="80"/>
                <w:sz w:val="16"/>
                <w:szCs w:val="16"/>
                <w14:textFill>
                  <w14:solidFill>
                    <w14:schemeClr w14:val="tx1">
                      <w14:lumMod w14:val="50000"/>
                      <w14:lumOff w14:val="50000"/>
                    </w14:schemeClr>
                  </w14:solidFill>
                </w14:textFill>
              </w:rPr>
              <w:t>Coefficients</w:t>
            </w:r>
            <w:r>
              <w:rPr>
                <w:rFonts w:hint="default" w:ascii="Verdana" w:hAnsi="Verdana" w:cs="Verdana"/>
                <w:b/>
                <w:i/>
                <w:iCs/>
                <w:color w:val="808080" w:themeColor="text1" w:themeTint="80"/>
                <w:sz w:val="16"/>
                <w:szCs w:val="16"/>
                <w:vertAlign w:val="superscript"/>
                <w14:textFill>
                  <w14:solidFill>
                    <w14:schemeClr w14:val="tx1">
                      <w14:lumMod w14:val="50000"/>
                      <w14:lumOff w14:val="50000"/>
                    </w14:schemeClr>
                  </w14:solidFill>
                </w14:textFill>
              </w:rPr>
              <w:t>a</w:t>
            </w:r>
          </w:p>
        </w:tc>
      </w:tr>
      <w:tr>
        <w:tblPrEx>
          <w:tblCellMar>
            <w:top w:w="0" w:type="dxa"/>
            <w:left w:w="0" w:type="dxa"/>
            <w:bottom w:w="0" w:type="dxa"/>
            <w:right w:w="0" w:type="dxa"/>
          </w:tblCellMar>
        </w:tblPrEx>
        <w:trPr>
          <w:cantSplit/>
        </w:trPr>
        <w:tc>
          <w:tcPr>
            <w:tcW w:w="1920" w:type="dxa"/>
            <w:gridSpan w:val="2"/>
            <w:vMerge w:val="restart"/>
            <w:tcBorders>
              <w:tl2br w:val="nil"/>
              <w:tr2bl w:val="nil"/>
            </w:tcBorders>
            <w:shd w:val="clear" w:color="auto" w:fill="FFFFFF"/>
            <w:vAlign w:val="bottom"/>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Model</w:t>
            </w:r>
          </w:p>
        </w:tc>
        <w:tc>
          <w:tcPr>
            <w:tcW w:w="2676" w:type="dxa"/>
            <w:gridSpan w:val="2"/>
            <w:tcBorders>
              <w:tl2br w:val="nil"/>
              <w:tr2bl w:val="nil"/>
            </w:tcBorders>
            <w:shd w:val="clear" w:color="auto" w:fill="FFFFFF"/>
            <w:vAlign w:val="bottom"/>
          </w:tcPr>
          <w:p>
            <w:pPr>
              <w:spacing w:line="320" w:lineRule="atLeast"/>
              <w:ind w:left="60" w:right="60"/>
              <w:jc w:val="cente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Unstandardized Coefficients</w:t>
            </w:r>
          </w:p>
        </w:tc>
        <w:tc>
          <w:tcPr>
            <w:tcW w:w="1476" w:type="dxa"/>
            <w:tcBorders>
              <w:tl2br w:val="nil"/>
              <w:tr2bl w:val="nil"/>
            </w:tcBorders>
            <w:shd w:val="clear" w:color="auto" w:fill="FFFFFF"/>
            <w:vAlign w:val="bottom"/>
          </w:tcPr>
          <w:p>
            <w:pPr>
              <w:spacing w:line="320" w:lineRule="atLeast"/>
              <w:ind w:left="60" w:right="60"/>
              <w:jc w:val="cente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Standardized Coefficients</w:t>
            </w:r>
          </w:p>
        </w:tc>
        <w:tc>
          <w:tcPr>
            <w:tcW w:w="1030" w:type="dxa"/>
            <w:vMerge w:val="restart"/>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t</w:t>
            </w:r>
          </w:p>
        </w:tc>
        <w:tc>
          <w:tcPr>
            <w:tcW w:w="1030" w:type="dxa"/>
            <w:vMerge w:val="restart"/>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Sig.</w:t>
            </w:r>
          </w:p>
        </w:tc>
      </w:tr>
      <w:tr>
        <w:tblPrEx>
          <w:tblCellMar>
            <w:top w:w="0" w:type="dxa"/>
            <w:left w:w="0" w:type="dxa"/>
            <w:bottom w:w="0" w:type="dxa"/>
            <w:right w:w="0" w:type="dxa"/>
          </w:tblCellMar>
        </w:tblPrEx>
        <w:trPr>
          <w:cantSplit/>
        </w:trPr>
        <w:tc>
          <w:tcPr>
            <w:tcW w:w="1920" w:type="dxa"/>
            <w:gridSpan w:val="2"/>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338"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w:t>
            </w:r>
          </w:p>
        </w:tc>
        <w:tc>
          <w:tcPr>
            <w:tcW w:w="1338"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Std. Error</w:t>
            </w:r>
          </w:p>
        </w:tc>
        <w:tc>
          <w:tcPr>
            <w:tcW w:w="1476" w:type="dxa"/>
            <w:tcBorders>
              <w:tl2br w:val="nil"/>
              <w:tr2bl w:val="nil"/>
            </w:tcBorders>
            <w:shd w:val="clear" w:color="auto" w:fill="FFFFFF"/>
            <w:vAlign w:val="bottom"/>
          </w:tcPr>
          <w:p>
            <w:pPr>
              <w:spacing w:line="320" w:lineRule="atLeast"/>
              <w:ind w:left="60" w:right="60"/>
              <w:jc w:val="cente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Beta</w:t>
            </w:r>
          </w:p>
        </w:tc>
        <w:tc>
          <w:tcPr>
            <w:tcW w:w="1030" w:type="dxa"/>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030" w:type="dxa"/>
            <w:vMerge w:val="continue"/>
            <w:tcBorders>
              <w:tl2br w:val="nil"/>
              <w:tr2bl w:val="nil"/>
            </w:tcBorders>
            <w:shd w:val="clear" w:color="auto" w:fill="FFFFFF"/>
            <w:vAlign w:val="bottom"/>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r>
      <w:tr>
        <w:tblPrEx>
          <w:tblCellMar>
            <w:top w:w="0" w:type="dxa"/>
            <w:left w:w="0" w:type="dxa"/>
            <w:bottom w:w="0" w:type="dxa"/>
            <w:right w:w="0" w:type="dxa"/>
          </w:tblCellMar>
        </w:tblPrEx>
        <w:trPr>
          <w:cantSplit/>
        </w:trPr>
        <w:tc>
          <w:tcPr>
            <w:tcW w:w="736" w:type="dxa"/>
            <w:vMerge w:val="restart"/>
            <w:tcBorders>
              <w:tl2br w:val="nil"/>
              <w:tr2bl w:val="nil"/>
            </w:tcBorders>
            <w:shd w:val="clear" w:color="auto" w:fill="E0E0E0"/>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w:t>
            </w:r>
          </w:p>
        </w:tc>
        <w:tc>
          <w:tcPr>
            <w:tcW w:w="1184" w:type="dxa"/>
            <w:tcBorders>
              <w:tl2br w:val="nil"/>
              <w:tr2bl w:val="nil"/>
            </w:tcBorders>
            <w:shd w:val="clear" w:color="auto" w:fill="E0E0E0"/>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(Constant)</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-.592</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3.277</w:t>
            </w:r>
          </w:p>
        </w:tc>
        <w:tc>
          <w:tcPr>
            <w:tcW w:w="1476" w:type="dxa"/>
            <w:tcBorders>
              <w:tl2br w:val="nil"/>
              <w:tr2bl w:val="nil"/>
            </w:tcBorders>
            <w:shd w:val="clear" w:color="auto" w:fill="FFFFFF"/>
            <w:vAlign w:val="center"/>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-.181</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.857</w:t>
            </w:r>
          </w:p>
        </w:tc>
      </w:tr>
      <w:tr>
        <w:tblPrEx>
          <w:tblCellMar>
            <w:top w:w="0" w:type="dxa"/>
            <w:left w:w="0" w:type="dxa"/>
            <w:bottom w:w="0" w:type="dxa"/>
            <w:right w:w="0" w:type="dxa"/>
          </w:tblCellMar>
        </w:tblPrEx>
        <w:trPr>
          <w:cantSplit/>
        </w:trPr>
        <w:tc>
          <w:tcPr>
            <w:tcW w:w="736" w:type="dxa"/>
            <w:vMerge w:val="continue"/>
            <w:tcBorders>
              <w:tl2br w:val="nil"/>
              <w:tr2bl w:val="nil"/>
            </w:tcBorders>
            <w:shd w:val="clear" w:color="auto" w:fill="E0E0E0"/>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184" w:type="dxa"/>
            <w:tcBorders>
              <w:tl2br w:val="nil"/>
              <w:tr2bl w:val="nil"/>
            </w:tcBorders>
            <w:shd w:val="clear" w:color="auto" w:fill="E0E0E0"/>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x1</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.441</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.194</w:t>
            </w:r>
          </w:p>
        </w:tc>
        <w:tc>
          <w:tcPr>
            <w:tcW w:w="1476"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.255</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2.271</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.027</w:t>
            </w:r>
          </w:p>
        </w:tc>
      </w:tr>
      <w:tr>
        <w:tblPrEx>
          <w:tblCellMar>
            <w:top w:w="0" w:type="dxa"/>
            <w:left w:w="0" w:type="dxa"/>
            <w:bottom w:w="0" w:type="dxa"/>
            <w:right w:w="0" w:type="dxa"/>
          </w:tblCellMar>
        </w:tblPrEx>
        <w:trPr>
          <w:cantSplit/>
        </w:trPr>
        <w:tc>
          <w:tcPr>
            <w:tcW w:w="736" w:type="dxa"/>
            <w:vMerge w:val="continue"/>
            <w:tcBorders>
              <w:tl2br w:val="nil"/>
              <w:tr2bl w:val="nil"/>
            </w:tcBorders>
            <w:shd w:val="clear" w:color="auto" w:fill="E0E0E0"/>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184" w:type="dxa"/>
            <w:tcBorders>
              <w:tl2br w:val="nil"/>
              <w:tr2bl w:val="nil"/>
            </w:tcBorders>
            <w:shd w:val="clear" w:color="auto" w:fill="E0E0E0"/>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x2</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.282</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.130</w:t>
            </w:r>
          </w:p>
        </w:tc>
        <w:tc>
          <w:tcPr>
            <w:tcW w:w="1476"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.249</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2.164</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.035</w:t>
            </w:r>
          </w:p>
        </w:tc>
      </w:tr>
      <w:tr>
        <w:tblPrEx>
          <w:tblCellMar>
            <w:top w:w="0" w:type="dxa"/>
            <w:left w:w="0" w:type="dxa"/>
            <w:bottom w:w="0" w:type="dxa"/>
            <w:right w:w="0" w:type="dxa"/>
          </w:tblCellMar>
        </w:tblPrEx>
        <w:trPr>
          <w:cantSplit/>
        </w:trPr>
        <w:tc>
          <w:tcPr>
            <w:tcW w:w="736" w:type="dxa"/>
            <w:vMerge w:val="continue"/>
            <w:tcBorders>
              <w:tl2br w:val="nil"/>
              <w:tr2bl w:val="nil"/>
            </w:tcBorders>
            <w:shd w:val="clear" w:color="auto" w:fill="E0E0E0"/>
          </w:tcPr>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184" w:type="dxa"/>
            <w:tcBorders>
              <w:tl2br w:val="nil"/>
              <w:tr2bl w:val="nil"/>
            </w:tcBorders>
            <w:shd w:val="clear" w:color="auto" w:fill="E0E0E0"/>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x3</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.286</w:t>
            </w:r>
          </w:p>
        </w:tc>
        <w:tc>
          <w:tcPr>
            <w:tcW w:w="1338"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.099</w:t>
            </w:r>
          </w:p>
        </w:tc>
        <w:tc>
          <w:tcPr>
            <w:tcW w:w="1476"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.408</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2.892</w:t>
            </w:r>
          </w:p>
        </w:tc>
        <w:tc>
          <w:tcPr>
            <w:tcW w:w="1030" w:type="dxa"/>
            <w:tcBorders>
              <w:tl2br w:val="nil"/>
              <w:tr2bl w:val="nil"/>
            </w:tcBorders>
            <w:shd w:val="clear" w:color="auto" w:fill="FFFFFF"/>
          </w:tcPr>
          <w:p>
            <w:pPr>
              <w:spacing w:line="320" w:lineRule="atLeast"/>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.005</w:t>
            </w:r>
          </w:p>
        </w:tc>
      </w:tr>
      <w:tr>
        <w:tblPrEx>
          <w:tblCellMar>
            <w:top w:w="0" w:type="dxa"/>
            <w:left w:w="0" w:type="dxa"/>
            <w:bottom w:w="0" w:type="dxa"/>
            <w:right w:w="0" w:type="dxa"/>
          </w:tblCellMar>
        </w:tblPrEx>
        <w:trPr>
          <w:cantSplit/>
        </w:trPr>
        <w:tc>
          <w:tcPr>
            <w:tcW w:w="8132" w:type="dxa"/>
            <w:gridSpan w:val="7"/>
            <w:tcBorders>
              <w:tl2br w:val="nil"/>
              <w:tr2bl w:val="nil"/>
            </w:tcBorders>
            <w:shd w:val="clear" w:color="auto" w:fill="FFFFFF"/>
          </w:tcPr>
          <w:p>
            <w:pPr>
              <w:spacing w:line="320" w:lineRule="atLeast"/>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a. Dependent Variable: ABSRES_1</w:t>
            </w:r>
          </w:p>
        </w:tc>
      </w:tr>
    </w:tbl>
    <w:p>
      <w:pPr>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2023</w:t>
      </w:r>
    </w:p>
    <w:p>
      <w:pPr>
        <w:spacing w:line="240" w:lineRule="auto"/>
        <w:ind w:firstLine="720" w:firstLineChars="0"/>
        <w:jc w:val="both"/>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Hasil uji heteroskedasitas menunjukkan p value dari variabel harga sebesar 2.271 &gt; 0,05 tidak signifikan, variabel  brand ambassador 2.164 &gt; 0,05 tidak signifikan, variabel kualitas produk sebesar 2.892 &gt; 0,05 tidak signifikan. Hal ini berarti tidak terjadi heterokesdasitas (atau dapat diartikan model regresi telah lolos uji heterokedasitas) </w:t>
      </w:r>
    </w:p>
    <w:p>
      <w:pPr>
        <w:numPr>
          <w:ilvl w:val="0"/>
          <w:numId w:val="3"/>
        </w:numPr>
        <w:spacing w:line="400" w:lineRule="atLeast"/>
        <w:outlineLvl w:val="0"/>
        <w:rPr>
          <w:rFonts w:hint="default" w:ascii="Verdana" w:hAnsi="Verdana" w:eastAsia="Times New Roman" w:cs="Verdana"/>
          <w:b/>
          <w:bCs/>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Uji Normalitas</w:t>
      </w:r>
    </w:p>
    <w:p>
      <w:pPr>
        <w:spacing w:line="400" w:lineRule="atLeast"/>
        <w:ind w:left="720"/>
        <w:jc w:val="cente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b/>
          <w:bCs/>
          <w:color w:val="808080" w:themeColor="text1" w:themeTint="80"/>
          <w:sz w:val="16"/>
          <w:szCs w:val="16"/>
          <w14:textFill>
            <w14:solidFill>
              <w14:schemeClr w14:val="tx1">
                <w14:lumMod w14:val="50000"/>
                <w14:lumOff w14:val="50000"/>
              </w14:schemeClr>
            </w14:solidFill>
          </w14:textFill>
        </w:rPr>
        <w:t>TABEL</w:t>
      </w:r>
      <w:r>
        <w:rPr>
          <w:rFonts w:hint="default" w:ascii="Verdana" w:hAnsi="Verdana" w:cs="Verdana"/>
          <w:b/>
          <w:bCs/>
          <w:color w:val="808080" w:themeColor="text1" w:themeTint="80"/>
          <w:sz w:val="16"/>
          <w:szCs w:val="16"/>
          <w:lang w:val="en-US"/>
          <w14:textFill>
            <w14:solidFill>
              <w14:schemeClr w14:val="tx1">
                <w14:lumMod w14:val="50000"/>
                <w14:lumOff w14:val="50000"/>
              </w14:schemeClr>
            </w14:solidFill>
          </w14:textFill>
        </w:rPr>
        <w:t xml:space="preserve"> 10.</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 xml:space="preserve"> </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HASIL UJI NORMALITAS</w:t>
      </w:r>
    </w:p>
    <w:tbl>
      <w:tblPr>
        <w:tblStyle w:val="5"/>
        <w:tblW w:w="53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445"/>
        <w:gridCol w:w="1445"/>
        <w:gridCol w:w="147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364" w:type="dxa"/>
            <w:gridSpan w:val="3"/>
            <w:tcBorders>
              <w:top w:val="nil"/>
              <w:left w:val="nil"/>
              <w:bottom w:val="nil"/>
              <w:right w:val="nil"/>
              <w:tl2br w:val="nil"/>
              <w:tr2bl w:val="nil"/>
            </w:tcBorders>
            <w:shd w:val="clear" w:color="auto" w:fill="FFFFFF"/>
            <w:vAlign w:val="center"/>
          </w:tcPr>
          <w:p>
            <w:pPr>
              <w:spacing w:line="240" w:lineRule="auto"/>
              <w:ind w:left="60" w:right="60"/>
              <w:jc w:val="cente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b/>
                <w:i/>
                <w:iCs/>
                <w:color w:val="808080" w:themeColor="text1" w:themeTint="80"/>
                <w:sz w:val="16"/>
                <w:szCs w:val="16"/>
                <w14:textFill>
                  <w14:solidFill>
                    <w14:schemeClr w14:val="tx1">
                      <w14:lumMod w14:val="50000"/>
                      <w14:lumOff w14:val="50000"/>
                    </w14:schemeClr>
                  </w14:solidFill>
                </w14:textFill>
              </w:rPr>
              <w:t>One-Sample Kolmogorov-Smirnov Test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89" w:type="dxa"/>
            <w:gridSpan w:val="2"/>
            <w:tcBorders>
              <w:top w:val="nil"/>
              <w:left w:val="nil"/>
              <w:bottom w:val="single" w:color="152935" w:sz="8" w:space="0"/>
              <w:right w:val="nil"/>
              <w:tl2br w:val="nil"/>
              <w:tr2bl w:val="nil"/>
            </w:tcBorders>
            <w:shd w:val="clear" w:color="auto" w:fill="FFFFFF"/>
            <w:vAlign w:val="bottom"/>
          </w:tcPr>
          <w:p>
            <w:pPr>
              <w:spacing w:line="240" w:lineRule="auto"/>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p>
        </w:tc>
        <w:tc>
          <w:tcPr>
            <w:tcW w:w="1475" w:type="dxa"/>
            <w:tcBorders>
              <w:top w:val="nil"/>
              <w:left w:val="nil"/>
              <w:bottom w:val="single" w:color="152935" w:sz="8" w:space="0"/>
              <w:right w:val="nil"/>
              <w:tl2br w:val="nil"/>
              <w:tr2bl w:val="nil"/>
            </w:tcBorders>
            <w:shd w:val="clear" w:color="auto" w:fill="FFFFFF"/>
            <w:vAlign w:val="bottom"/>
          </w:tcPr>
          <w:p>
            <w:pPr>
              <w:spacing w:line="240" w:lineRule="auto"/>
              <w:ind w:left="60" w:right="60"/>
              <w:jc w:val="cente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Unstandardized Residual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89" w:type="dxa"/>
            <w:gridSpan w:val="2"/>
            <w:tcBorders>
              <w:top w:val="single" w:color="152935"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N</w:t>
            </w:r>
          </w:p>
        </w:tc>
        <w:tc>
          <w:tcPr>
            <w:tcW w:w="1475" w:type="dxa"/>
            <w:tcBorders>
              <w:top w:val="single" w:color="152935"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59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4" w:type="dxa"/>
            <w:vMerge w:val="restart"/>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Normal Parameters</w:t>
            </w:r>
            <w:r>
              <w:rPr>
                <w:rFonts w:hint="default" w:ascii="Verdana" w:hAnsi="Verdana" w:cs="Verdana"/>
                <w:i/>
                <w:iCs/>
                <w:color w:val="808080" w:themeColor="text1" w:themeTint="80"/>
                <w:sz w:val="16"/>
                <w:szCs w:val="16"/>
                <w:vertAlign w:val="superscript"/>
                <w14:textFill>
                  <w14:solidFill>
                    <w14:schemeClr w14:val="tx1">
                      <w14:lumMod w14:val="50000"/>
                      <w14:lumOff w14:val="50000"/>
                    </w14:schemeClr>
                  </w14:solidFill>
                </w14:textFill>
              </w:rPr>
              <w:t>a,b</w:t>
            </w:r>
          </w:p>
        </w:tc>
        <w:tc>
          <w:tcPr>
            <w:tcW w:w="1445" w:type="dxa"/>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Mean</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.0000000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4" w:type="dxa"/>
            <w:vMerge w:val="continue"/>
            <w:tcBorders>
              <w:top w:val="single" w:color="AEAEAE" w:sz="8" w:space="0"/>
              <w:left w:val="nil"/>
              <w:bottom w:val="single" w:color="AEAEAE" w:sz="8" w:space="0"/>
              <w:right w:val="nil"/>
              <w:tl2br w:val="nil"/>
              <w:tr2bl w:val="nil"/>
            </w:tcBorders>
            <w:shd w:val="clear" w:color="auto" w:fill="E0E0E0"/>
          </w:tcPr>
          <w:p>
            <w:pPr>
              <w:spacing w:line="240" w:lineRule="auto"/>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p>
        </w:tc>
        <w:tc>
          <w:tcPr>
            <w:tcW w:w="1445" w:type="dxa"/>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Std. Deviation</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2.75543018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4" w:type="dxa"/>
            <w:vMerge w:val="restart"/>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Most Extreme Differences</w:t>
            </w:r>
          </w:p>
        </w:tc>
        <w:tc>
          <w:tcPr>
            <w:tcW w:w="1445" w:type="dxa"/>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Absolute</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4" w:type="dxa"/>
            <w:vMerge w:val="continue"/>
            <w:tcBorders>
              <w:top w:val="single" w:color="AEAEAE" w:sz="8" w:space="0"/>
              <w:left w:val="nil"/>
              <w:bottom w:val="single" w:color="AEAEAE" w:sz="8" w:space="0"/>
              <w:right w:val="nil"/>
              <w:tl2br w:val="nil"/>
              <w:tr2bl w:val="nil"/>
            </w:tcBorders>
            <w:shd w:val="clear" w:color="auto" w:fill="E0E0E0"/>
          </w:tcPr>
          <w:p>
            <w:pPr>
              <w:spacing w:line="240" w:lineRule="auto"/>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445" w:type="dxa"/>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Positive</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.069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2444" w:type="dxa"/>
            <w:vMerge w:val="continue"/>
            <w:tcBorders>
              <w:top w:val="single" w:color="AEAEAE" w:sz="8" w:space="0"/>
              <w:left w:val="nil"/>
              <w:bottom w:val="single" w:color="AEAEAE" w:sz="8" w:space="0"/>
              <w:right w:val="nil"/>
              <w:tl2br w:val="nil"/>
              <w:tr2bl w:val="nil"/>
            </w:tcBorders>
            <w:shd w:val="clear" w:color="auto" w:fill="E0E0E0"/>
          </w:tcPr>
          <w:p>
            <w:pPr>
              <w:spacing w:line="240" w:lineRule="auto"/>
              <w:rPr>
                <w:rFonts w:hint="default" w:ascii="Verdana" w:hAnsi="Verdana" w:cs="Verdana"/>
                <w:color w:val="808080" w:themeColor="text1" w:themeTint="80"/>
                <w:sz w:val="16"/>
                <w:szCs w:val="16"/>
                <w14:textFill>
                  <w14:solidFill>
                    <w14:schemeClr w14:val="tx1">
                      <w14:lumMod w14:val="50000"/>
                      <w14:lumOff w14:val="50000"/>
                    </w14:schemeClr>
                  </w14:solidFill>
                </w14:textFill>
              </w:rPr>
            </w:pPr>
          </w:p>
        </w:tc>
        <w:tc>
          <w:tcPr>
            <w:tcW w:w="1445" w:type="dxa"/>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Negative</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89" w:type="dxa"/>
            <w:gridSpan w:val="2"/>
            <w:tcBorders>
              <w:top w:val="single" w:color="AEAEAE" w:sz="8" w:space="0"/>
              <w:left w:val="nil"/>
              <w:bottom w:val="single" w:color="AEAEAE"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Test Statistic</w:t>
            </w:r>
          </w:p>
        </w:tc>
        <w:tc>
          <w:tcPr>
            <w:tcW w:w="1475" w:type="dxa"/>
            <w:tcBorders>
              <w:top w:val="single" w:color="AEAEAE" w:sz="8" w:space="0"/>
              <w:left w:val="nil"/>
              <w:bottom w:val="single" w:color="AEAEAE"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.098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3889" w:type="dxa"/>
            <w:gridSpan w:val="2"/>
            <w:tcBorders>
              <w:top w:val="single" w:color="AEAEAE" w:sz="8" w:space="0"/>
              <w:left w:val="nil"/>
              <w:bottom w:val="single" w:color="152935" w:sz="8" w:space="0"/>
              <w:right w:val="nil"/>
              <w:tl2br w:val="nil"/>
              <w:tr2bl w:val="nil"/>
            </w:tcBorders>
            <w:shd w:val="clear" w:color="auto" w:fill="E0E0E0"/>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Asymp. Sig. (2-tailed)</w:t>
            </w:r>
          </w:p>
        </w:tc>
        <w:tc>
          <w:tcPr>
            <w:tcW w:w="1475" w:type="dxa"/>
            <w:tcBorders>
              <w:top w:val="single" w:color="AEAEAE" w:sz="8" w:space="0"/>
              <w:left w:val="nil"/>
              <w:bottom w:val="single" w:color="152935" w:sz="8" w:space="0"/>
              <w:right w:val="nil"/>
              <w:tl2br w:val="nil"/>
              <w:tr2bl w:val="nil"/>
            </w:tcBorders>
            <w:shd w:val="clear" w:color="auto" w:fill="FFFFFF"/>
          </w:tcPr>
          <w:p>
            <w:pPr>
              <w:spacing w:line="240" w:lineRule="auto"/>
              <w:ind w:left="60" w:right="60"/>
              <w:jc w:val="right"/>
              <w:rPr>
                <w:rFonts w:hint="default" w:ascii="Verdana" w:hAnsi="Verdana"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.200</w:t>
            </w:r>
            <w:r>
              <w:rPr>
                <w:rFonts w:hint="default" w:ascii="Verdana" w:hAnsi="Verdana" w:cs="Verdana"/>
                <w:color w:val="808080" w:themeColor="text1" w:themeTint="80"/>
                <w:sz w:val="16"/>
                <w:szCs w:val="16"/>
                <w:vertAlign w:val="superscript"/>
                <w14:textFill>
                  <w14:solidFill>
                    <w14:schemeClr w14:val="tx1">
                      <w14:lumMod w14:val="50000"/>
                      <w14:lumOff w14:val="50000"/>
                    </w14:schemeClr>
                  </w14:solidFill>
                </w14:textFill>
              </w:rPr>
              <w:t>c,d</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364" w:type="dxa"/>
            <w:gridSpan w:val="3"/>
            <w:tcBorders>
              <w:top w:val="nil"/>
              <w:left w:val="nil"/>
              <w:bottom w:val="nil"/>
              <w:right w:val="nil"/>
              <w:tl2br w:val="nil"/>
              <w:tr2bl w:val="nil"/>
            </w:tcBorders>
            <w:shd w:val="clear" w:color="auto" w:fill="FFFFFF"/>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a. Test distribution is Normal.</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364" w:type="dxa"/>
            <w:gridSpan w:val="3"/>
            <w:tcBorders>
              <w:top w:val="nil"/>
              <w:left w:val="nil"/>
              <w:bottom w:val="nil"/>
              <w:right w:val="nil"/>
              <w:tl2br w:val="nil"/>
              <w:tr2bl w:val="nil"/>
            </w:tcBorders>
            <w:shd w:val="clear" w:color="auto" w:fill="FFFFFF"/>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b. Calculated from data.</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364" w:type="dxa"/>
            <w:gridSpan w:val="3"/>
            <w:tcBorders>
              <w:top w:val="nil"/>
              <w:left w:val="nil"/>
              <w:bottom w:val="nil"/>
              <w:right w:val="nil"/>
              <w:tl2br w:val="nil"/>
              <w:tr2bl w:val="nil"/>
            </w:tcBorders>
            <w:shd w:val="clear" w:color="auto" w:fill="FFFFFF"/>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c. Lilliefors Significance Correction.</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cantSplit/>
        </w:trPr>
        <w:tc>
          <w:tcPr>
            <w:tcW w:w="5364" w:type="dxa"/>
            <w:gridSpan w:val="3"/>
            <w:tcBorders>
              <w:top w:val="nil"/>
              <w:left w:val="nil"/>
              <w:bottom w:val="nil"/>
              <w:right w:val="nil"/>
              <w:tl2br w:val="nil"/>
              <w:tr2bl w:val="nil"/>
            </w:tcBorders>
            <w:shd w:val="clear" w:color="auto" w:fill="FFFFFF"/>
          </w:tcPr>
          <w:p>
            <w:pPr>
              <w:spacing w:line="240" w:lineRule="auto"/>
              <w:ind w:left="60" w:right="60"/>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pPr>
            <w:r>
              <w:rPr>
                <w:rFonts w:hint="default" w:ascii="Verdana" w:hAnsi="Verdana" w:cs="Verdana"/>
                <w:i/>
                <w:iCs/>
                <w:color w:val="808080" w:themeColor="text1" w:themeTint="80"/>
                <w:sz w:val="16"/>
                <w:szCs w:val="16"/>
                <w14:textFill>
                  <w14:solidFill>
                    <w14:schemeClr w14:val="tx1">
                      <w14:lumMod w14:val="50000"/>
                      <w14:lumOff w14:val="50000"/>
                    </w14:schemeClr>
                  </w14:solidFill>
                </w14:textFill>
              </w:rPr>
              <w:t>d. This is a lower bound of the true significance.</w:t>
            </w:r>
          </w:p>
        </w:tc>
      </w:tr>
    </w:tbl>
    <w:p>
      <w:pPr>
        <w:spacing w:line="400" w:lineRule="atLeast"/>
        <w:jc w:val="left"/>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14:textFill>
            <w14:solidFill>
              <w14:schemeClr w14:val="tx1">
                <w14:lumMod w14:val="50000"/>
                <w14:lumOff w14:val="50000"/>
              </w14:schemeClr>
            </w14:solidFill>
          </w14:textFill>
        </w:rPr>
        <w:t>Sumber data primer: Data primer yang diolah 20</w:t>
      </w: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23</w:t>
      </w:r>
    </w:p>
    <w:p>
      <w:pPr>
        <w:spacing w:line="240" w:lineRule="auto"/>
        <w:ind w:firstLine="720" w:firstLineChars="0"/>
        <w:jc w:val="both"/>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p>
    <w:p>
      <w:pPr>
        <w:spacing w:line="240" w:lineRule="auto"/>
        <w:ind w:firstLine="720" w:firstLineChars="0"/>
        <w:jc w:val="both"/>
        <w:rPr>
          <w:rFonts w:hint="default" w:ascii="Verdana" w:hAnsi="Verdana" w:eastAsia="Segoe UI" w:cs="Verdana"/>
          <w:color w:val="808080" w:themeColor="text1" w:themeTint="80"/>
          <w:sz w:val="16"/>
          <w:szCs w:val="16"/>
          <w:shd w:val="clear" w:color="auto" w:fill="FFFFFF"/>
          <w:lang w:val="id-ID" w:eastAsia="id-ID"/>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Hasil pengelolaan uji normalitas menggunakan uji statistik non parametic kolmogrov smirnov (K-S) hasil pengolahan data K-S diperoleh 0,200 &gt; 0,05 artinya bahwa residual berdistribusi normal (lolos uji nromalitas) </w:t>
      </w:r>
    </w:p>
    <w:p>
      <w:pPr>
        <w:jc w:val="both"/>
        <w:rPr>
          <w:rFonts w:hint="default" w:ascii="Verdana" w:hAnsi="Verdana" w:cs="Verdana"/>
          <w:b/>
          <w:bCs/>
          <w:color w:val="1F497D" w:themeColor="text2"/>
          <w:sz w:val="16"/>
          <w:szCs w:val="16"/>
          <w:lang w:val="id-ID"/>
          <w14:textFill>
            <w14:solidFill>
              <w14:schemeClr w14:val="tx2"/>
            </w14:solidFill>
          </w14:textFill>
        </w:rPr>
      </w:pPr>
    </w:p>
    <w:p>
      <w:pPr>
        <w:spacing w:line="240" w:lineRule="auto"/>
        <w:ind w:left="284" w:hanging="284"/>
        <w:jc w:val="both"/>
        <w:rPr>
          <w:rFonts w:hint="default" w:ascii="Verdana" w:hAnsi="Verdana" w:eastAsia="Segoe UI" w:cs="Verdana"/>
          <w:b/>
          <w:bCs w:val="0"/>
          <w:color w:val="1F497D" w:themeColor="text2"/>
          <w:sz w:val="16"/>
          <w:szCs w:val="16"/>
          <w:shd w:val="clear" w:color="auto" w:fill="FFFFFF"/>
          <w:lang w:val="en-US"/>
          <w14:textFill>
            <w14:solidFill>
              <w14:schemeClr w14:val="tx2"/>
            </w14:solidFill>
          </w14:textFill>
        </w:rPr>
      </w:pPr>
      <w:r>
        <w:rPr>
          <w:rFonts w:hint="default" w:ascii="Verdana" w:hAnsi="Verdana" w:eastAsia="Segoe UI" w:cs="Verdana"/>
          <w:b/>
          <w:bCs w:val="0"/>
          <w:color w:val="1F497D" w:themeColor="text2"/>
          <w:sz w:val="16"/>
          <w:szCs w:val="16"/>
          <w:shd w:val="clear" w:color="auto" w:fill="FFFFFF"/>
          <w:lang w:val="en-US"/>
          <w14:textFill>
            <w14:solidFill>
              <w14:schemeClr w14:val="tx2"/>
            </w14:solidFill>
          </w14:textFill>
        </w:rPr>
        <w:t>KESIMPULAN</w:t>
      </w:r>
    </w:p>
    <w:p>
      <w:pPr>
        <w:spacing w:line="240" w:lineRule="auto"/>
        <w:ind w:left="284" w:firstLine="0" w:firstLineChars="0"/>
        <w:jc w:val="both"/>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pPr>
      <w:r>
        <w:rPr>
          <w:rFonts w:hint="default" w:ascii="Verdana" w:hAnsi="Verdana" w:eastAsia="Segoe UI" w:cs="Verdana"/>
          <w:bCs/>
          <w:color w:val="808080" w:themeColor="text1" w:themeTint="80"/>
          <w:sz w:val="16"/>
          <w:szCs w:val="16"/>
          <w:shd w:val="clear" w:color="auto" w:fill="FFFFFF"/>
          <w:lang w:val="id-ID"/>
          <w14:textFill>
            <w14:solidFill>
              <w14:schemeClr w14:val="tx1">
                <w14:lumMod w14:val="50000"/>
                <w14:lumOff w14:val="50000"/>
              </w14:schemeClr>
            </w14:solidFill>
          </w14:textFill>
        </w:rPr>
        <w:t xml:space="preserve">Berdasarkan hasil dari penelitian </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 xml:space="preserve">pengaruh Harga, Brand Ambassador dan Kualitas Produk terhadap Keputusan Pembelian sebagai evaluasi dan menentukan strategi  dimasa yang akan datang </w:t>
      </w: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 xml:space="preserve">adalah </w:t>
      </w:r>
    </w:p>
    <w:p>
      <w:pPr>
        <w:spacing w:line="240" w:lineRule="auto"/>
        <w:ind w:left="284" w:hanging="284"/>
        <w:jc w:val="both"/>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ab/>
      </w: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1. H</w:t>
      </w:r>
      <w:r>
        <w:rPr>
          <w:rFonts w:hint="default" w:ascii="Verdana" w:hAnsi="Verdana" w:eastAsia="Segoe UI" w:cs="Verdana"/>
          <w:color w:val="808080" w:themeColor="text1" w:themeTint="80"/>
          <w:sz w:val="16"/>
          <w:szCs w:val="16"/>
          <w:shd w:val="clear" w:color="auto" w:fill="FFFFFF"/>
          <w14:textFill>
            <w14:solidFill>
              <w14:schemeClr w14:val="tx1">
                <w14:lumMod w14:val="50000"/>
                <w14:lumOff w14:val="50000"/>
              </w14:schemeClr>
            </w14:solidFill>
          </w14:textFill>
        </w:rPr>
        <w:t>arga berpengaruh signifikan terhadap keputusan pembelian produk Ms Glow</w:t>
      </w: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 xml:space="preserve">, harga menjadi faktor yang dapat mempengaruhi keputusan pembelian produk pengguna skincare MS GLOW </w:t>
      </w:r>
    </w:p>
    <w:p>
      <w:pPr>
        <w:spacing w:line="240" w:lineRule="auto"/>
        <w:ind w:left="284" w:hanging="284"/>
        <w:jc w:val="both"/>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pP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ab/>
      </w: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2. Brand ambassador berpengaruh positif dan signifikan terhadap keputusan pembelian produk Ms Glow, menggunakan skincare MS GLOW merupakan trend di kalangan penggunaan skincare. Hal tersebut dilakukan karena pengguna memperhatikan sebuah kecantikan dan untuk memenuhi kebutuhan dalam keputusan pembelian</w:t>
      </w:r>
    </w:p>
    <w:p>
      <w:pPr>
        <w:spacing w:line="240" w:lineRule="auto"/>
        <w:ind w:left="284" w:hanging="284"/>
        <w:jc w:val="both"/>
        <w:rPr>
          <w:rFonts w:ascii="Times New Roman" w:hAnsi="Times New Roman" w:cs="Times New Roman"/>
          <w:color w:val="000000" w:themeColor="text1"/>
          <w:sz w:val="24"/>
          <w:szCs w:val="24"/>
          <w14:textFill>
            <w14:solidFill>
              <w14:schemeClr w14:val="tx1"/>
            </w14:solidFill>
          </w14:textFill>
        </w:rPr>
      </w:pP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ab/>
      </w:r>
      <w:r>
        <w:rPr>
          <w:rFonts w:hint="default" w:ascii="Verdana" w:hAnsi="Verdana" w:eastAsia="Segoe UI" w:cs="Verdana"/>
          <w:color w:val="808080" w:themeColor="text1" w:themeTint="80"/>
          <w:sz w:val="16"/>
          <w:szCs w:val="16"/>
          <w:shd w:val="clear" w:color="auto" w:fill="FFFFFF"/>
          <w:lang w:val="id-ID"/>
          <w14:textFill>
            <w14:solidFill>
              <w14:schemeClr w14:val="tx1">
                <w14:lumMod w14:val="50000"/>
                <w14:lumOff w14:val="50000"/>
              </w14:schemeClr>
            </w14:solidFill>
          </w14:textFill>
        </w:rPr>
        <w:t>3. Kualitas produk berpengaruh signifikan terhadap keputusan pembelian produk Ms Glow, pengguna akan mencari informasi mengenai kualitas produk, apakah produk skincare tersebut memiliki kuaitas produk atau tidak. hal tersebut menunjukan bahwa pengguna skincare MS GLOW puas terhadap produk tersebut</w:t>
      </w:r>
      <w:r>
        <w:rPr>
          <w:rFonts w:ascii="Times New Roman" w:hAnsi="Times New Roman" w:cs="Times New Roman"/>
          <w:color w:val="000000" w:themeColor="text1"/>
          <w:sz w:val="24"/>
          <w:szCs w:val="24"/>
          <w14:textFill>
            <w14:solidFill>
              <w14:schemeClr w14:val="tx1"/>
            </w14:solidFill>
          </w14:textFill>
        </w:rPr>
        <w:tab/>
      </w:r>
    </w:p>
    <w:p>
      <w:pPr>
        <w:pStyle w:val="7"/>
        <w:spacing w:line="240" w:lineRule="auto"/>
        <w:ind w:right="6"/>
        <w:jc w:val="both"/>
        <w:rPr>
          <w:rFonts w:ascii="Verdana" w:hAnsi="Verdana" w:cs="Times New Roman"/>
          <w:b/>
          <w:color w:val="1F497D" w:themeColor="text2"/>
          <w:sz w:val="16"/>
          <w:szCs w:val="24"/>
          <w14:textFill>
            <w14:solidFill>
              <w14:schemeClr w14:val="tx2"/>
            </w14:solidFill>
          </w14:textFill>
        </w:rPr>
      </w:pPr>
      <w:r>
        <w:rPr>
          <w:rFonts w:ascii="Verdana" w:hAnsi="Verdana" w:cs="Times New Roman"/>
          <w:b/>
          <w:color w:val="1F497D" w:themeColor="text2"/>
          <w:sz w:val="16"/>
          <w:szCs w:val="24"/>
          <w14:textFill>
            <w14:solidFill>
              <w14:schemeClr w14:val="tx2"/>
            </w14:solidFill>
          </w14:textFill>
        </w:rPr>
        <w:t>SARAN</w:t>
      </w:r>
    </w:p>
    <w:p>
      <w:pPr>
        <w:spacing w:line="240" w:lineRule="auto"/>
        <w:jc w:val="both"/>
        <w:rPr>
          <w:rFonts w:ascii="Verdana" w:hAnsi="Verdana" w:cs="Times New Roman"/>
          <w:color w:val="808080" w:themeColor="text1" w:themeTint="80"/>
          <w:sz w:val="16"/>
          <w:szCs w:val="16"/>
          <w14:textFill>
            <w14:solidFill>
              <w14:schemeClr w14:val="tx1">
                <w14:lumMod w14:val="50000"/>
                <w14:lumOff w14:val="50000"/>
              </w14:schemeClr>
            </w14:solidFill>
          </w14:textFill>
        </w:rPr>
      </w:pPr>
      <w:r>
        <w:rPr>
          <w:rFonts w:ascii="Verdana" w:hAnsi="Verdana" w:cs="Times New Roman"/>
          <w:color w:val="808080" w:themeColor="text1" w:themeTint="80"/>
          <w:sz w:val="16"/>
          <w:szCs w:val="16"/>
          <w14:textFill>
            <w14:solidFill>
              <w14:schemeClr w14:val="tx1">
                <w14:lumMod w14:val="50000"/>
                <w14:lumOff w14:val="50000"/>
              </w14:schemeClr>
            </w14:solidFill>
          </w14:textFill>
        </w:rPr>
        <w:t>Saran yang dapat diberikan sebagai berikut :</w:t>
      </w:r>
    </w:p>
    <w:p>
      <w:pPr>
        <w:pStyle w:val="7"/>
        <w:numPr>
          <w:ilvl w:val="0"/>
          <w:numId w:val="4"/>
        </w:numPr>
        <w:spacing w:before="240" w:line="240" w:lineRule="auto"/>
        <w:ind w:right="825"/>
        <w:jc w:val="both"/>
        <w:rPr>
          <w:rFonts w:hint="default" w:ascii="Verdana" w:hAnsi="Verdana" w:cs="Times New Roman"/>
          <w:b/>
          <w:color w:val="808080" w:themeColor="text1" w:themeTint="80"/>
          <w:sz w:val="16"/>
          <w:szCs w:val="24"/>
          <w:lang w:val="en-US"/>
          <w14:textFill>
            <w14:solidFill>
              <w14:schemeClr w14:val="tx1">
                <w14:lumMod w14:val="50000"/>
                <w14:lumOff w14:val="50000"/>
              </w14:schemeClr>
            </w14:solidFill>
          </w14:textFill>
        </w:rPr>
      </w:pPr>
      <w:r>
        <w:rPr>
          <w:rFonts w:hint="default" w:ascii="Verdana" w:hAnsi="Verdana" w:cs="Times New Roman"/>
          <w:b w:val="0"/>
          <w:bCs/>
          <w:color w:val="808080" w:themeColor="text1" w:themeTint="80"/>
          <w:sz w:val="16"/>
          <w:szCs w:val="24"/>
          <w:lang w:val="en-US"/>
          <w14:textFill>
            <w14:solidFill>
              <w14:schemeClr w14:val="tx1">
                <w14:lumMod w14:val="50000"/>
                <w14:lumOff w14:val="50000"/>
              </w14:schemeClr>
            </w14:solidFill>
          </w14:textFill>
        </w:rPr>
        <w:t xml:space="preserve">Harga berpengaruh positif dan signifikan terhadap keputusan pembelian produk Ms Glow pada mahasiswa. Harga menjadi faktor yang dapat mempengaruhi keputusan pembelian produk Ms Glow disarankan pihak Ms Glow sebaiknya lebih memperhatikan keterjangkauan harga khusus untuk pelajar / mahasiswa. </w:t>
      </w:r>
    </w:p>
    <w:p>
      <w:pPr>
        <w:pStyle w:val="7"/>
        <w:numPr>
          <w:ilvl w:val="0"/>
          <w:numId w:val="4"/>
        </w:numPr>
        <w:spacing w:before="240" w:line="240" w:lineRule="auto"/>
        <w:ind w:right="825"/>
        <w:jc w:val="both"/>
        <w:rPr>
          <w:rFonts w:hint="default" w:ascii="Verdana" w:hAnsi="Verdana" w:cs="Times New Roman"/>
          <w:b/>
          <w:color w:val="808080" w:themeColor="text1" w:themeTint="80"/>
          <w:sz w:val="16"/>
          <w:szCs w:val="24"/>
          <w:lang w:val="en-US"/>
          <w14:textFill>
            <w14:solidFill>
              <w14:schemeClr w14:val="tx1">
                <w14:lumMod w14:val="50000"/>
                <w14:lumOff w14:val="50000"/>
              </w14:schemeClr>
            </w14:solidFill>
          </w14:textFill>
        </w:rPr>
      </w:pPr>
      <w:r>
        <w:rPr>
          <w:rFonts w:hint="default" w:ascii="Verdana" w:hAnsi="Verdana" w:cs="Times New Roman"/>
          <w:b w:val="0"/>
          <w:bCs/>
          <w:color w:val="808080" w:themeColor="text1" w:themeTint="80"/>
          <w:sz w:val="16"/>
          <w:szCs w:val="24"/>
          <w:lang w:val="en-US"/>
          <w14:textFill>
            <w14:solidFill>
              <w14:schemeClr w14:val="tx1">
                <w14:lumMod w14:val="50000"/>
                <w14:lumOff w14:val="50000"/>
              </w14:schemeClr>
            </w14:solidFill>
          </w14:textFill>
        </w:rPr>
        <w:t>Brand Ambassador merupakan variabel yang berpengaruh terhadap keputusan pembelian produk Ms Glow disarankan pihak Ms Glow memperhatikan strategi promosi melalui brand ambassador yang saat ini telah dilakukan dan lebih ditingkatkan lagi dalam melakukan pemilihan brand ambassador ke depannya dengan artis yang lebih memiliki reputasi dan kepopuleran yang dapat menarik minat konsumen.</w:t>
      </w:r>
    </w:p>
    <w:p>
      <w:pPr>
        <w:pStyle w:val="7"/>
        <w:spacing w:before="240" w:line="240" w:lineRule="auto"/>
        <w:ind w:right="825"/>
        <w:jc w:val="both"/>
        <w:rPr>
          <w:rFonts w:ascii="Verdana" w:hAnsi="Verdana" w:cs="Times New Roman"/>
          <w:b/>
          <w:color w:val="1F497D" w:themeColor="text2"/>
          <w:sz w:val="16"/>
          <w:szCs w:val="24"/>
          <w14:textFill>
            <w14:solidFill>
              <w14:schemeClr w14:val="tx2"/>
            </w14:solidFill>
          </w14:textFill>
        </w:rPr>
      </w:pPr>
    </w:p>
    <w:p>
      <w:pPr>
        <w:pStyle w:val="7"/>
        <w:spacing w:before="240" w:line="240" w:lineRule="auto"/>
        <w:ind w:right="825"/>
        <w:jc w:val="both"/>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pPr>
      <w:r>
        <w:rPr>
          <w:rFonts w:ascii="Verdana" w:hAnsi="Verdana" w:cs="Times New Roman"/>
          <w:b/>
          <w:color w:val="1F497D" w:themeColor="text2"/>
          <w:sz w:val="16"/>
          <w:szCs w:val="24"/>
          <w14:textFill>
            <w14:solidFill>
              <w14:schemeClr w14:val="tx2"/>
            </w14:solidFill>
          </w14:textFill>
        </w:rPr>
        <w:t>DAFTAR PUSTAKA</w:t>
      </w:r>
    </w:p>
    <w:sdt>
      <w:sdtPr>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tag w:val="MENDELEY_BIBLIOGRAPHY"/>
        <w:id w:val="-331684291"/>
        <w:placeholder>
          <w:docPart w:val="{9f70c6c9-6018-4093-be03-ed0e87f501b3}"/>
        </w:placeholder>
      </w:sdtPr>
      <w:sdtEndPr>
        <w:rPr>
          <w:rFonts w:hint="default" w:ascii="Verdana" w:hAnsi="Verdana" w:cs="Verdana"/>
          <w:b/>
          <w:bCs/>
          <w:color w:val="808080" w:themeColor="text1" w:themeTint="80"/>
          <w:sz w:val="16"/>
          <w:szCs w:val="16"/>
          <w14:textFill>
            <w14:solidFill>
              <w14:schemeClr w14:val="tx1">
                <w14:lumMod w14:val="50000"/>
                <w14:lumOff w14:val="50000"/>
              </w14:schemeClr>
            </w14:solidFill>
          </w14:textFill>
        </w:rPr>
      </w:sdtEndPr>
      <w:sdtContent>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bookmarkStart w:id="8" w:name="_Hlk135037047"/>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Ayudia Purnandika, R., Trio Febriyantoro, M., Suleman, D., Saputra, F., &amp; Totok Suyoto, Y. (2022).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THE INFLUENCE OF BRAND AMBASSADOR, BRAND PERSONALITY, AND KOREAN WAVE ON PURCHASE DECISIONS OF SOMETHINC</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 (Issue 3).</w:t>
          </w:r>
        </w:p>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Hertina, D., &amp; Wulandari, D. (n.d.). Pengaruh harga, kualitas produk dan brand image terhadap keputusan pembelian.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Jurnal Ilmiah Akuntansi Dan Keuangan</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4</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2022. https://journal.ikopin.ac.id/index.php/fairvalue</w:t>
          </w:r>
        </w:p>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JURNAL 3</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(n.d.).</w:t>
          </w:r>
        </w:p>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Maudya, A., Program, A., S1, M., Tinggi, S., Ekonomi, I., Indonesia, B., Muhammad, J., &amp; Hamzah, I. (n.d.).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ANALISIS PENGARUH CELEBRITY ENDORSEMENT, KUALITAS PRODUK DAN PACKAGING TERHADAP KEPUTUSAN PEMBELIAN (STUDI KASUS PADA PRODUK SKINCARE KLARITY)</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www.jurnal.stiebi.ac.id</w:t>
          </w:r>
        </w:p>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Maulana, A. (n.d.).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Marsudi Lestariningsih Sekolah Tinggi Ilmu Ekonomi Indonesia (STIESIA) Surabaya</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w:t>
          </w:r>
        </w:p>
        <w:p>
          <w:pPr>
            <w:autoSpaceDE w:val="0"/>
            <w:autoSpaceDN w:val="0"/>
            <w:ind w:hanging="480"/>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pP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 xml:space="preserve">Setiabudi, A. (n.d.). </w:t>
          </w:r>
          <w:r>
            <w:rPr>
              <w:rFonts w:hint="default" w:ascii="Verdana" w:hAnsi="Verdana" w:eastAsia="Times New Roman" w:cs="Verdana"/>
              <w:i/>
              <w:iCs/>
              <w:color w:val="808080" w:themeColor="text1" w:themeTint="80"/>
              <w:sz w:val="16"/>
              <w:szCs w:val="16"/>
              <w14:textFill>
                <w14:solidFill>
                  <w14:schemeClr w14:val="tx1">
                    <w14:lumMod w14:val="50000"/>
                    <w14:lumOff w14:val="50000"/>
                  </w14:schemeClr>
                </w14:solidFill>
              </w14:textFill>
            </w:rPr>
            <w:t>IRJ: Innovation Research Journal The Effect of Product Quality, Price and Promotion on The Purchase Decision of Ms Glow Cosmetics Branch in Gresik</w:t>
          </w:r>
          <w:r>
            <w:rPr>
              <w:rFonts w:hint="default" w:ascii="Verdana" w:hAnsi="Verdana" w:eastAsia="Times New Roman" w:cs="Verdana"/>
              <w:color w:val="808080" w:themeColor="text1" w:themeTint="80"/>
              <w:sz w:val="16"/>
              <w:szCs w:val="16"/>
              <w14:textFill>
                <w14:solidFill>
                  <w14:schemeClr w14:val="tx1">
                    <w14:lumMod w14:val="50000"/>
                    <w14:lumOff w14:val="50000"/>
                  </w14:schemeClr>
                </w14:solidFill>
              </w14:textFill>
            </w:rPr>
            <w:t>.</w:t>
          </w:r>
          <w:bookmarkEnd w:id="8"/>
        </w:p>
        <w:p>
          <w:pPr>
            <w:pStyle w:val="33"/>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pPr>
          <w:r>
            <w:rPr>
              <w:rFonts w:hint="default" w:ascii="Verdana" w:hAnsi="Verdana" w:cs="Verdana"/>
              <w:color w:val="808080" w:themeColor="text1" w:themeTint="80"/>
              <w:sz w:val="16"/>
              <w:szCs w:val="16"/>
              <w:lang w:val="en-US"/>
              <w14:textFill>
                <w14:solidFill>
                  <w14:schemeClr w14:val="tx1">
                    <w14:lumMod w14:val="50000"/>
                    <w14:lumOff w14:val="50000"/>
                  </w14:schemeClr>
                </w14:solidFill>
              </w14:textFill>
            </w:rPr>
            <w:t>Rahadhini, MD. 2017.Riset Pemasaran.Muarakarya.Surabaya</w:t>
          </w:r>
        </w:p>
        <w:p>
          <w:pPr>
            <w:autoSpaceDE w:val="0"/>
            <w:autoSpaceDN w:val="0"/>
            <w:ind w:hanging="480"/>
            <w:rPr>
              <w:rFonts w:hint="default" w:ascii="Times New Roman" w:hAnsi="Times New Roman" w:cs="Times New Roman"/>
              <w:b/>
              <w:bCs/>
              <w:sz w:val="24"/>
              <w:szCs w:val="24"/>
              <w:lang w:val="en-US"/>
            </w:rPr>
          </w:pPr>
          <w:bookmarkStart w:id="9" w:name="_GoBack"/>
          <w:bookmarkEnd w:id="9"/>
        </w:p>
      </w:sdtContent>
    </w:sdt>
    <w:sectPr>
      <w:type w:val="continuous"/>
      <w:pgSz w:w="11907" w:h="16839"/>
      <w:pgMar w:top="2275" w:right="1699" w:bottom="1699" w:left="2275" w:header="720" w:footer="720" w:gutter="0"/>
      <w:pgNumType w:start="52"/>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Segoe UI">
    <w:panose1 w:val="020B0502040204020203"/>
    <w:charset w:val="00"/>
    <w:family w:val="swiss"/>
    <w:pitch w:val="default"/>
    <w:sig w:usb0="E4002EFF" w:usb1="C000E47F" w:usb2="00000009" w:usb3="00000000" w:csb0="200001FF" w:csb1="00000000"/>
  </w:font>
  <w:font w:name="Book Antiqua">
    <w:panose1 w:val="02040602050305030304"/>
    <w:charset w:val="00"/>
    <w:family w:val="roman"/>
    <w:pitch w:val="default"/>
    <w:sig w:usb0="00000287" w:usb1="00000000" w:usb2="00000000" w:usb3="00000000" w:csb0="2000009F" w:csb1="DFD70000"/>
  </w:font>
  <w:font w:name="TimesNewRomanPS-Bold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Verdana" w:hAnsi="Verdana"/>
        <w:sz w:val="16"/>
        <w:szCs w:val="16"/>
      </w:rPr>
      <w:id w:val="-1024792956"/>
      <w:docPartObj>
        <w:docPartGallery w:val="autotext"/>
      </w:docPartObj>
    </w:sdtPr>
    <w:sdtEndPr>
      <w:rPr>
        <w:rFonts w:ascii="Verdana" w:hAnsi="Verdana"/>
        <w:sz w:val="16"/>
        <w:szCs w:val="16"/>
      </w:rPr>
    </w:sdtEndPr>
    <w:sdtContent>
      <w:p>
        <w:pPr>
          <w:pStyle w:val="10"/>
          <w:jc w:val="right"/>
          <w:rPr>
            <w:rFonts w:ascii="Verdana" w:hAnsi="Verdana"/>
            <w:sz w:val="16"/>
            <w:szCs w:val="16"/>
          </w:rPr>
        </w:pPr>
        <w:r>
          <w:rPr>
            <w:rFonts w:ascii="Verdana" w:hAnsi="Verdana"/>
            <w:sz w:val="16"/>
            <w:szCs w:val="16"/>
          </w:rPr>
          <w:t xml:space="preserve">Page | </w:t>
        </w:r>
        <w:r>
          <w:rPr>
            <w:rFonts w:ascii="Verdana" w:hAnsi="Verdana"/>
            <w:sz w:val="16"/>
            <w:szCs w:val="16"/>
          </w:rPr>
          <w:fldChar w:fldCharType="begin"/>
        </w:r>
        <w:r>
          <w:rPr>
            <w:rFonts w:ascii="Verdana" w:hAnsi="Verdana"/>
            <w:sz w:val="16"/>
            <w:szCs w:val="16"/>
          </w:rPr>
          <w:instrText xml:space="preserve"> PAGE   \* MERGEFORMAT </w:instrText>
        </w:r>
        <w:r>
          <w:rPr>
            <w:rFonts w:ascii="Verdana" w:hAnsi="Verdana"/>
            <w:sz w:val="16"/>
            <w:szCs w:val="16"/>
          </w:rPr>
          <w:fldChar w:fldCharType="separate"/>
        </w:r>
        <w:r>
          <w:rPr>
            <w:rFonts w:ascii="Verdana" w:hAnsi="Verdana"/>
            <w:sz w:val="16"/>
            <w:szCs w:val="16"/>
          </w:rPr>
          <w:t>53</w:t>
        </w:r>
        <w:r>
          <w:rPr>
            <w:rFonts w:ascii="Verdana" w:hAnsi="Verdana"/>
            <w:sz w:val="16"/>
            <w:szCs w:val="16"/>
          </w:rPr>
          <w:fldChar w:fldCharType="end"/>
        </w:r>
        <w:r>
          <w:rPr>
            <w:rFonts w:ascii="Verdana" w:hAnsi="Verdana"/>
            <w:sz w:val="16"/>
            <w:szCs w:val="16"/>
          </w:rPr>
          <w:t xml:space="preserve"> </w:t>
        </w:r>
      </w:p>
    </w:sdtContent>
  </w:sdt>
  <w:p>
    <w:pPr>
      <w:pStyle w:val="10"/>
      <w:rPr>
        <w:rFonts w:ascii="Verdana" w:hAnsi="Verdana"/>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276" w:lineRule="auto"/>
      <w:jc w:val="center"/>
      <w:rPr>
        <w:rFonts w:ascii="Verdana" w:hAnsi="Verdana" w:cs="Times New Roman"/>
        <w:b/>
        <w:color w:val="1F497D" w:themeColor="text2"/>
        <w:sz w:val="16"/>
        <w:szCs w:val="24"/>
        <w:highlight w:val="yellow"/>
        <w14:textFill>
          <w14:solidFill>
            <w14:schemeClr w14:val="tx2"/>
          </w14:solidFill>
        </w14:textFill>
      </w:rPr>
    </w:pPr>
  </w:p>
  <w:p>
    <w:pPr>
      <w:pStyle w:val="12"/>
      <w:shd w:val="clear" w:color="auto" w:fill="FFFF00"/>
      <w:spacing w:line="276" w:lineRule="auto"/>
      <w:jc w:val="center"/>
      <w:rPr>
        <w:rFonts w:ascii="Verdana" w:hAnsi="Verdana" w:cs="Times New Roman"/>
        <w:b/>
        <w:color w:val="1F497D" w:themeColor="text2"/>
        <w:sz w:val="16"/>
        <w:szCs w:val="24"/>
        <w14:textFill>
          <w14:solidFill>
            <w14:schemeClr w14:val="tx2"/>
          </w14:solidFill>
        </w14:textFill>
      </w:rPr>
    </w:pPr>
    <w:r>
      <w:rPr>
        <w:rFonts w:ascii="Verdana" w:hAnsi="Verdana" w:cs="Times New Roman"/>
        <w:b/>
        <w:color w:val="1F497D" w:themeColor="text2"/>
        <w:sz w:val="16"/>
        <w:szCs w:val="24"/>
        <w14:textFill>
          <w14:solidFill>
            <w14:schemeClr w14:val="tx2"/>
          </w14:solidFill>
        </w14:textFill>
      </w:rPr>
      <w:t>JURNAL ILMIAH MANAJEMEN DAN BISNIS</w:t>
    </w:r>
  </w:p>
  <w:p>
    <w:pPr>
      <w:pStyle w:val="12"/>
      <w:shd w:val="clear" w:color="auto" w:fill="FFFF00"/>
      <w:spacing w:line="276" w:lineRule="auto"/>
      <w:jc w:val="center"/>
      <w:rPr>
        <w:rFonts w:ascii="Verdana" w:hAnsi="Verdana" w:cs="Times New Roman"/>
        <w:b/>
        <w:color w:val="1F497D" w:themeColor="text2"/>
        <w:sz w:val="16"/>
        <w:szCs w:val="24"/>
        <w14:textFill>
          <w14:solidFill>
            <w14:schemeClr w14:val="tx2"/>
          </w14:solidFill>
        </w14:textFill>
      </w:rPr>
    </w:pPr>
    <w:r>
      <w:rPr>
        <w:rFonts w:ascii="Verdana" w:hAnsi="Verdana" w:cs="Times New Roman"/>
        <w:b/>
        <w:color w:val="1F497D" w:themeColor="text2"/>
        <w:sz w:val="16"/>
        <w:szCs w:val="24"/>
        <w14:textFill>
          <w14:solidFill>
            <w14:schemeClr w14:val="tx2"/>
          </w14:solidFill>
        </w14:textFill>
      </w:rPr>
      <w:t>P-ISSN 2620-9551</w:t>
    </w:r>
  </w:p>
  <w:p>
    <w:pPr>
      <w:pStyle w:val="12"/>
      <w:shd w:val="clear" w:color="auto" w:fill="FFFF00"/>
      <w:spacing w:line="276" w:lineRule="auto"/>
      <w:jc w:val="center"/>
      <w:rPr>
        <w:rFonts w:ascii="Verdana" w:hAnsi="Verdana" w:cs="Times New Roman"/>
        <w:b/>
        <w:i/>
        <w:color w:val="1F497D" w:themeColor="text2"/>
        <w:sz w:val="16"/>
        <w14:textFill>
          <w14:solidFill>
            <w14:schemeClr w14:val="tx2"/>
          </w14:solidFill>
        </w14:textFill>
      </w:rPr>
    </w:pPr>
    <w:r>
      <w:rPr>
        <w:rFonts w:ascii="Verdana" w:hAnsi="Verdana" w:cs="Times New Roman"/>
        <w:b/>
        <w:color w:val="1F497D" w:themeColor="text2"/>
        <w:sz w:val="16"/>
        <w14:textFill>
          <w14:solidFill>
            <w14:schemeClr w14:val="tx2"/>
          </w14:solidFill>
        </w14:textFill>
      </w:rPr>
      <w:t>E-ISSN 2622-1616</w:t>
    </w:r>
  </w:p>
  <w:p>
    <w:pPr>
      <w:pStyle w:val="12"/>
      <w:pBdr>
        <w:bottom w:val="double" w:color="auto" w:sz="6" w:space="1"/>
      </w:pBdr>
      <w:shd w:val="clear" w:color="auto" w:fill="FFFF00"/>
      <w:spacing w:line="276" w:lineRule="auto"/>
      <w:jc w:val="center"/>
      <w:rPr>
        <w:rFonts w:ascii="Verdana" w:hAnsi="Verdana" w:cs="Times New Roman"/>
        <w:b/>
        <w:i/>
        <w:color w:val="1F497D" w:themeColor="text2"/>
        <w:sz w:val="16"/>
        <w14:textFill>
          <w14:solidFill>
            <w14:schemeClr w14:val="tx2"/>
          </w14:solidFill>
        </w14:textFill>
      </w:rPr>
    </w:pPr>
    <w:r>
      <w:rPr>
        <w:rFonts w:ascii="Verdana" w:hAnsi="Verdana" w:cs="Times New Roman"/>
        <w:b/>
        <w:i/>
        <w:color w:val="1F497D" w:themeColor="text2"/>
        <w:sz w:val="16"/>
        <w14:textFill>
          <w14:solidFill>
            <w14:schemeClr w14:val="tx2"/>
          </w14:solidFill>
        </w14:textFill>
      </w:rPr>
      <w:t>JAMBURA: Vol X. No X. XXXX</w:t>
    </w:r>
  </w:p>
  <w:p>
    <w:pPr>
      <w:pStyle w:val="12"/>
      <w:pBdr>
        <w:bottom w:val="double" w:color="auto" w:sz="6" w:space="1"/>
      </w:pBdr>
      <w:shd w:val="clear" w:color="auto" w:fill="FFFF00"/>
      <w:spacing w:line="276" w:lineRule="auto"/>
      <w:jc w:val="center"/>
      <w:rPr>
        <w:rFonts w:ascii="Verdana" w:hAnsi="Verdana" w:cs="Times New Roman"/>
        <w:b/>
        <w:color w:val="1F497D" w:themeColor="text2"/>
        <w:sz w:val="16"/>
        <w14:textFill>
          <w14:solidFill>
            <w14:schemeClr w14:val="tx2"/>
          </w14:solidFill>
        </w14:textFill>
      </w:rPr>
    </w:pPr>
    <w:r>
      <w:rPr>
        <w:rFonts w:ascii="Verdana" w:hAnsi="Verdana" w:cs="Times New Roman"/>
        <w:b/>
        <w:color w:val="1F497D" w:themeColor="text2"/>
        <w:sz w:val="16"/>
        <w14:textFill>
          <w14:solidFill>
            <w14:schemeClr w14:val="tx2"/>
          </w14:solidFill>
        </w14:textFill>
      </w:rPr>
      <w:t>Website Jurnal: http://ejurnal.ung.ac.id/index.php/JIMB</w:t>
    </w:r>
  </w:p>
  <w:p>
    <w:pPr>
      <w:pStyle w:val="12"/>
      <w:pBdr>
        <w:bottom w:val="double" w:color="auto" w:sz="6" w:space="1"/>
      </w:pBdr>
      <w:spacing w:line="276" w:lineRule="auto"/>
      <w:jc w:val="center"/>
      <w:rPr>
        <w:rFonts w:ascii="Verdana" w:hAnsi="Verdana" w:cs="Times New Roman"/>
        <w:b/>
        <w:i/>
        <w:color w:val="1F497D" w:themeColor="text2"/>
        <w:sz w:val="16"/>
        <w14:textFill>
          <w14:solidFill>
            <w14:schemeClr w14:val="tx2"/>
          </w14:solidFill>
        </w14:textFill>
      </w:rPr>
    </w:pPr>
  </w:p>
  <w:p>
    <w:pPr>
      <w:pStyle w:val="12"/>
      <w:spacing w:line="276" w:lineRule="auto"/>
      <w:jc w:val="center"/>
      <w:rPr>
        <w:rFonts w:ascii="Verdana" w:hAnsi="Verdana" w:cs="Times New Roman"/>
        <w:b/>
        <w:i/>
        <w:color w:val="1F497D" w:themeColor="text2"/>
        <w:sz w:val="16"/>
        <w14:textFill>
          <w14:solidFill>
            <w14:schemeClr w14:val="tx2"/>
          </w14:solidFill>
        </w14:textFil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37EBFD"/>
    <w:multiLevelType w:val="singleLevel"/>
    <w:tmpl w:val="A637EBFD"/>
    <w:lvl w:ilvl="0" w:tentative="0">
      <w:start w:val="1"/>
      <w:numFmt w:val="decimal"/>
      <w:suff w:val="space"/>
      <w:lvlText w:val="%1)"/>
      <w:lvlJc w:val="left"/>
      <w:pPr>
        <w:ind w:left="720" w:firstLine="0"/>
      </w:pPr>
    </w:lvl>
  </w:abstractNum>
  <w:abstractNum w:abstractNumId="1">
    <w:nsid w:val="BBC368BF"/>
    <w:multiLevelType w:val="singleLevel"/>
    <w:tmpl w:val="BBC368BF"/>
    <w:lvl w:ilvl="0" w:tentative="0">
      <w:start w:val="1"/>
      <w:numFmt w:val="decimal"/>
      <w:suff w:val="space"/>
      <w:lvlText w:val="%1."/>
      <w:lvlJc w:val="left"/>
    </w:lvl>
  </w:abstractNum>
  <w:abstractNum w:abstractNumId="2">
    <w:nsid w:val="29FC350C"/>
    <w:multiLevelType w:val="singleLevel"/>
    <w:tmpl w:val="29FC350C"/>
    <w:lvl w:ilvl="0" w:tentative="0">
      <w:start w:val="1"/>
      <w:numFmt w:val="decimal"/>
      <w:suff w:val="space"/>
      <w:lvlText w:val="%1."/>
      <w:lvlJc w:val="left"/>
    </w:lvl>
  </w:abstractNum>
  <w:abstractNum w:abstractNumId="3">
    <w:nsid w:val="2F7B05E6"/>
    <w:multiLevelType w:val="singleLevel"/>
    <w:tmpl w:val="2F7B05E6"/>
    <w:lvl w:ilvl="0" w:tentative="0">
      <w:start w:val="1"/>
      <w:numFmt w:val="decimal"/>
      <w:suff w:val="space"/>
      <w:lvlText w:val="%1."/>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E3E"/>
    <w:rsid w:val="0000419C"/>
    <w:rsid w:val="00012C09"/>
    <w:rsid w:val="000214DD"/>
    <w:rsid w:val="0002454C"/>
    <w:rsid w:val="000335F9"/>
    <w:rsid w:val="000421E8"/>
    <w:rsid w:val="00042F28"/>
    <w:rsid w:val="00071E27"/>
    <w:rsid w:val="00083F59"/>
    <w:rsid w:val="00091D79"/>
    <w:rsid w:val="000C4D75"/>
    <w:rsid w:val="000C4DC6"/>
    <w:rsid w:val="000D3CA5"/>
    <w:rsid w:val="0010019C"/>
    <w:rsid w:val="00106410"/>
    <w:rsid w:val="00110C2C"/>
    <w:rsid w:val="00113160"/>
    <w:rsid w:val="001156E6"/>
    <w:rsid w:val="00121A0D"/>
    <w:rsid w:val="00126E13"/>
    <w:rsid w:val="00142E7A"/>
    <w:rsid w:val="00150556"/>
    <w:rsid w:val="001521CC"/>
    <w:rsid w:val="0015715A"/>
    <w:rsid w:val="00166EC7"/>
    <w:rsid w:val="00170722"/>
    <w:rsid w:val="001758B3"/>
    <w:rsid w:val="001A3C27"/>
    <w:rsid w:val="001A700A"/>
    <w:rsid w:val="001B41DD"/>
    <w:rsid w:val="001B67AF"/>
    <w:rsid w:val="001D01F4"/>
    <w:rsid w:val="001E426F"/>
    <w:rsid w:val="00204238"/>
    <w:rsid w:val="00204307"/>
    <w:rsid w:val="00205D0A"/>
    <w:rsid w:val="00210D06"/>
    <w:rsid w:val="00216510"/>
    <w:rsid w:val="00220377"/>
    <w:rsid w:val="002354E4"/>
    <w:rsid w:val="00245297"/>
    <w:rsid w:val="0026384B"/>
    <w:rsid w:val="00274B6B"/>
    <w:rsid w:val="00280264"/>
    <w:rsid w:val="002868A8"/>
    <w:rsid w:val="00286BB2"/>
    <w:rsid w:val="002925C2"/>
    <w:rsid w:val="002A2B71"/>
    <w:rsid w:val="002D164E"/>
    <w:rsid w:val="002D3079"/>
    <w:rsid w:val="002F0AEC"/>
    <w:rsid w:val="00321BEE"/>
    <w:rsid w:val="00322176"/>
    <w:rsid w:val="0032339B"/>
    <w:rsid w:val="00325948"/>
    <w:rsid w:val="003309E2"/>
    <w:rsid w:val="00343BF7"/>
    <w:rsid w:val="0034728F"/>
    <w:rsid w:val="003537F2"/>
    <w:rsid w:val="003737E0"/>
    <w:rsid w:val="0038269D"/>
    <w:rsid w:val="003A0464"/>
    <w:rsid w:val="003D5105"/>
    <w:rsid w:val="003E042E"/>
    <w:rsid w:val="003E66F1"/>
    <w:rsid w:val="003F30F2"/>
    <w:rsid w:val="003F714F"/>
    <w:rsid w:val="0041131A"/>
    <w:rsid w:val="00433EA1"/>
    <w:rsid w:val="00445207"/>
    <w:rsid w:val="00450593"/>
    <w:rsid w:val="00460752"/>
    <w:rsid w:val="004A2EB2"/>
    <w:rsid w:val="004B5636"/>
    <w:rsid w:val="00500217"/>
    <w:rsid w:val="00506CA5"/>
    <w:rsid w:val="0051033B"/>
    <w:rsid w:val="00521CF6"/>
    <w:rsid w:val="005254BF"/>
    <w:rsid w:val="0052668B"/>
    <w:rsid w:val="00527996"/>
    <w:rsid w:val="005321C1"/>
    <w:rsid w:val="00547FA7"/>
    <w:rsid w:val="00557755"/>
    <w:rsid w:val="00574614"/>
    <w:rsid w:val="005749EE"/>
    <w:rsid w:val="00580EB1"/>
    <w:rsid w:val="005872E8"/>
    <w:rsid w:val="005C45EB"/>
    <w:rsid w:val="005C6D64"/>
    <w:rsid w:val="005F03CE"/>
    <w:rsid w:val="0060432A"/>
    <w:rsid w:val="00606677"/>
    <w:rsid w:val="00610285"/>
    <w:rsid w:val="00653165"/>
    <w:rsid w:val="00656139"/>
    <w:rsid w:val="00661224"/>
    <w:rsid w:val="00661E1B"/>
    <w:rsid w:val="00667D70"/>
    <w:rsid w:val="006A1492"/>
    <w:rsid w:val="006A3977"/>
    <w:rsid w:val="006A627C"/>
    <w:rsid w:val="006E5807"/>
    <w:rsid w:val="006F595F"/>
    <w:rsid w:val="0072201C"/>
    <w:rsid w:val="00722E3E"/>
    <w:rsid w:val="00737752"/>
    <w:rsid w:val="00742577"/>
    <w:rsid w:val="00770F91"/>
    <w:rsid w:val="007A0933"/>
    <w:rsid w:val="007C3A65"/>
    <w:rsid w:val="007D7D5E"/>
    <w:rsid w:val="007F07D9"/>
    <w:rsid w:val="0080309B"/>
    <w:rsid w:val="00820A3B"/>
    <w:rsid w:val="00824D21"/>
    <w:rsid w:val="008337D2"/>
    <w:rsid w:val="00851841"/>
    <w:rsid w:val="008803CE"/>
    <w:rsid w:val="00895DD4"/>
    <w:rsid w:val="008A4098"/>
    <w:rsid w:val="008A40CE"/>
    <w:rsid w:val="008B4900"/>
    <w:rsid w:val="008B74DE"/>
    <w:rsid w:val="008D59EB"/>
    <w:rsid w:val="008E124F"/>
    <w:rsid w:val="008F7221"/>
    <w:rsid w:val="0093077A"/>
    <w:rsid w:val="00932EDD"/>
    <w:rsid w:val="00936D23"/>
    <w:rsid w:val="0094273E"/>
    <w:rsid w:val="00981BCD"/>
    <w:rsid w:val="00996444"/>
    <w:rsid w:val="0099787E"/>
    <w:rsid w:val="009C1306"/>
    <w:rsid w:val="009F3A94"/>
    <w:rsid w:val="00A16BCD"/>
    <w:rsid w:val="00A47713"/>
    <w:rsid w:val="00A61D99"/>
    <w:rsid w:val="00A715C4"/>
    <w:rsid w:val="00A7736B"/>
    <w:rsid w:val="00A975C5"/>
    <w:rsid w:val="00AB56A1"/>
    <w:rsid w:val="00AB7EDF"/>
    <w:rsid w:val="00AC448F"/>
    <w:rsid w:val="00AC49C5"/>
    <w:rsid w:val="00AE76F2"/>
    <w:rsid w:val="00AF5A5E"/>
    <w:rsid w:val="00AF60BC"/>
    <w:rsid w:val="00B20B9D"/>
    <w:rsid w:val="00B21935"/>
    <w:rsid w:val="00B25DE1"/>
    <w:rsid w:val="00B53392"/>
    <w:rsid w:val="00B57AEF"/>
    <w:rsid w:val="00B605E0"/>
    <w:rsid w:val="00B7175E"/>
    <w:rsid w:val="00B96EDA"/>
    <w:rsid w:val="00BB1AC2"/>
    <w:rsid w:val="00BB5421"/>
    <w:rsid w:val="00BE25E6"/>
    <w:rsid w:val="00C00851"/>
    <w:rsid w:val="00C14F32"/>
    <w:rsid w:val="00C41FA4"/>
    <w:rsid w:val="00C47956"/>
    <w:rsid w:val="00C511A9"/>
    <w:rsid w:val="00C6237D"/>
    <w:rsid w:val="00C9176E"/>
    <w:rsid w:val="00C9297B"/>
    <w:rsid w:val="00C92CC7"/>
    <w:rsid w:val="00CA42CA"/>
    <w:rsid w:val="00CD5B8A"/>
    <w:rsid w:val="00CE0D47"/>
    <w:rsid w:val="00CF6E48"/>
    <w:rsid w:val="00D13AEA"/>
    <w:rsid w:val="00D13EEE"/>
    <w:rsid w:val="00D21ACC"/>
    <w:rsid w:val="00D456B2"/>
    <w:rsid w:val="00D46DB3"/>
    <w:rsid w:val="00D6514A"/>
    <w:rsid w:val="00D772FB"/>
    <w:rsid w:val="00D90BC9"/>
    <w:rsid w:val="00DA4BC7"/>
    <w:rsid w:val="00DC12C2"/>
    <w:rsid w:val="00DC3C23"/>
    <w:rsid w:val="00DD0E75"/>
    <w:rsid w:val="00DD2245"/>
    <w:rsid w:val="00DE34F4"/>
    <w:rsid w:val="00DE42E5"/>
    <w:rsid w:val="00DE640D"/>
    <w:rsid w:val="00E017AC"/>
    <w:rsid w:val="00E06370"/>
    <w:rsid w:val="00E15F40"/>
    <w:rsid w:val="00E20322"/>
    <w:rsid w:val="00E2734A"/>
    <w:rsid w:val="00E273DB"/>
    <w:rsid w:val="00E3243F"/>
    <w:rsid w:val="00E414A4"/>
    <w:rsid w:val="00E62177"/>
    <w:rsid w:val="00E70A0A"/>
    <w:rsid w:val="00E72E2E"/>
    <w:rsid w:val="00E92BAB"/>
    <w:rsid w:val="00E96E5A"/>
    <w:rsid w:val="00EB51AC"/>
    <w:rsid w:val="00EB67F2"/>
    <w:rsid w:val="00EF287E"/>
    <w:rsid w:val="00F02682"/>
    <w:rsid w:val="00F149E9"/>
    <w:rsid w:val="00F170DE"/>
    <w:rsid w:val="00F466AE"/>
    <w:rsid w:val="00F51A06"/>
    <w:rsid w:val="00F57512"/>
    <w:rsid w:val="00F74823"/>
    <w:rsid w:val="00F76130"/>
    <w:rsid w:val="00F8287A"/>
    <w:rsid w:val="00F933D0"/>
    <w:rsid w:val="00F9708C"/>
    <w:rsid w:val="00FA174E"/>
    <w:rsid w:val="00FB6C1C"/>
    <w:rsid w:val="00FC043B"/>
    <w:rsid w:val="00FD2FE9"/>
    <w:rsid w:val="00FD617D"/>
    <w:rsid w:val="00FD76CB"/>
    <w:rsid w:val="00FE57C7"/>
    <w:rsid w:val="00FF63FF"/>
    <w:rsid w:val="0394398F"/>
    <w:rsid w:val="18FE223A"/>
    <w:rsid w:val="386151E4"/>
    <w:rsid w:val="7C587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id-ID" w:eastAsia="id-ID" w:bidi="ar-SA"/>
    </w:rPr>
  </w:style>
  <w:style w:type="paragraph" w:styleId="2">
    <w:name w:val="heading 2"/>
    <w:basedOn w:val="1"/>
    <w:next w:val="1"/>
    <w:link w:val="27"/>
    <w:qFormat/>
    <w:uiPriority w:val="1"/>
    <w:pPr>
      <w:widowControl w:val="0"/>
      <w:autoSpaceDE w:val="0"/>
      <w:autoSpaceDN w:val="0"/>
      <w:spacing w:after="0" w:line="240" w:lineRule="auto"/>
      <w:jc w:val="right"/>
      <w:outlineLvl w:val="1"/>
    </w:pPr>
    <w:rPr>
      <w:rFonts w:ascii="Arial" w:hAnsi="Arial" w:eastAsia="Arial" w:cs="Arial"/>
      <w:b/>
      <w:bCs/>
      <w:i/>
      <w:sz w:val="24"/>
      <w:szCs w:val="24"/>
    </w:rPr>
  </w:style>
  <w:style w:type="paragraph" w:styleId="3">
    <w:name w:val="heading 3"/>
    <w:basedOn w:val="1"/>
    <w:next w:val="1"/>
    <w:link w:val="31"/>
    <w:semiHidden/>
    <w:unhideWhenUsed/>
    <w:qFormat/>
    <w:uiPriority w:val="9"/>
    <w:pPr>
      <w:keepNext/>
      <w:keepLines/>
      <w:spacing w:before="40" w:after="0"/>
      <w:outlineLvl w:val="2"/>
    </w:pPr>
    <w:rPr>
      <w:rFonts w:asciiTheme="majorHAnsi" w:hAnsiTheme="majorHAnsi" w:eastAsiaTheme="majorEastAsia" w:cstheme="majorBidi"/>
      <w:color w:val="254061" w:themeColor="accent1" w:themeShade="80"/>
      <w:sz w:val="24"/>
      <w:szCs w:val="24"/>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17"/>
    <w:semiHidden/>
    <w:unhideWhenUsed/>
    <w:uiPriority w:val="99"/>
    <w:pPr>
      <w:spacing w:after="0" w:line="240" w:lineRule="auto"/>
    </w:pPr>
    <w:rPr>
      <w:rFonts w:ascii="Tahoma" w:hAnsi="Tahoma" w:cs="Tahoma"/>
      <w:sz w:val="16"/>
      <w:szCs w:val="16"/>
    </w:rPr>
  </w:style>
  <w:style w:type="paragraph" w:styleId="7">
    <w:name w:val="Body Text"/>
    <w:basedOn w:val="1"/>
    <w:link w:val="26"/>
    <w:unhideWhenUsed/>
    <w:qFormat/>
    <w:uiPriority w:val="99"/>
    <w:pPr>
      <w:spacing w:after="120"/>
    </w:pPr>
  </w:style>
  <w:style w:type="paragraph" w:styleId="8">
    <w:name w:val="Body Text 2"/>
    <w:basedOn w:val="1"/>
    <w:link w:val="24"/>
    <w:uiPriority w:val="0"/>
    <w:pPr>
      <w:spacing w:after="0" w:line="480" w:lineRule="auto"/>
      <w:ind w:firstLine="567"/>
      <w:jc w:val="both"/>
    </w:pPr>
    <w:rPr>
      <w:rFonts w:ascii="Times New Roman" w:hAnsi="Times New Roman" w:eastAsia="Times New Roman" w:cs="Times New Roman"/>
      <w:sz w:val="24"/>
      <w:szCs w:val="24"/>
    </w:rPr>
  </w:style>
  <w:style w:type="paragraph" w:styleId="9">
    <w:name w:val="caption"/>
    <w:basedOn w:val="1"/>
    <w:next w:val="1"/>
    <w:qFormat/>
    <w:uiPriority w:val="0"/>
    <w:pPr>
      <w:spacing w:before="120" w:after="120" w:line="240" w:lineRule="auto"/>
    </w:pPr>
    <w:rPr>
      <w:rFonts w:ascii="Times New Roman" w:hAnsi="Times New Roman" w:eastAsia="Times New Roman" w:cs="Times New Roman"/>
      <w:b/>
      <w:bCs/>
      <w:sz w:val="20"/>
      <w:szCs w:val="20"/>
    </w:rPr>
  </w:style>
  <w:style w:type="paragraph" w:styleId="10">
    <w:name w:val="footer"/>
    <w:basedOn w:val="1"/>
    <w:link w:val="22"/>
    <w:unhideWhenUsed/>
    <w:uiPriority w:val="99"/>
    <w:pPr>
      <w:tabs>
        <w:tab w:val="center" w:pos="4680"/>
        <w:tab w:val="right" w:pos="9360"/>
      </w:tabs>
      <w:spacing w:after="0" w:line="240" w:lineRule="auto"/>
    </w:pPr>
  </w:style>
  <w:style w:type="paragraph" w:styleId="11">
    <w:name w:val="footnote text"/>
    <w:basedOn w:val="1"/>
    <w:link w:val="28"/>
    <w:unhideWhenUsed/>
    <w:qFormat/>
    <w:uiPriority w:val="99"/>
    <w:pPr>
      <w:spacing w:after="0" w:line="240" w:lineRule="auto"/>
    </w:pPr>
    <w:rPr>
      <w:sz w:val="20"/>
      <w:szCs w:val="20"/>
    </w:rPr>
  </w:style>
  <w:style w:type="paragraph" w:styleId="12">
    <w:name w:val="header"/>
    <w:basedOn w:val="1"/>
    <w:link w:val="21"/>
    <w:unhideWhenUsed/>
    <w:qFormat/>
    <w:uiPriority w:val="99"/>
    <w:pPr>
      <w:tabs>
        <w:tab w:val="center" w:pos="4680"/>
        <w:tab w:val="right" w:pos="9360"/>
      </w:tabs>
      <w:spacing w:after="0" w:line="240" w:lineRule="auto"/>
    </w:pPr>
  </w:style>
  <w:style w:type="character" w:styleId="13">
    <w:name w:val="Hyperlink"/>
    <w:basedOn w:val="4"/>
    <w:unhideWhenUsed/>
    <w:uiPriority w:val="99"/>
    <w:rPr>
      <w:color w:val="0000FF" w:themeColor="hyperlink"/>
      <w:u w:val="single"/>
      <w14:textFill>
        <w14:solidFill>
          <w14:schemeClr w14:val="hlink"/>
        </w14:solidFill>
      </w14:textFill>
    </w:rPr>
  </w:style>
  <w:style w:type="paragraph" w:styleId="14">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5">
    <w:name w:val="Strong"/>
    <w:basedOn w:val="4"/>
    <w:qFormat/>
    <w:uiPriority w:val="22"/>
    <w:rPr>
      <w:b/>
      <w:bCs/>
    </w:rPr>
  </w:style>
  <w:style w:type="table" w:styleId="16">
    <w:name w:val="Table Grid"/>
    <w:basedOn w:val="5"/>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7">
    <w:name w:val="Balloon Text Char"/>
    <w:basedOn w:val="4"/>
    <w:link w:val="6"/>
    <w:semiHidden/>
    <w:qFormat/>
    <w:uiPriority w:val="99"/>
    <w:rPr>
      <w:rFonts w:ascii="Tahoma" w:hAnsi="Tahoma" w:cs="Tahoma"/>
      <w:sz w:val="16"/>
      <w:szCs w:val="16"/>
    </w:rPr>
  </w:style>
  <w:style w:type="paragraph" w:styleId="18">
    <w:name w:val="List Paragraph"/>
    <w:basedOn w:val="1"/>
    <w:link w:val="20"/>
    <w:qFormat/>
    <w:uiPriority w:val="34"/>
    <w:pPr>
      <w:ind w:left="720"/>
      <w:contextualSpacing/>
    </w:pPr>
  </w:style>
  <w:style w:type="character" w:customStyle="1" w:styleId="19">
    <w:name w:val="fullpost"/>
    <w:basedOn w:val="4"/>
    <w:qFormat/>
    <w:uiPriority w:val="0"/>
  </w:style>
  <w:style w:type="character" w:customStyle="1" w:styleId="20">
    <w:name w:val="List Paragraph Char"/>
    <w:basedOn w:val="4"/>
    <w:link w:val="18"/>
    <w:uiPriority w:val="34"/>
  </w:style>
  <w:style w:type="character" w:customStyle="1" w:styleId="21">
    <w:name w:val="Header Char"/>
    <w:basedOn w:val="4"/>
    <w:link w:val="12"/>
    <w:qFormat/>
    <w:uiPriority w:val="99"/>
  </w:style>
  <w:style w:type="character" w:customStyle="1" w:styleId="22">
    <w:name w:val="Footer Char"/>
    <w:basedOn w:val="4"/>
    <w:link w:val="10"/>
    <w:qFormat/>
    <w:uiPriority w:val="99"/>
  </w:style>
  <w:style w:type="paragraph" w:styleId="23">
    <w:name w:val="No Spacing"/>
    <w:qFormat/>
    <w:uiPriority w:val="1"/>
    <w:pPr>
      <w:spacing w:after="0" w:line="240" w:lineRule="auto"/>
    </w:pPr>
    <w:rPr>
      <w:rFonts w:ascii="Calibri" w:hAnsi="Calibri" w:eastAsia="Times New Roman" w:cs="Times New Roman"/>
      <w:sz w:val="22"/>
      <w:szCs w:val="22"/>
      <w:lang w:val="id-ID" w:eastAsia="id-ID" w:bidi="ar-SA"/>
    </w:rPr>
  </w:style>
  <w:style w:type="character" w:customStyle="1" w:styleId="24">
    <w:name w:val="Body Text 2 Char"/>
    <w:basedOn w:val="4"/>
    <w:link w:val="8"/>
    <w:qFormat/>
    <w:uiPriority w:val="0"/>
    <w:rPr>
      <w:rFonts w:ascii="Times New Roman" w:hAnsi="Times New Roman" w:eastAsia="Times New Roman" w:cs="Times New Roman"/>
      <w:sz w:val="24"/>
      <w:szCs w:val="24"/>
    </w:rPr>
  </w:style>
  <w:style w:type="paragraph" w:customStyle="1" w:styleId="25">
    <w:name w:val="Table Paragraph"/>
    <w:basedOn w:val="1"/>
    <w:qFormat/>
    <w:uiPriority w:val="1"/>
    <w:pPr>
      <w:widowControl w:val="0"/>
      <w:autoSpaceDE w:val="0"/>
      <w:autoSpaceDN w:val="0"/>
      <w:spacing w:after="0" w:line="240" w:lineRule="auto"/>
    </w:pPr>
    <w:rPr>
      <w:rFonts w:ascii="Arial" w:hAnsi="Arial" w:eastAsia="Arial" w:cs="Arial"/>
    </w:rPr>
  </w:style>
  <w:style w:type="character" w:customStyle="1" w:styleId="26">
    <w:name w:val="Body Text Char"/>
    <w:basedOn w:val="4"/>
    <w:link w:val="7"/>
    <w:uiPriority w:val="99"/>
  </w:style>
  <w:style w:type="character" w:customStyle="1" w:styleId="27">
    <w:name w:val="Heading 2 Char"/>
    <w:basedOn w:val="4"/>
    <w:link w:val="2"/>
    <w:qFormat/>
    <w:uiPriority w:val="9"/>
    <w:rPr>
      <w:rFonts w:ascii="Arial" w:hAnsi="Arial" w:eastAsia="Arial" w:cs="Arial"/>
      <w:b/>
      <w:bCs/>
      <w:i/>
      <w:sz w:val="24"/>
      <w:szCs w:val="24"/>
    </w:rPr>
  </w:style>
  <w:style w:type="character" w:customStyle="1" w:styleId="28">
    <w:name w:val="Footnote Text Char"/>
    <w:basedOn w:val="4"/>
    <w:link w:val="11"/>
    <w:qFormat/>
    <w:uiPriority w:val="99"/>
    <w:rPr>
      <w:sz w:val="20"/>
      <w:szCs w:val="20"/>
      <w:lang w:val="id-ID"/>
    </w:rPr>
  </w:style>
  <w:style w:type="table" w:customStyle="1" w:styleId="29">
    <w:name w:val="Table Grid1"/>
    <w:basedOn w:val="5"/>
    <w:qFormat/>
    <w:uiPriority w:val="59"/>
    <w:pPr>
      <w:spacing w:after="0" w:line="240" w:lineRule="auto"/>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30">
    <w:name w:val="WW8Num10z0"/>
    <w:qFormat/>
    <w:uiPriority w:val="0"/>
  </w:style>
  <w:style w:type="character" w:customStyle="1" w:styleId="31">
    <w:name w:val="Heading 3 Char"/>
    <w:basedOn w:val="4"/>
    <w:link w:val="3"/>
    <w:semiHidden/>
    <w:qFormat/>
    <w:uiPriority w:val="9"/>
    <w:rPr>
      <w:rFonts w:asciiTheme="majorHAnsi" w:hAnsiTheme="majorHAnsi" w:eastAsiaTheme="majorEastAsia" w:cstheme="majorBidi"/>
      <w:color w:val="254061" w:themeColor="accent1" w:themeShade="80"/>
      <w:sz w:val="24"/>
      <w:szCs w:val="24"/>
    </w:rPr>
  </w:style>
  <w:style w:type="character" w:styleId="32">
    <w:name w:val="Placeholder Text"/>
    <w:basedOn w:val="4"/>
    <w:semiHidden/>
    <w:qFormat/>
    <w:uiPriority w:val="99"/>
    <w:rPr>
      <w:color w:val="808080"/>
    </w:rPr>
  </w:style>
  <w:style w:type="paragraph" w:customStyle="1" w:styleId="33">
    <w:name w:val="Bibliography"/>
    <w:basedOn w:val="1"/>
    <w:next w:val="1"/>
    <w:semiHidden/>
    <w:unhideWhenUsed/>
    <w:qFormat/>
    <w:uiPriority w:val="37"/>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f70c6c9-6018-4093-be03-ed0e87f501b3}"/>
        <w:style w:val=""/>
        <w:category>
          <w:name w:val="General"/>
          <w:gallery w:val="placeholder"/>
        </w:category>
        <w:types>
          <w:type w:val="bbPlcHdr"/>
        </w:types>
        <w:behaviors>
          <w:behavior w:val="content"/>
        </w:behaviors>
        <w:description w:val=""/>
        <w:guid w:val="{9f70c6c9-6018-4093-be03-ed0e87f501b3}"/>
      </w:docPartPr>
      <w:docPartBody>
        <w:p>
          <w:r>
            <w:rPr>
              <w:rStyle w:val="3"/>
            </w:rPr>
            <w:t>Click or tap here to enter text.</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footnotePr>
    <w:footnote w:id="0"/>
    <w:footnote w:id="1"/>
  </w:footnotePr>
  <w:endnotePr>
    <w:endnote w:id="0"/>
    <w:endnote w:id="1"/>
  </w:endnotePr>
  <w:compa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zh-CN" w:eastAsia="zh-CN" w:bidi="ar-SA"/>
    </w:rPr>
  </w:style>
  <w:style w:type="character" w:default="1" w:styleId="2">
    <w:name w:val="Default Paragraph Font"/>
    <w:semiHidden/>
    <w:unhideWhenUsed/>
    <w:qFormat/>
    <w:uiPriority w:val="1"/>
  </w:style>
  <w:style w:type="character" w:styleId="3">
    <w:name w:val="Placeholder Text"/>
    <w:basedOn w:val="2"/>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IEEE2006OfficeOnline.xsl" StyleName="IEEE" Version="2006">
  <b:Source>
    <b:Tag>Placeholder1</b:Tag>
    <b:SourceType>Book</b:SourceType>
    <b:Guid>{A50E9ECE-C9C0-4E20-8179-C0491036F153}</b:Guid>
    <b:RefOrder>1</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D43246-1D0F-49BC-B70D-A884B545379E}">
  <ds:schemaRefs/>
</ds:datastoreItem>
</file>

<file path=docProps/app.xml><?xml version="1.0" encoding="utf-8"?>
<Properties xmlns="http://schemas.openxmlformats.org/officeDocument/2006/extended-properties" xmlns:vt="http://schemas.openxmlformats.org/officeDocument/2006/docPropsVTypes">
  <Template>Normal</Template>
  <Pages>9</Pages>
  <Words>3189</Words>
  <Characters>18182</Characters>
  <Lines>151</Lines>
  <Paragraphs>42</Paragraphs>
  <TotalTime>46</TotalTime>
  <ScaleCrop>false</ScaleCrop>
  <LinksUpToDate>false</LinksUpToDate>
  <CharactersWithSpaces>21329</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2023-05-11T04:49:00Z</dcterms:created>
  <dc:creator>NITHA</dc:creator>
  <cp:lastModifiedBy>resti</cp:lastModifiedBy>
  <cp:lastPrinted>2019-03-01T11:38:00Z</cp:lastPrinted>
  <dcterms:modified xsi:type="dcterms:W3CDTF">2023-05-16T04:34:06Z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KSOProductBuildVer">
    <vt:lpwstr>1033-11.2.0.11537</vt:lpwstr>
  </property>
  <property fmtid="{D5CDD505-2E9C-101B-9397-08002B2CF9AE}" pid="4" name="ICV">
    <vt:lpwstr>96B599A88BFB461390A0F9BF6F1D06E5</vt:lpwstr>
  </property>
</Properties>
</file>