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75"/>
      </w:tblGrid>
      <w:tr w:rsidR="008925AB" w14:paraId="40DC8655" w14:textId="77777777" w:rsidTr="00F11CCF">
        <w:trPr>
          <w:trHeight w:val="270"/>
        </w:trPr>
        <w:tc>
          <w:tcPr>
            <w:tcW w:w="4575" w:type="dxa"/>
            <w:tcBorders>
              <w:top w:val="nil"/>
              <w:left w:val="nil"/>
              <w:bottom w:val="nil"/>
              <w:right w:val="nil"/>
            </w:tcBorders>
          </w:tcPr>
          <w:p w14:paraId="74E64471" w14:textId="4467FBBC" w:rsidR="008925AB" w:rsidRDefault="008925AB" w:rsidP="00F11CCF">
            <w:pPr>
              <w:pStyle w:val="BodyText"/>
              <w:jc w:val="both"/>
              <w:rPr>
                <w:rFonts w:asciiTheme="majorHAnsi" w:hAnsiTheme="majorHAnsi"/>
              </w:rPr>
            </w:pPr>
            <w:r w:rsidRPr="008925AB">
              <w:rPr>
                <w:rFonts w:asciiTheme="majorHAnsi" w:hAnsiTheme="majorHAnsi"/>
                <w:sz w:val="14"/>
                <w:szCs w:val="14"/>
              </w:rPr>
              <w:t xml:space="preserve">Umar. S.L.K., </w:t>
            </w:r>
            <w:proofErr w:type="spellStart"/>
            <w:r w:rsidRPr="008925AB">
              <w:rPr>
                <w:rFonts w:asciiTheme="majorHAnsi" w:hAnsiTheme="majorHAnsi"/>
                <w:sz w:val="14"/>
                <w:szCs w:val="14"/>
              </w:rPr>
              <w:t>Thalib</w:t>
            </w:r>
            <w:proofErr w:type="spellEnd"/>
            <w:r w:rsidRPr="008925AB">
              <w:rPr>
                <w:rFonts w:asciiTheme="majorHAnsi" w:hAnsiTheme="majorHAnsi"/>
                <w:sz w:val="14"/>
                <w:szCs w:val="14"/>
              </w:rPr>
              <w:t xml:space="preserve">. M.C., </w:t>
            </w:r>
            <w:proofErr w:type="spellStart"/>
            <w:r w:rsidRPr="008925AB">
              <w:rPr>
                <w:rFonts w:asciiTheme="majorHAnsi" w:hAnsiTheme="majorHAnsi"/>
                <w:sz w:val="14"/>
                <w:szCs w:val="14"/>
              </w:rPr>
              <w:t>Junus</w:t>
            </w:r>
            <w:proofErr w:type="spellEnd"/>
            <w:r>
              <w:rPr>
                <w:rFonts w:asciiTheme="majorHAnsi" w:hAnsiTheme="majorHAnsi"/>
              </w:rPr>
              <w:t xml:space="preserve">. </w:t>
            </w:r>
            <w:r w:rsidRPr="008925AB">
              <w:rPr>
                <w:rFonts w:asciiTheme="majorHAnsi" w:hAnsiTheme="majorHAnsi"/>
                <w:sz w:val="14"/>
                <w:szCs w:val="14"/>
              </w:rPr>
              <w:t xml:space="preserve">N. </w:t>
            </w:r>
            <w:r w:rsidR="0061363F" w:rsidRPr="008925AB">
              <w:rPr>
                <w:bCs/>
                <w:sz w:val="14"/>
                <w:szCs w:val="14"/>
                <w:lang w:val="en"/>
              </w:rPr>
              <w:t>Authority of the National Land Agency in the Implementation of Mediation on Land Disputes in the City of Gorontalo</w:t>
            </w:r>
            <w:r w:rsidRPr="008925AB">
              <w:rPr>
                <w:rFonts w:asciiTheme="majorHAnsi" w:eastAsia="Times New Roman" w:hAnsiTheme="majorHAnsi" w:cstheme="minorHAnsi"/>
                <w:bCs/>
                <w:i/>
                <w:iCs/>
                <w:sz w:val="14"/>
                <w:szCs w:val="14"/>
              </w:rPr>
              <w:t xml:space="preserve">.  </w:t>
            </w:r>
            <w:proofErr w:type="spellStart"/>
            <w:r w:rsidRPr="008925AB">
              <w:rPr>
                <w:rFonts w:ascii="Trebuchet MS"/>
                <w:bCs/>
                <w:i/>
                <w:iCs/>
                <w:sz w:val="14"/>
                <w:szCs w:val="14"/>
              </w:rPr>
              <w:t>Estudiente</w:t>
            </w:r>
            <w:proofErr w:type="spellEnd"/>
            <w:r w:rsidRPr="008925AB">
              <w:rPr>
                <w:rFonts w:ascii="Trebuchet MS"/>
                <w:bCs/>
                <w:i/>
                <w:iCs/>
                <w:spacing w:val="-7"/>
                <w:sz w:val="14"/>
                <w:szCs w:val="14"/>
              </w:rPr>
              <w:t xml:space="preserve"> </w:t>
            </w:r>
            <w:r w:rsidRPr="008925AB">
              <w:rPr>
                <w:rFonts w:ascii="Trebuchet MS"/>
                <w:bCs/>
                <w:i/>
                <w:iCs/>
                <w:sz w:val="14"/>
                <w:szCs w:val="14"/>
              </w:rPr>
              <w:t>LAW</w:t>
            </w:r>
            <w:r w:rsidRPr="008925AB">
              <w:rPr>
                <w:rFonts w:ascii="Trebuchet MS"/>
                <w:bCs/>
                <w:i/>
                <w:iCs/>
                <w:spacing w:val="-7"/>
                <w:sz w:val="14"/>
                <w:szCs w:val="14"/>
              </w:rPr>
              <w:t xml:space="preserve"> </w:t>
            </w:r>
            <w:r w:rsidRPr="008925AB">
              <w:rPr>
                <w:rFonts w:ascii="Trebuchet MS"/>
                <w:bCs/>
                <w:i/>
                <w:iCs/>
                <w:sz w:val="14"/>
                <w:szCs w:val="14"/>
              </w:rPr>
              <w:t>JOURNAL</w:t>
            </w:r>
            <w:r>
              <w:rPr>
                <w:rFonts w:ascii="Trebuchet MS"/>
                <w:bCs/>
                <w:i/>
                <w:iCs/>
                <w:sz w:val="14"/>
                <w:szCs w:val="14"/>
              </w:rPr>
              <w:t>.</w:t>
            </w:r>
          </w:p>
        </w:tc>
      </w:tr>
    </w:tbl>
    <w:p w14:paraId="59952AE8" w14:textId="3B7BA8AB" w:rsidR="003967A1" w:rsidRPr="008925AB" w:rsidRDefault="003967A1" w:rsidP="00F11CCF">
      <w:pPr>
        <w:pStyle w:val="BodyText"/>
        <w:jc w:val="both"/>
        <w:rPr>
          <w:rFonts w:asciiTheme="majorHAnsi" w:hAnsiTheme="majorHAnsi"/>
        </w:rPr>
      </w:pPr>
    </w:p>
    <w:p w14:paraId="4A9BEE35" w14:textId="77777777" w:rsidR="003967A1" w:rsidRPr="008925AB" w:rsidRDefault="003967A1" w:rsidP="00F11CCF">
      <w:pPr>
        <w:pStyle w:val="BodyText"/>
        <w:jc w:val="both"/>
        <w:rPr>
          <w:rFonts w:asciiTheme="majorHAnsi" w:hAnsiTheme="majorHAnsi"/>
        </w:rPr>
      </w:pPr>
    </w:p>
    <w:p w14:paraId="5B0E3E9E" w14:textId="77777777" w:rsidR="003967A1" w:rsidRPr="008925AB" w:rsidRDefault="003967A1" w:rsidP="00F11CCF">
      <w:pPr>
        <w:pStyle w:val="BodyText"/>
        <w:spacing w:before="4"/>
        <w:jc w:val="both"/>
        <w:rPr>
          <w:rFonts w:asciiTheme="majorHAnsi" w:hAnsiTheme="majorHAnsi"/>
        </w:rPr>
      </w:pPr>
    </w:p>
    <w:p w14:paraId="4C852BA8" w14:textId="21A75E61" w:rsidR="003967A1" w:rsidRPr="008925AB" w:rsidRDefault="006E3732" w:rsidP="00F11CCF">
      <w:pPr>
        <w:spacing w:before="90"/>
        <w:ind w:left="6480"/>
        <w:jc w:val="both"/>
        <w:rPr>
          <w:rFonts w:asciiTheme="majorHAnsi" w:hAnsiTheme="majorHAnsi"/>
          <w:sz w:val="20"/>
          <w:szCs w:val="20"/>
        </w:rPr>
      </w:pPr>
      <w:r w:rsidRPr="008925AB">
        <w:rPr>
          <w:rFonts w:asciiTheme="majorHAnsi" w:hAnsiTheme="majorHAnsi"/>
          <w:noProof/>
          <w:sz w:val="20"/>
          <w:szCs w:val="20"/>
        </w:rPr>
        <mc:AlternateContent>
          <mc:Choice Requires="wpg">
            <w:drawing>
              <wp:anchor distT="0" distB="0" distL="114300" distR="114300" simplePos="0" relativeHeight="15730688" behindDoc="0" locked="0" layoutInCell="1" allowOverlap="1" wp14:anchorId="2EA3FE5A" wp14:editId="651CEC70">
                <wp:simplePos x="0" y="0"/>
                <wp:positionH relativeFrom="page">
                  <wp:posOffset>0</wp:posOffset>
                </wp:positionH>
                <wp:positionV relativeFrom="paragraph">
                  <wp:posOffset>-268605</wp:posOffset>
                </wp:positionV>
                <wp:extent cx="7556500" cy="326390"/>
                <wp:effectExtent l="0" t="0" r="0" b="63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326390"/>
                          <a:chOff x="0" y="-423"/>
                          <a:chExt cx="11900" cy="514"/>
                        </a:xfrm>
                      </wpg:grpSpPr>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286"/>
                            <a:ext cx="11900" cy="285"/>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1"/>
                        <wps:cNvSpPr txBox="1">
                          <a:spLocks noChangeArrowheads="1"/>
                        </wps:cNvSpPr>
                        <wps:spPr bwMode="auto">
                          <a:xfrm>
                            <a:off x="0" y="-424"/>
                            <a:ext cx="119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67796" w14:textId="77777777" w:rsidR="00484E1C" w:rsidRPr="008925AB" w:rsidRDefault="00484E1C">
                              <w:pPr>
                                <w:spacing w:before="65"/>
                                <w:ind w:left="5860"/>
                                <w:rPr>
                                  <w:rFonts w:ascii="Trebuchet MS"/>
                                  <w:b/>
                                  <w:sz w:val="40"/>
                                  <w:szCs w:val="24"/>
                                </w:rPr>
                              </w:pPr>
                              <w:proofErr w:type="spellStart"/>
                              <w:r w:rsidRPr="008925AB">
                                <w:rPr>
                                  <w:rFonts w:ascii="Trebuchet MS"/>
                                  <w:b/>
                                  <w:sz w:val="40"/>
                                  <w:szCs w:val="24"/>
                                </w:rPr>
                                <w:t>Estudiente</w:t>
                              </w:r>
                              <w:proofErr w:type="spellEnd"/>
                              <w:r w:rsidRPr="008925AB">
                                <w:rPr>
                                  <w:rFonts w:ascii="Trebuchet MS"/>
                                  <w:b/>
                                  <w:spacing w:val="-7"/>
                                  <w:sz w:val="40"/>
                                  <w:szCs w:val="24"/>
                                </w:rPr>
                                <w:t xml:space="preserve"> </w:t>
                              </w:r>
                              <w:r w:rsidRPr="008925AB">
                                <w:rPr>
                                  <w:rFonts w:ascii="Trebuchet MS"/>
                                  <w:b/>
                                  <w:sz w:val="40"/>
                                  <w:szCs w:val="24"/>
                                </w:rPr>
                                <w:t>LAW</w:t>
                              </w:r>
                              <w:r w:rsidRPr="008925AB">
                                <w:rPr>
                                  <w:rFonts w:ascii="Trebuchet MS"/>
                                  <w:b/>
                                  <w:spacing w:val="-7"/>
                                  <w:sz w:val="40"/>
                                  <w:szCs w:val="24"/>
                                </w:rPr>
                                <w:t xml:space="preserve"> </w:t>
                              </w:r>
                              <w:r w:rsidRPr="008925AB">
                                <w:rPr>
                                  <w:rFonts w:ascii="Trebuchet MS"/>
                                  <w:b/>
                                  <w:sz w:val="40"/>
                                  <w:szCs w:val="24"/>
                                </w:rPr>
                                <w:t>JOURNAL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3FE5A" id="Group 10" o:spid="_x0000_s1026" style="position:absolute;left:0;text-align:left;margin-left:0;margin-top:-21.15pt;width:595pt;height:25.7pt;z-index:15730688;mso-position-horizontal-relative:page" coordorigin=",-423" coordsize="1190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286;width:1190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11" o:spid="_x0000_s1028" type="#_x0000_t202" style="position:absolute;top:-424;width:119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467796" w14:textId="77777777" w:rsidR="00484E1C" w:rsidRPr="008925AB" w:rsidRDefault="00484E1C">
                        <w:pPr>
                          <w:spacing w:before="65"/>
                          <w:ind w:left="5860"/>
                          <w:rPr>
                            <w:rFonts w:ascii="Trebuchet MS"/>
                            <w:b/>
                            <w:sz w:val="40"/>
                            <w:szCs w:val="24"/>
                          </w:rPr>
                        </w:pPr>
                        <w:proofErr w:type="spellStart"/>
                        <w:r w:rsidRPr="008925AB">
                          <w:rPr>
                            <w:rFonts w:ascii="Trebuchet MS"/>
                            <w:b/>
                            <w:sz w:val="40"/>
                            <w:szCs w:val="24"/>
                          </w:rPr>
                          <w:t>Estudiente</w:t>
                        </w:r>
                        <w:proofErr w:type="spellEnd"/>
                        <w:r w:rsidRPr="008925AB">
                          <w:rPr>
                            <w:rFonts w:ascii="Trebuchet MS"/>
                            <w:b/>
                            <w:spacing w:val="-7"/>
                            <w:sz w:val="40"/>
                            <w:szCs w:val="24"/>
                          </w:rPr>
                          <w:t xml:space="preserve"> </w:t>
                        </w:r>
                        <w:r w:rsidRPr="008925AB">
                          <w:rPr>
                            <w:rFonts w:ascii="Trebuchet MS"/>
                            <w:b/>
                            <w:sz w:val="40"/>
                            <w:szCs w:val="24"/>
                          </w:rPr>
                          <w:t>LAW</w:t>
                        </w:r>
                        <w:r w:rsidRPr="008925AB">
                          <w:rPr>
                            <w:rFonts w:ascii="Trebuchet MS"/>
                            <w:b/>
                            <w:spacing w:val="-7"/>
                            <w:sz w:val="40"/>
                            <w:szCs w:val="24"/>
                          </w:rPr>
                          <w:t xml:space="preserve"> </w:t>
                        </w:r>
                        <w:r w:rsidRPr="008925AB">
                          <w:rPr>
                            <w:rFonts w:ascii="Trebuchet MS"/>
                            <w:b/>
                            <w:sz w:val="40"/>
                            <w:szCs w:val="24"/>
                          </w:rPr>
                          <w:t>JOURNAL</w:t>
                        </w:r>
                      </w:p>
                    </w:txbxContent>
                  </v:textbox>
                </v:shape>
                <w10:wrap anchorx="page"/>
              </v:group>
            </w:pict>
          </mc:Fallback>
        </mc:AlternateContent>
      </w:r>
      <w:r w:rsidR="00484E1C" w:rsidRPr="008925AB">
        <w:rPr>
          <w:rFonts w:asciiTheme="majorHAnsi" w:hAnsiTheme="majorHAnsi"/>
          <w:spacing w:val="-1"/>
          <w:sz w:val="20"/>
          <w:szCs w:val="20"/>
        </w:rPr>
        <w:t>Volume</w:t>
      </w:r>
      <w:r w:rsidR="00484E1C" w:rsidRPr="008925AB">
        <w:rPr>
          <w:rFonts w:asciiTheme="majorHAnsi" w:hAnsiTheme="majorHAnsi"/>
          <w:spacing w:val="-3"/>
          <w:sz w:val="20"/>
          <w:szCs w:val="20"/>
        </w:rPr>
        <w:t xml:space="preserve"> </w:t>
      </w:r>
      <w:r w:rsidR="00484E1C" w:rsidRPr="008925AB">
        <w:rPr>
          <w:rFonts w:asciiTheme="majorHAnsi" w:hAnsiTheme="majorHAnsi"/>
          <w:spacing w:val="-1"/>
          <w:sz w:val="20"/>
          <w:szCs w:val="20"/>
        </w:rPr>
        <w:t>…</w:t>
      </w:r>
      <w:r w:rsidR="00484E1C" w:rsidRPr="008925AB">
        <w:rPr>
          <w:rFonts w:asciiTheme="majorHAnsi" w:hAnsiTheme="majorHAnsi"/>
          <w:spacing w:val="-13"/>
          <w:sz w:val="20"/>
          <w:szCs w:val="20"/>
        </w:rPr>
        <w:t xml:space="preserve"> </w:t>
      </w:r>
      <w:r w:rsidR="00484E1C" w:rsidRPr="008925AB">
        <w:rPr>
          <w:rFonts w:asciiTheme="majorHAnsi" w:hAnsiTheme="majorHAnsi"/>
          <w:spacing w:val="-1"/>
          <w:sz w:val="20"/>
          <w:szCs w:val="20"/>
        </w:rPr>
        <w:t>Issue</w:t>
      </w:r>
      <w:r w:rsidR="00484E1C" w:rsidRPr="008925AB">
        <w:rPr>
          <w:rFonts w:asciiTheme="majorHAnsi" w:hAnsiTheme="majorHAnsi"/>
          <w:spacing w:val="-3"/>
          <w:sz w:val="20"/>
          <w:szCs w:val="20"/>
        </w:rPr>
        <w:t xml:space="preserve"> </w:t>
      </w:r>
      <w:r w:rsidR="00484E1C" w:rsidRPr="008925AB">
        <w:rPr>
          <w:rFonts w:asciiTheme="majorHAnsi" w:hAnsiTheme="majorHAnsi"/>
          <w:spacing w:val="-1"/>
          <w:sz w:val="20"/>
          <w:szCs w:val="20"/>
        </w:rPr>
        <w:t>…,</w:t>
      </w:r>
      <w:r w:rsidR="00484E1C" w:rsidRPr="008925AB">
        <w:rPr>
          <w:rFonts w:asciiTheme="majorHAnsi" w:hAnsiTheme="majorHAnsi"/>
          <w:spacing w:val="-3"/>
          <w:sz w:val="20"/>
          <w:szCs w:val="20"/>
        </w:rPr>
        <w:t xml:space="preserve"> </w:t>
      </w:r>
      <w:r w:rsidR="00484E1C" w:rsidRPr="008925AB">
        <w:rPr>
          <w:rFonts w:asciiTheme="majorHAnsi" w:hAnsiTheme="majorHAnsi"/>
          <w:sz w:val="20"/>
          <w:szCs w:val="20"/>
        </w:rPr>
        <w:t>XXXX</w:t>
      </w:r>
    </w:p>
    <w:p w14:paraId="2BE8BA54" w14:textId="77777777" w:rsidR="003967A1" w:rsidRPr="008925AB" w:rsidRDefault="00484E1C" w:rsidP="00F11CCF">
      <w:pPr>
        <w:jc w:val="both"/>
        <w:rPr>
          <w:rFonts w:asciiTheme="majorHAnsi" w:hAnsiTheme="majorHAnsi"/>
          <w:i/>
          <w:sz w:val="16"/>
          <w:szCs w:val="16"/>
        </w:rPr>
      </w:pPr>
      <w:r w:rsidRPr="008925AB">
        <w:rPr>
          <w:rFonts w:asciiTheme="majorHAnsi" w:hAnsiTheme="majorHAnsi"/>
          <w:i/>
          <w:sz w:val="16"/>
          <w:szCs w:val="16"/>
        </w:rPr>
        <w:t>This</w:t>
      </w:r>
      <w:r w:rsidRPr="008925AB">
        <w:rPr>
          <w:rFonts w:asciiTheme="majorHAnsi" w:hAnsiTheme="majorHAnsi"/>
          <w:i/>
          <w:spacing w:val="-7"/>
          <w:sz w:val="16"/>
          <w:szCs w:val="16"/>
        </w:rPr>
        <w:t xml:space="preserve"> </w:t>
      </w:r>
      <w:r w:rsidRPr="008925AB">
        <w:rPr>
          <w:rFonts w:asciiTheme="majorHAnsi" w:hAnsiTheme="majorHAnsi"/>
          <w:i/>
          <w:sz w:val="16"/>
          <w:szCs w:val="16"/>
        </w:rPr>
        <w:t>work</w:t>
      </w:r>
      <w:r w:rsidRPr="008925AB">
        <w:rPr>
          <w:rFonts w:asciiTheme="majorHAnsi" w:hAnsiTheme="majorHAnsi"/>
          <w:i/>
          <w:spacing w:val="-7"/>
          <w:sz w:val="16"/>
          <w:szCs w:val="16"/>
        </w:rPr>
        <w:t xml:space="preserve"> </w:t>
      </w:r>
      <w:r w:rsidRPr="008925AB">
        <w:rPr>
          <w:rFonts w:asciiTheme="majorHAnsi" w:hAnsiTheme="majorHAnsi"/>
          <w:i/>
          <w:sz w:val="16"/>
          <w:szCs w:val="16"/>
        </w:rPr>
        <w:t>is</w:t>
      </w:r>
      <w:r w:rsidRPr="008925AB">
        <w:rPr>
          <w:rFonts w:asciiTheme="majorHAnsi" w:hAnsiTheme="majorHAnsi"/>
          <w:i/>
          <w:spacing w:val="-7"/>
          <w:sz w:val="16"/>
          <w:szCs w:val="16"/>
        </w:rPr>
        <w:t xml:space="preserve"> </w:t>
      </w:r>
      <w:r w:rsidRPr="008925AB">
        <w:rPr>
          <w:rFonts w:asciiTheme="majorHAnsi" w:hAnsiTheme="majorHAnsi"/>
          <w:i/>
          <w:sz w:val="16"/>
          <w:szCs w:val="16"/>
        </w:rPr>
        <w:t>licensed</w:t>
      </w:r>
      <w:r w:rsidRPr="008925AB">
        <w:rPr>
          <w:rFonts w:asciiTheme="majorHAnsi" w:hAnsiTheme="majorHAnsi"/>
          <w:i/>
          <w:spacing w:val="-7"/>
          <w:sz w:val="16"/>
          <w:szCs w:val="16"/>
        </w:rPr>
        <w:t xml:space="preserve"> </w:t>
      </w:r>
      <w:r w:rsidRPr="008925AB">
        <w:rPr>
          <w:rFonts w:asciiTheme="majorHAnsi" w:hAnsiTheme="majorHAnsi"/>
          <w:i/>
          <w:sz w:val="16"/>
          <w:szCs w:val="16"/>
        </w:rPr>
        <w:t>under</w:t>
      </w:r>
      <w:r w:rsidRPr="008925AB">
        <w:rPr>
          <w:rFonts w:asciiTheme="majorHAnsi" w:hAnsiTheme="majorHAnsi"/>
          <w:i/>
          <w:spacing w:val="-7"/>
          <w:sz w:val="16"/>
          <w:szCs w:val="16"/>
        </w:rPr>
        <w:t xml:space="preserve"> </w:t>
      </w:r>
      <w:r w:rsidRPr="008925AB">
        <w:rPr>
          <w:rFonts w:asciiTheme="majorHAnsi" w:hAnsiTheme="majorHAnsi"/>
          <w:i/>
          <w:sz w:val="16"/>
          <w:szCs w:val="16"/>
        </w:rPr>
        <w:t>a</w:t>
      </w:r>
      <w:r w:rsidRPr="008925AB">
        <w:rPr>
          <w:rFonts w:asciiTheme="majorHAnsi" w:hAnsiTheme="majorHAnsi"/>
          <w:i/>
          <w:spacing w:val="-7"/>
          <w:sz w:val="16"/>
          <w:szCs w:val="16"/>
        </w:rPr>
        <w:t xml:space="preserve"> </w:t>
      </w:r>
      <w:hyperlink r:id="rId10">
        <w:r w:rsidRPr="008925AB">
          <w:rPr>
            <w:rFonts w:asciiTheme="majorHAnsi" w:hAnsiTheme="majorHAnsi"/>
            <w:i/>
            <w:color w:val="BF0000"/>
            <w:sz w:val="16"/>
            <w:szCs w:val="16"/>
          </w:rPr>
          <w:t>Creative</w:t>
        </w:r>
        <w:r w:rsidRPr="008925AB">
          <w:rPr>
            <w:rFonts w:asciiTheme="majorHAnsi" w:hAnsiTheme="majorHAnsi"/>
            <w:i/>
            <w:color w:val="BF0000"/>
            <w:spacing w:val="-7"/>
            <w:sz w:val="16"/>
            <w:szCs w:val="16"/>
          </w:rPr>
          <w:t xml:space="preserve"> </w:t>
        </w:r>
        <w:r w:rsidRPr="008925AB">
          <w:rPr>
            <w:rFonts w:asciiTheme="majorHAnsi" w:hAnsiTheme="majorHAnsi"/>
            <w:i/>
            <w:color w:val="BF0000"/>
            <w:sz w:val="16"/>
            <w:szCs w:val="16"/>
          </w:rPr>
          <w:t>Commons</w:t>
        </w:r>
        <w:r w:rsidRPr="008925AB">
          <w:rPr>
            <w:rFonts w:asciiTheme="majorHAnsi" w:hAnsiTheme="majorHAnsi"/>
            <w:i/>
            <w:color w:val="BF0000"/>
            <w:spacing w:val="-7"/>
            <w:sz w:val="16"/>
            <w:szCs w:val="16"/>
          </w:rPr>
          <w:t xml:space="preserve"> </w:t>
        </w:r>
        <w:r w:rsidRPr="008925AB">
          <w:rPr>
            <w:rFonts w:asciiTheme="majorHAnsi" w:hAnsiTheme="majorHAnsi"/>
            <w:i/>
            <w:color w:val="BF0000"/>
            <w:sz w:val="16"/>
            <w:szCs w:val="16"/>
          </w:rPr>
          <w:t>Attribution</w:t>
        </w:r>
        <w:r w:rsidRPr="008925AB">
          <w:rPr>
            <w:rFonts w:asciiTheme="majorHAnsi" w:hAnsiTheme="majorHAnsi"/>
            <w:i/>
            <w:color w:val="BF0000"/>
            <w:spacing w:val="-7"/>
            <w:sz w:val="16"/>
            <w:szCs w:val="16"/>
          </w:rPr>
          <w:t xml:space="preserve"> </w:t>
        </w:r>
        <w:r w:rsidRPr="008925AB">
          <w:rPr>
            <w:rFonts w:asciiTheme="majorHAnsi" w:hAnsiTheme="majorHAnsi"/>
            <w:i/>
            <w:color w:val="BF0000"/>
            <w:sz w:val="16"/>
            <w:szCs w:val="16"/>
          </w:rPr>
          <w:t>4.0</w:t>
        </w:r>
        <w:r w:rsidRPr="008925AB">
          <w:rPr>
            <w:rFonts w:asciiTheme="majorHAnsi" w:hAnsiTheme="majorHAnsi"/>
            <w:i/>
            <w:color w:val="BF0000"/>
            <w:spacing w:val="-7"/>
            <w:sz w:val="16"/>
            <w:szCs w:val="16"/>
          </w:rPr>
          <w:t xml:space="preserve"> </w:t>
        </w:r>
        <w:r w:rsidRPr="008925AB">
          <w:rPr>
            <w:rFonts w:asciiTheme="majorHAnsi" w:hAnsiTheme="majorHAnsi"/>
            <w:i/>
            <w:color w:val="BF0000"/>
            <w:sz w:val="16"/>
            <w:szCs w:val="16"/>
          </w:rPr>
          <w:t>International</w:t>
        </w:r>
        <w:r w:rsidRPr="008925AB">
          <w:rPr>
            <w:rFonts w:asciiTheme="majorHAnsi" w:hAnsiTheme="majorHAnsi"/>
            <w:i/>
            <w:color w:val="BF0000"/>
            <w:spacing w:val="-6"/>
            <w:sz w:val="16"/>
            <w:szCs w:val="16"/>
          </w:rPr>
          <w:t xml:space="preserve"> </w:t>
        </w:r>
        <w:r w:rsidRPr="008925AB">
          <w:rPr>
            <w:rFonts w:asciiTheme="majorHAnsi" w:hAnsiTheme="majorHAnsi"/>
            <w:i/>
            <w:color w:val="BF0000"/>
            <w:sz w:val="16"/>
            <w:szCs w:val="16"/>
          </w:rPr>
          <w:t>License</w:t>
        </w:r>
      </w:hyperlink>
    </w:p>
    <w:p w14:paraId="1A40EA61" w14:textId="77777777" w:rsidR="003967A1" w:rsidRPr="008925AB" w:rsidRDefault="003967A1" w:rsidP="00F11CCF">
      <w:pPr>
        <w:pStyle w:val="BodyText"/>
        <w:jc w:val="both"/>
        <w:rPr>
          <w:rFonts w:asciiTheme="majorHAnsi" w:hAnsiTheme="majorHAnsi"/>
          <w:i/>
          <w:sz w:val="20"/>
          <w:szCs w:val="20"/>
        </w:rPr>
      </w:pPr>
    </w:p>
    <w:p w14:paraId="476C581D" w14:textId="77777777" w:rsidR="003967A1" w:rsidRPr="008925AB" w:rsidRDefault="003967A1" w:rsidP="00F11CCF">
      <w:pPr>
        <w:pStyle w:val="BodyText"/>
        <w:spacing w:before="9"/>
        <w:jc w:val="both"/>
        <w:rPr>
          <w:rFonts w:asciiTheme="majorHAnsi" w:hAnsiTheme="majorHAnsi"/>
          <w:i/>
        </w:rPr>
      </w:pPr>
    </w:p>
    <w:p w14:paraId="057460C2" w14:textId="77777777" w:rsidR="008925AB" w:rsidRDefault="008925AB" w:rsidP="00F11CCF">
      <w:pPr>
        <w:pStyle w:val="Normal1"/>
        <w:pBdr>
          <w:top w:val="nil"/>
          <w:left w:val="nil"/>
          <w:bottom w:val="nil"/>
          <w:right w:val="nil"/>
          <w:between w:val="nil"/>
        </w:pBdr>
        <w:spacing w:after="0" w:line="240" w:lineRule="auto"/>
        <w:jc w:val="center"/>
        <w:rPr>
          <w:rFonts w:asciiTheme="majorHAnsi" w:eastAsia="Times New Roman" w:hAnsiTheme="majorHAnsi" w:cstheme="minorHAnsi"/>
          <w:b/>
          <w:sz w:val="24"/>
          <w:szCs w:val="24"/>
        </w:rPr>
      </w:pPr>
    </w:p>
    <w:p w14:paraId="4FA22E79" w14:textId="77777777" w:rsidR="00F11CCF" w:rsidRPr="008925AB" w:rsidRDefault="00F11CCF" w:rsidP="00F11CCF">
      <w:pPr>
        <w:pStyle w:val="Normal1"/>
        <w:pBdr>
          <w:top w:val="nil"/>
          <w:left w:val="nil"/>
          <w:bottom w:val="nil"/>
          <w:right w:val="nil"/>
          <w:between w:val="nil"/>
        </w:pBdr>
        <w:spacing w:after="0" w:line="240" w:lineRule="auto"/>
        <w:jc w:val="both"/>
        <w:rPr>
          <w:rFonts w:asciiTheme="majorHAnsi" w:eastAsia="Times New Roman" w:hAnsiTheme="majorHAnsi" w:cstheme="minorHAnsi"/>
          <w:b/>
          <w:i/>
          <w:iCs/>
          <w:sz w:val="32"/>
          <w:szCs w:val="32"/>
        </w:rPr>
      </w:pPr>
      <w:r w:rsidRPr="008925AB">
        <w:rPr>
          <w:b/>
          <w:i/>
          <w:iCs/>
          <w:sz w:val="32"/>
          <w:szCs w:val="32"/>
          <w:lang w:val="en"/>
        </w:rPr>
        <w:t>AUTHORITY OF THE NATIONAL LAND AGENCY IN THE IMPLEMENTATION OF MEDIATION ON LAND DISPUTES IN THE CITY OF GORONTALO</w:t>
      </w:r>
    </w:p>
    <w:p w14:paraId="6F2CA1E9" w14:textId="77777777" w:rsidR="003967A1" w:rsidRPr="008925AB" w:rsidRDefault="003967A1" w:rsidP="00F11CCF">
      <w:pPr>
        <w:pStyle w:val="Title"/>
        <w:ind w:left="0" w:right="0"/>
        <w:jc w:val="center"/>
        <w:rPr>
          <w:rFonts w:asciiTheme="majorHAnsi" w:hAnsiTheme="majorHAnsi"/>
          <w:sz w:val="24"/>
          <w:szCs w:val="24"/>
        </w:rPr>
      </w:pPr>
    </w:p>
    <w:p w14:paraId="1E4C5531" w14:textId="77777777" w:rsidR="003967A1" w:rsidRPr="008925AB" w:rsidRDefault="00997B06" w:rsidP="00F11CCF">
      <w:pPr>
        <w:pStyle w:val="Heading2"/>
        <w:spacing w:before="279"/>
        <w:ind w:left="0" w:firstLine="0"/>
        <w:rPr>
          <w:rFonts w:asciiTheme="majorHAnsi" w:hAnsiTheme="majorHAnsi"/>
        </w:rPr>
      </w:pPr>
      <w:r w:rsidRPr="008925AB">
        <w:rPr>
          <w:rFonts w:asciiTheme="majorHAnsi" w:hAnsiTheme="majorHAnsi"/>
        </w:rPr>
        <w:t xml:space="preserve">Sri </w:t>
      </w:r>
      <w:proofErr w:type="spellStart"/>
      <w:r w:rsidRPr="008925AB">
        <w:rPr>
          <w:rFonts w:asciiTheme="majorHAnsi" w:hAnsiTheme="majorHAnsi"/>
        </w:rPr>
        <w:t>Listiani</w:t>
      </w:r>
      <w:proofErr w:type="spellEnd"/>
      <w:r w:rsidRPr="008925AB">
        <w:rPr>
          <w:rFonts w:asciiTheme="majorHAnsi" w:hAnsiTheme="majorHAnsi"/>
        </w:rPr>
        <w:t xml:space="preserve"> K. Umar</w:t>
      </w:r>
      <w:r w:rsidR="00484E1C" w:rsidRPr="008925AB">
        <w:rPr>
          <w:rFonts w:asciiTheme="majorHAnsi" w:hAnsiTheme="majorHAnsi"/>
          <w:vertAlign w:val="superscript"/>
        </w:rPr>
        <w:t>1</w:t>
      </w:r>
      <w:r w:rsidR="00484E1C" w:rsidRPr="008925AB">
        <w:rPr>
          <w:rFonts w:asciiTheme="majorHAnsi" w:hAnsiTheme="majorHAnsi"/>
        </w:rPr>
        <w:t>,</w:t>
      </w:r>
      <w:r w:rsidR="00484E1C" w:rsidRPr="008925AB">
        <w:rPr>
          <w:rFonts w:asciiTheme="majorHAnsi" w:hAnsiTheme="majorHAnsi"/>
          <w:spacing w:val="-6"/>
        </w:rPr>
        <w:t xml:space="preserve"> </w:t>
      </w:r>
      <w:proofErr w:type="spellStart"/>
      <w:r w:rsidRPr="008925AB">
        <w:rPr>
          <w:rFonts w:asciiTheme="majorHAnsi" w:hAnsiTheme="majorHAnsi"/>
        </w:rPr>
        <w:t>Mutia</w:t>
      </w:r>
      <w:proofErr w:type="spellEnd"/>
      <w:r w:rsidRPr="008925AB">
        <w:rPr>
          <w:rFonts w:asciiTheme="majorHAnsi" w:hAnsiTheme="majorHAnsi"/>
        </w:rPr>
        <w:t xml:space="preserve"> </w:t>
      </w:r>
      <w:proofErr w:type="spellStart"/>
      <w:r w:rsidRPr="008925AB">
        <w:rPr>
          <w:rFonts w:asciiTheme="majorHAnsi" w:hAnsiTheme="majorHAnsi"/>
        </w:rPr>
        <w:t>Cherawaty</w:t>
      </w:r>
      <w:proofErr w:type="spellEnd"/>
      <w:r w:rsidRPr="008925AB">
        <w:rPr>
          <w:rFonts w:asciiTheme="majorHAnsi" w:hAnsiTheme="majorHAnsi"/>
        </w:rPr>
        <w:t xml:space="preserve"> Thalib</w:t>
      </w:r>
      <w:r w:rsidR="00484E1C" w:rsidRPr="008925AB">
        <w:rPr>
          <w:rFonts w:asciiTheme="majorHAnsi" w:hAnsiTheme="majorHAnsi"/>
          <w:vertAlign w:val="superscript"/>
        </w:rPr>
        <w:t>2</w:t>
      </w:r>
      <w:r w:rsidRPr="008925AB">
        <w:rPr>
          <w:rFonts w:asciiTheme="majorHAnsi" w:hAnsiTheme="majorHAnsi"/>
        </w:rPr>
        <w:t xml:space="preserve">, </w:t>
      </w:r>
      <w:proofErr w:type="spellStart"/>
      <w:r w:rsidRPr="008925AB">
        <w:rPr>
          <w:rFonts w:asciiTheme="majorHAnsi" w:hAnsiTheme="majorHAnsi"/>
        </w:rPr>
        <w:t>Nirwan</w:t>
      </w:r>
      <w:proofErr w:type="spellEnd"/>
      <w:r w:rsidRPr="008925AB">
        <w:rPr>
          <w:rFonts w:asciiTheme="majorHAnsi" w:hAnsiTheme="majorHAnsi"/>
        </w:rPr>
        <w:t xml:space="preserve"> </w:t>
      </w:r>
      <w:proofErr w:type="spellStart"/>
      <w:r w:rsidRPr="008925AB">
        <w:rPr>
          <w:rFonts w:asciiTheme="majorHAnsi" w:hAnsiTheme="majorHAnsi"/>
        </w:rPr>
        <w:t>Junus</w:t>
      </w:r>
      <w:proofErr w:type="spellEnd"/>
      <w:r w:rsidRPr="008925AB">
        <w:rPr>
          <w:rFonts w:asciiTheme="majorHAnsi" w:hAnsiTheme="majorHAnsi"/>
          <w:vertAlign w:val="superscript"/>
        </w:rPr>
        <w:t xml:space="preserve"> 3</w:t>
      </w:r>
    </w:p>
    <w:p w14:paraId="716D01DA" w14:textId="77777777" w:rsidR="003967A1" w:rsidRPr="008925AB" w:rsidRDefault="00484E1C" w:rsidP="00F11CCF">
      <w:pPr>
        <w:spacing w:before="231"/>
        <w:jc w:val="both"/>
        <w:rPr>
          <w:rFonts w:asciiTheme="majorHAnsi" w:hAnsiTheme="majorHAnsi"/>
          <w:i/>
          <w:sz w:val="20"/>
          <w:szCs w:val="20"/>
        </w:rPr>
      </w:pPr>
      <w:r w:rsidRPr="008925AB">
        <w:rPr>
          <w:rFonts w:asciiTheme="majorHAnsi" w:hAnsiTheme="majorHAnsi"/>
          <w:i/>
          <w:spacing w:val="-1"/>
          <w:sz w:val="24"/>
          <w:szCs w:val="24"/>
          <w:vertAlign w:val="superscript"/>
        </w:rPr>
        <w:t>1</w:t>
      </w:r>
      <w:r w:rsidRPr="008925AB">
        <w:rPr>
          <w:rFonts w:asciiTheme="majorHAnsi" w:hAnsiTheme="majorHAnsi"/>
          <w:i/>
          <w:spacing w:val="-11"/>
          <w:sz w:val="24"/>
          <w:szCs w:val="24"/>
        </w:rPr>
        <w:t xml:space="preserve"> </w:t>
      </w:r>
      <w:r w:rsidRPr="008925AB">
        <w:rPr>
          <w:rFonts w:asciiTheme="majorHAnsi" w:hAnsiTheme="majorHAnsi"/>
          <w:i/>
          <w:spacing w:val="-1"/>
          <w:sz w:val="20"/>
          <w:szCs w:val="20"/>
        </w:rPr>
        <w:t>Faculty</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of</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Law,</w:t>
      </w:r>
      <w:r w:rsidRPr="008925AB">
        <w:rPr>
          <w:rFonts w:asciiTheme="majorHAnsi" w:hAnsiTheme="majorHAnsi"/>
          <w:i/>
          <w:spacing w:val="-10"/>
          <w:sz w:val="20"/>
          <w:szCs w:val="20"/>
        </w:rPr>
        <w:t xml:space="preserve"> </w:t>
      </w:r>
      <w:r w:rsidRPr="008925AB">
        <w:rPr>
          <w:rFonts w:asciiTheme="majorHAnsi" w:hAnsiTheme="majorHAnsi"/>
          <w:i/>
          <w:sz w:val="20"/>
          <w:szCs w:val="20"/>
        </w:rPr>
        <w:t>Universitas</w:t>
      </w:r>
      <w:r w:rsidRPr="008925AB">
        <w:rPr>
          <w:rFonts w:asciiTheme="majorHAnsi" w:hAnsiTheme="majorHAnsi"/>
          <w:i/>
          <w:spacing w:val="-10"/>
          <w:sz w:val="20"/>
          <w:szCs w:val="20"/>
        </w:rPr>
        <w:t xml:space="preserve"> </w:t>
      </w:r>
      <w:r w:rsidRPr="008925AB">
        <w:rPr>
          <w:rFonts w:asciiTheme="majorHAnsi" w:hAnsiTheme="majorHAnsi"/>
          <w:i/>
          <w:sz w:val="20"/>
          <w:szCs w:val="20"/>
        </w:rPr>
        <w:t>Negeri</w:t>
      </w:r>
      <w:r w:rsidRPr="008925AB">
        <w:rPr>
          <w:rFonts w:asciiTheme="majorHAnsi" w:hAnsiTheme="majorHAnsi"/>
          <w:i/>
          <w:spacing w:val="-10"/>
          <w:sz w:val="20"/>
          <w:szCs w:val="20"/>
        </w:rPr>
        <w:t xml:space="preserve"> </w:t>
      </w:r>
      <w:r w:rsidRPr="008925AB">
        <w:rPr>
          <w:rFonts w:asciiTheme="majorHAnsi" w:hAnsiTheme="majorHAnsi"/>
          <w:i/>
          <w:sz w:val="20"/>
          <w:szCs w:val="20"/>
        </w:rPr>
        <w:t>Gorontalo,</w:t>
      </w:r>
      <w:r w:rsidRPr="008925AB">
        <w:rPr>
          <w:rFonts w:asciiTheme="majorHAnsi" w:hAnsiTheme="majorHAnsi"/>
          <w:i/>
          <w:spacing w:val="-10"/>
          <w:sz w:val="20"/>
          <w:szCs w:val="20"/>
        </w:rPr>
        <w:t xml:space="preserve"> </w:t>
      </w:r>
      <w:r w:rsidRPr="008925AB">
        <w:rPr>
          <w:rFonts w:asciiTheme="majorHAnsi" w:hAnsiTheme="majorHAnsi"/>
          <w:i/>
          <w:sz w:val="20"/>
          <w:szCs w:val="20"/>
        </w:rPr>
        <w:t>Indonesia.</w:t>
      </w:r>
      <w:r w:rsidRPr="008925AB">
        <w:rPr>
          <w:rFonts w:asciiTheme="majorHAnsi" w:hAnsiTheme="majorHAnsi"/>
          <w:i/>
          <w:spacing w:val="-11"/>
          <w:sz w:val="20"/>
          <w:szCs w:val="20"/>
        </w:rPr>
        <w:t xml:space="preserve"> </w:t>
      </w:r>
      <w:r w:rsidRPr="008925AB">
        <w:rPr>
          <w:rFonts w:asciiTheme="majorHAnsi" w:hAnsiTheme="majorHAnsi"/>
          <w:i/>
          <w:sz w:val="20"/>
          <w:szCs w:val="20"/>
        </w:rPr>
        <w:t>E-mail:</w:t>
      </w:r>
      <w:r w:rsidRPr="008925AB">
        <w:rPr>
          <w:rFonts w:asciiTheme="majorHAnsi" w:hAnsiTheme="majorHAnsi"/>
          <w:i/>
          <w:spacing w:val="-10"/>
          <w:sz w:val="20"/>
          <w:szCs w:val="20"/>
        </w:rPr>
        <w:t xml:space="preserve"> </w:t>
      </w:r>
      <w:r w:rsidR="00997B06" w:rsidRPr="008925AB">
        <w:rPr>
          <w:rFonts w:asciiTheme="majorHAnsi" w:hAnsiTheme="majorHAnsi"/>
          <w:i/>
          <w:sz w:val="20"/>
          <w:szCs w:val="20"/>
        </w:rPr>
        <w:t>listisri10@gmail.com</w:t>
      </w:r>
    </w:p>
    <w:p w14:paraId="7DED0C37" w14:textId="77777777" w:rsidR="00997B06" w:rsidRPr="008925AB" w:rsidRDefault="00484E1C" w:rsidP="00F11CCF">
      <w:pPr>
        <w:jc w:val="both"/>
        <w:rPr>
          <w:rFonts w:asciiTheme="majorHAnsi" w:hAnsiTheme="majorHAnsi"/>
          <w:i/>
          <w:sz w:val="20"/>
          <w:szCs w:val="20"/>
        </w:rPr>
      </w:pPr>
      <w:r w:rsidRPr="008925AB">
        <w:rPr>
          <w:rFonts w:asciiTheme="majorHAnsi" w:hAnsiTheme="majorHAnsi"/>
          <w:i/>
          <w:spacing w:val="-1"/>
          <w:sz w:val="20"/>
          <w:szCs w:val="20"/>
          <w:vertAlign w:val="superscript"/>
        </w:rPr>
        <w:t>2</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Faculty</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of</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Law,</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Universitas</w:t>
      </w:r>
      <w:r w:rsidRPr="008925AB">
        <w:rPr>
          <w:rFonts w:asciiTheme="majorHAnsi" w:hAnsiTheme="majorHAnsi"/>
          <w:i/>
          <w:spacing w:val="-10"/>
          <w:sz w:val="20"/>
          <w:szCs w:val="20"/>
        </w:rPr>
        <w:t xml:space="preserve"> </w:t>
      </w:r>
      <w:r w:rsidRPr="008925AB">
        <w:rPr>
          <w:rFonts w:asciiTheme="majorHAnsi" w:hAnsiTheme="majorHAnsi"/>
          <w:i/>
          <w:sz w:val="20"/>
          <w:szCs w:val="20"/>
        </w:rPr>
        <w:t>Negeri</w:t>
      </w:r>
      <w:r w:rsidRPr="008925AB">
        <w:rPr>
          <w:rFonts w:asciiTheme="majorHAnsi" w:hAnsiTheme="majorHAnsi"/>
          <w:i/>
          <w:spacing w:val="-9"/>
          <w:sz w:val="20"/>
          <w:szCs w:val="20"/>
        </w:rPr>
        <w:t xml:space="preserve"> </w:t>
      </w:r>
      <w:r w:rsidRPr="008925AB">
        <w:rPr>
          <w:rFonts w:asciiTheme="majorHAnsi" w:hAnsiTheme="majorHAnsi"/>
          <w:i/>
          <w:sz w:val="20"/>
          <w:szCs w:val="20"/>
        </w:rPr>
        <w:t>Gorontalo,</w:t>
      </w:r>
      <w:r w:rsidRPr="008925AB">
        <w:rPr>
          <w:rFonts w:asciiTheme="majorHAnsi" w:hAnsiTheme="majorHAnsi"/>
          <w:i/>
          <w:spacing w:val="-10"/>
          <w:sz w:val="20"/>
          <w:szCs w:val="20"/>
        </w:rPr>
        <w:t xml:space="preserve"> </w:t>
      </w:r>
      <w:r w:rsidRPr="008925AB">
        <w:rPr>
          <w:rFonts w:asciiTheme="majorHAnsi" w:hAnsiTheme="majorHAnsi"/>
          <w:i/>
          <w:sz w:val="20"/>
          <w:szCs w:val="20"/>
        </w:rPr>
        <w:t>Indonesia.</w:t>
      </w:r>
      <w:r w:rsidRPr="008925AB">
        <w:rPr>
          <w:rFonts w:asciiTheme="majorHAnsi" w:hAnsiTheme="majorHAnsi"/>
          <w:i/>
          <w:spacing w:val="-10"/>
          <w:sz w:val="20"/>
          <w:szCs w:val="20"/>
        </w:rPr>
        <w:t xml:space="preserve"> </w:t>
      </w:r>
      <w:r w:rsidRPr="008925AB">
        <w:rPr>
          <w:rFonts w:asciiTheme="majorHAnsi" w:hAnsiTheme="majorHAnsi"/>
          <w:i/>
          <w:sz w:val="20"/>
          <w:szCs w:val="20"/>
        </w:rPr>
        <w:t>E-mail:</w:t>
      </w:r>
      <w:r w:rsidRPr="008925AB">
        <w:rPr>
          <w:rFonts w:asciiTheme="majorHAnsi" w:hAnsiTheme="majorHAnsi"/>
          <w:i/>
          <w:spacing w:val="-10"/>
          <w:sz w:val="20"/>
          <w:szCs w:val="20"/>
        </w:rPr>
        <w:t xml:space="preserve"> </w:t>
      </w:r>
      <w:r w:rsidR="00997B06" w:rsidRPr="008925AB">
        <w:rPr>
          <w:rFonts w:asciiTheme="majorHAnsi" w:hAnsiTheme="majorHAnsi"/>
          <w:i/>
          <w:sz w:val="20"/>
          <w:szCs w:val="20"/>
        </w:rPr>
        <w:t>mutia.thalib@ung.ac.id</w:t>
      </w:r>
    </w:p>
    <w:p w14:paraId="09FA9C49" w14:textId="77777777" w:rsidR="00997B06" w:rsidRPr="008925AB" w:rsidRDefault="00997B06" w:rsidP="00F11CCF">
      <w:pPr>
        <w:jc w:val="both"/>
        <w:rPr>
          <w:rFonts w:asciiTheme="majorHAnsi" w:hAnsiTheme="majorHAnsi"/>
          <w:i/>
          <w:sz w:val="20"/>
          <w:szCs w:val="20"/>
          <w:vertAlign w:val="superscript"/>
        </w:rPr>
      </w:pPr>
      <w:r w:rsidRPr="008925AB">
        <w:rPr>
          <w:rFonts w:asciiTheme="majorHAnsi" w:hAnsiTheme="majorHAnsi"/>
          <w:i/>
          <w:sz w:val="20"/>
          <w:szCs w:val="20"/>
          <w:vertAlign w:val="superscript"/>
        </w:rPr>
        <w:t>3</w:t>
      </w:r>
      <w:r w:rsidRPr="008925AB">
        <w:rPr>
          <w:rFonts w:asciiTheme="majorHAnsi" w:hAnsiTheme="majorHAnsi"/>
          <w:i/>
          <w:spacing w:val="-1"/>
          <w:sz w:val="20"/>
          <w:szCs w:val="20"/>
        </w:rPr>
        <w:t>Faculty</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of</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Law,</w:t>
      </w:r>
      <w:r w:rsidRPr="008925AB">
        <w:rPr>
          <w:rFonts w:asciiTheme="majorHAnsi" w:hAnsiTheme="majorHAnsi"/>
          <w:i/>
          <w:spacing w:val="-10"/>
          <w:sz w:val="20"/>
          <w:szCs w:val="20"/>
        </w:rPr>
        <w:t xml:space="preserve"> </w:t>
      </w:r>
      <w:r w:rsidRPr="008925AB">
        <w:rPr>
          <w:rFonts w:asciiTheme="majorHAnsi" w:hAnsiTheme="majorHAnsi"/>
          <w:i/>
          <w:spacing w:val="-1"/>
          <w:sz w:val="20"/>
          <w:szCs w:val="20"/>
        </w:rPr>
        <w:t>Universitas</w:t>
      </w:r>
      <w:r w:rsidRPr="008925AB">
        <w:rPr>
          <w:rFonts w:asciiTheme="majorHAnsi" w:hAnsiTheme="majorHAnsi"/>
          <w:i/>
          <w:spacing w:val="-10"/>
          <w:sz w:val="20"/>
          <w:szCs w:val="20"/>
        </w:rPr>
        <w:t xml:space="preserve"> </w:t>
      </w:r>
      <w:r w:rsidRPr="008925AB">
        <w:rPr>
          <w:rFonts w:asciiTheme="majorHAnsi" w:hAnsiTheme="majorHAnsi"/>
          <w:i/>
          <w:sz w:val="20"/>
          <w:szCs w:val="20"/>
        </w:rPr>
        <w:t>Negeri</w:t>
      </w:r>
      <w:r w:rsidRPr="008925AB">
        <w:rPr>
          <w:rFonts w:asciiTheme="majorHAnsi" w:hAnsiTheme="majorHAnsi"/>
          <w:i/>
          <w:spacing w:val="-9"/>
          <w:sz w:val="20"/>
          <w:szCs w:val="20"/>
        </w:rPr>
        <w:t xml:space="preserve"> </w:t>
      </w:r>
      <w:r w:rsidRPr="008925AB">
        <w:rPr>
          <w:rFonts w:asciiTheme="majorHAnsi" w:hAnsiTheme="majorHAnsi"/>
          <w:i/>
          <w:sz w:val="20"/>
          <w:szCs w:val="20"/>
        </w:rPr>
        <w:t>Gorontalo,</w:t>
      </w:r>
      <w:r w:rsidRPr="008925AB">
        <w:rPr>
          <w:rFonts w:asciiTheme="majorHAnsi" w:hAnsiTheme="majorHAnsi"/>
          <w:i/>
          <w:spacing w:val="-10"/>
          <w:sz w:val="20"/>
          <w:szCs w:val="20"/>
        </w:rPr>
        <w:t xml:space="preserve"> </w:t>
      </w:r>
      <w:r w:rsidRPr="008925AB">
        <w:rPr>
          <w:rFonts w:asciiTheme="majorHAnsi" w:hAnsiTheme="majorHAnsi"/>
          <w:i/>
          <w:sz w:val="20"/>
          <w:szCs w:val="20"/>
        </w:rPr>
        <w:t>Indonesia.</w:t>
      </w:r>
      <w:r w:rsidRPr="008925AB">
        <w:rPr>
          <w:rFonts w:asciiTheme="majorHAnsi" w:hAnsiTheme="majorHAnsi"/>
          <w:i/>
          <w:spacing w:val="-10"/>
          <w:sz w:val="20"/>
          <w:szCs w:val="20"/>
        </w:rPr>
        <w:t xml:space="preserve"> </w:t>
      </w:r>
      <w:r w:rsidRPr="008925AB">
        <w:rPr>
          <w:rFonts w:asciiTheme="majorHAnsi" w:hAnsiTheme="majorHAnsi"/>
          <w:i/>
          <w:sz w:val="20"/>
          <w:szCs w:val="20"/>
        </w:rPr>
        <w:t>E-mail:</w:t>
      </w:r>
      <w:r w:rsidRPr="008925AB">
        <w:rPr>
          <w:rFonts w:asciiTheme="majorHAnsi" w:hAnsiTheme="majorHAnsi"/>
          <w:sz w:val="20"/>
          <w:szCs w:val="20"/>
        </w:rPr>
        <w:t xml:space="preserve"> </w:t>
      </w:r>
      <w:r w:rsidRPr="008925AB">
        <w:rPr>
          <w:rFonts w:asciiTheme="majorHAnsi" w:hAnsiTheme="majorHAnsi"/>
          <w:i/>
          <w:sz w:val="20"/>
          <w:szCs w:val="20"/>
        </w:rPr>
        <w:t>nirwan.junus@ung.ac.id</w:t>
      </w:r>
    </w:p>
    <w:p w14:paraId="6E4A4B33" w14:textId="77777777" w:rsidR="003967A1" w:rsidRPr="008925AB" w:rsidRDefault="003967A1" w:rsidP="00F11CCF">
      <w:pPr>
        <w:pStyle w:val="BodyText"/>
        <w:jc w:val="both"/>
        <w:rPr>
          <w:rFonts w:asciiTheme="majorHAnsi" w:hAnsiTheme="majorHAnsi"/>
          <w:i/>
          <w:sz w:val="20"/>
          <w:szCs w:val="20"/>
        </w:rPr>
      </w:pPr>
    </w:p>
    <w:p w14:paraId="02019487" w14:textId="4A62ADB2" w:rsidR="008925AB" w:rsidRDefault="006E3732" w:rsidP="00F11CCF">
      <w:pPr>
        <w:pStyle w:val="BodyText"/>
        <w:spacing w:before="10"/>
        <w:jc w:val="both"/>
        <w:rPr>
          <w:rFonts w:asciiTheme="majorHAnsi" w:eastAsia="Times New Roman" w:hAnsiTheme="majorHAnsi" w:cstheme="minorHAnsi"/>
          <w:b/>
          <w:color w:val="000000"/>
        </w:rPr>
      </w:pPr>
      <w:r w:rsidRPr="008925AB">
        <w:rPr>
          <w:rFonts w:asciiTheme="majorHAnsi" w:hAnsiTheme="majorHAnsi"/>
          <w:noProof/>
        </w:rPr>
        <mc:AlternateContent>
          <mc:Choice Requires="wps">
            <w:drawing>
              <wp:anchor distT="0" distB="0" distL="0" distR="0" simplePos="0" relativeHeight="487587840" behindDoc="1" locked="0" layoutInCell="1" allowOverlap="1" wp14:anchorId="646192F1" wp14:editId="6C7E7530">
                <wp:simplePos x="0" y="0"/>
                <wp:positionH relativeFrom="page">
                  <wp:posOffset>1077595</wp:posOffset>
                </wp:positionH>
                <wp:positionV relativeFrom="paragraph">
                  <wp:posOffset>161290</wp:posOffset>
                </wp:positionV>
                <wp:extent cx="5388610" cy="1270"/>
                <wp:effectExtent l="10795" t="9525" r="10795" b="8255"/>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8610" cy="1270"/>
                        </a:xfrm>
                        <a:custGeom>
                          <a:avLst/>
                          <a:gdLst>
                            <a:gd name="T0" fmla="+- 0 1697 1697"/>
                            <a:gd name="T1" fmla="*/ T0 w 8486"/>
                            <a:gd name="T2" fmla="+- 0 10183 1697"/>
                            <a:gd name="T3" fmla="*/ T2 w 8486"/>
                          </a:gdLst>
                          <a:ahLst/>
                          <a:cxnLst>
                            <a:cxn ang="0">
                              <a:pos x="T1" y="0"/>
                            </a:cxn>
                            <a:cxn ang="0">
                              <a:pos x="T3" y="0"/>
                            </a:cxn>
                          </a:cxnLst>
                          <a:rect l="0" t="0" r="r" b="b"/>
                          <a:pathLst>
                            <a:path w="8486">
                              <a:moveTo>
                                <a:pt x="0" y="0"/>
                              </a:moveTo>
                              <a:lnTo>
                                <a:pt x="8486" y="0"/>
                              </a:lnTo>
                            </a:path>
                          </a:pathLst>
                        </a:custGeom>
                        <a:noFill/>
                        <a:ln w="126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1577" id="Freeform 9" o:spid="_x0000_s1026" style="position:absolute;margin-left:84.85pt;margin-top:12.7pt;width:424.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" path="m,l8486,e" filled="f" strokeweight=".35219mm">
                <v:path arrowok="t" o:connecttype="custom" o:connectlocs="0,0;5388610,0" o:connectangles="0,0"/>
                <w10:wrap type="topAndBottom" anchorx="page"/>
              </v:shape>
            </w:pict>
          </mc:Fallback>
        </mc:AlternateContent>
      </w:r>
    </w:p>
    <w:p w14:paraId="6D301C2E" w14:textId="7EB90D93" w:rsidR="00F11CCF" w:rsidRPr="008925AB" w:rsidRDefault="00F11CCF" w:rsidP="00F11CCF">
      <w:pPr>
        <w:pStyle w:val="BodyText"/>
        <w:spacing w:before="10"/>
        <w:jc w:val="both"/>
        <w:rPr>
          <w:rFonts w:asciiTheme="majorHAnsi" w:eastAsia="Times New Roman" w:hAnsiTheme="majorHAnsi" w:cstheme="minorHAnsi"/>
          <w:b/>
          <w:color w:val="000000"/>
        </w:rPr>
      </w:pPr>
      <w:r w:rsidRPr="008925AB">
        <w:rPr>
          <w:b/>
          <w:color w:val="000000"/>
          <w:lang w:val="en"/>
        </w:rPr>
        <w:t xml:space="preserve">Abstract: </w:t>
      </w:r>
      <w:r w:rsidRPr="00F11CCF">
        <w:rPr>
          <w:bCs/>
          <w:color w:val="000000"/>
          <w:lang w:val="en"/>
        </w:rPr>
        <w:t>This research aims to find out the authority of the</w:t>
      </w:r>
      <w:r w:rsidRPr="008925AB">
        <w:rPr>
          <w:color w:val="000000"/>
          <w:lang w:val="en"/>
        </w:rPr>
        <w:t xml:space="preserve"> National Land Agency in the implementation of mediation on land disputes and</w:t>
      </w:r>
      <w:r w:rsidR="000A061D">
        <w:rPr>
          <w:color w:val="000000"/>
          <w:lang w:val="en"/>
        </w:rPr>
        <w:t xml:space="preserve"> </w:t>
      </w:r>
      <w:r w:rsidRPr="008925AB">
        <w:rPr>
          <w:lang w:val="en"/>
        </w:rPr>
        <w:t>the obstacles of the Gorontalo City National Land Agency in the implementation of mediation against land disputes.</w:t>
      </w:r>
      <w:r w:rsidRPr="008925AB">
        <w:rPr>
          <w:color w:val="000000"/>
          <w:lang w:val="en"/>
        </w:rPr>
        <w:t xml:space="preserve"> The research method used is </w:t>
      </w:r>
      <w:r w:rsidR="000A061D">
        <w:rPr>
          <w:color w:val="000000"/>
          <w:lang w:val="en"/>
        </w:rPr>
        <w:t>empirical</w:t>
      </w:r>
      <w:r w:rsidRPr="008925AB">
        <w:rPr>
          <w:color w:val="000000"/>
          <w:lang w:val="en"/>
        </w:rPr>
        <w:t xml:space="preserve">.  The results of the research obtained by the author include the Authority of the National Land Agency whose rights are attached to the Gorontalo City Land Office, is the Regulation of the Minister of Agrarian </w:t>
      </w:r>
      <w:r w:rsidR="000A061D">
        <w:rPr>
          <w:color w:val="000000"/>
          <w:lang w:val="en"/>
        </w:rPr>
        <w:t>Affairs</w:t>
      </w:r>
      <w:r w:rsidRPr="008925AB">
        <w:rPr>
          <w:color w:val="000000"/>
          <w:lang w:val="en"/>
        </w:rPr>
        <w:t xml:space="preserve"> and Spatial Planning / Head of the National Land Agency of the Republic of Indonesia Number 11 of 2016 concerning the Settlement of Land Cases is valid based on applicable laws and regulations. So that the Land Agency </w:t>
      </w:r>
      <w:r w:rsidR="000A061D">
        <w:rPr>
          <w:color w:val="000000"/>
          <w:lang w:val="en"/>
        </w:rPr>
        <w:t>must</w:t>
      </w:r>
      <w:r w:rsidRPr="008925AB">
        <w:rPr>
          <w:color w:val="000000"/>
          <w:lang w:val="en"/>
        </w:rPr>
        <w:t xml:space="preserve"> resolve disputes that are complained </w:t>
      </w:r>
      <w:r w:rsidR="000A061D">
        <w:rPr>
          <w:color w:val="000000"/>
          <w:lang w:val="en"/>
        </w:rPr>
        <w:t xml:space="preserve">about </w:t>
      </w:r>
      <w:r w:rsidRPr="008925AB">
        <w:rPr>
          <w:color w:val="000000"/>
          <w:lang w:val="en"/>
        </w:rPr>
        <w:t xml:space="preserve">by the community without having to go through the judiciary if the parties are willing to be mediated by officers in the Land Office in question. Furthermore, the obstacles of the Gorontalo City Land Agency are still </w:t>
      </w:r>
      <w:r w:rsidR="000A061D">
        <w:rPr>
          <w:color w:val="000000"/>
          <w:lang w:val="en"/>
        </w:rPr>
        <w:t xml:space="preserve">a </w:t>
      </w:r>
      <w:r w:rsidRPr="008925AB">
        <w:rPr>
          <w:color w:val="000000"/>
          <w:lang w:val="en"/>
        </w:rPr>
        <w:t>lack of public awareness and understanding of mediation, the absence of the parties to the dispute, as well as the appointed mediator parties, still</w:t>
      </w:r>
      <w:r w:rsidR="000A061D">
        <w:rPr>
          <w:color w:val="000000"/>
          <w:lang w:val="en"/>
        </w:rPr>
        <w:t>,</w:t>
      </w:r>
      <w:r w:rsidRPr="008925AB">
        <w:rPr>
          <w:color w:val="000000"/>
          <w:lang w:val="en"/>
        </w:rPr>
        <w:t xml:space="preserve"> the lack of certified mediator personnel and administrative complaints filed by complainants are incomplete.</w:t>
      </w:r>
    </w:p>
    <w:p w14:paraId="69B60BD1" w14:textId="77777777" w:rsidR="00F11CCF" w:rsidRPr="008925AB" w:rsidRDefault="00F11CCF" w:rsidP="00F11CCF">
      <w:pPr>
        <w:jc w:val="both"/>
        <w:rPr>
          <w:rFonts w:asciiTheme="majorHAnsi" w:hAnsiTheme="majorHAnsi" w:cstheme="minorHAnsi"/>
          <w:i/>
          <w:iCs/>
          <w:sz w:val="24"/>
          <w:szCs w:val="24"/>
        </w:rPr>
      </w:pPr>
      <w:r w:rsidRPr="008925AB">
        <w:rPr>
          <w:b/>
          <w:sz w:val="24"/>
          <w:szCs w:val="24"/>
          <w:lang w:val="en"/>
        </w:rPr>
        <w:t>Keywords:</w:t>
      </w:r>
      <w:r w:rsidRPr="008925AB">
        <w:rPr>
          <w:b/>
          <w:i/>
          <w:iCs/>
          <w:sz w:val="24"/>
          <w:szCs w:val="24"/>
          <w:lang w:val="en"/>
        </w:rPr>
        <w:t xml:space="preserve"> Authority of BPN;</w:t>
      </w:r>
      <w:r>
        <w:rPr>
          <w:lang w:val="en"/>
        </w:rPr>
        <w:t xml:space="preserve"> </w:t>
      </w:r>
      <w:r w:rsidRPr="008925AB">
        <w:rPr>
          <w:b/>
          <w:i/>
          <w:iCs/>
          <w:sz w:val="24"/>
          <w:szCs w:val="24"/>
          <w:lang w:val="en"/>
        </w:rPr>
        <w:t>Mediation;</w:t>
      </w:r>
      <w:r>
        <w:rPr>
          <w:lang w:val="en"/>
        </w:rPr>
        <w:t xml:space="preserve"> </w:t>
      </w:r>
      <w:r w:rsidRPr="008925AB">
        <w:rPr>
          <w:b/>
          <w:i/>
          <w:iCs/>
          <w:sz w:val="24"/>
          <w:szCs w:val="24"/>
          <w:lang w:val="en"/>
        </w:rPr>
        <w:t>Disputes;</w:t>
      </w:r>
      <w:r>
        <w:rPr>
          <w:lang w:val="en"/>
        </w:rPr>
        <w:t xml:space="preserve"> </w:t>
      </w:r>
      <w:r w:rsidRPr="008925AB">
        <w:rPr>
          <w:b/>
          <w:i/>
          <w:iCs/>
          <w:sz w:val="24"/>
          <w:szCs w:val="24"/>
          <w:lang w:val="en"/>
        </w:rPr>
        <w:t>Soil.</w:t>
      </w:r>
    </w:p>
    <w:p w14:paraId="0DDD490C" w14:textId="4B75817D" w:rsidR="003967A1" w:rsidRPr="008925AB" w:rsidRDefault="006E3732" w:rsidP="00F11CCF">
      <w:pPr>
        <w:pStyle w:val="BodyText"/>
        <w:spacing w:before="2"/>
        <w:jc w:val="both"/>
        <w:rPr>
          <w:rFonts w:asciiTheme="majorHAnsi" w:hAnsiTheme="majorHAnsi" w:cstheme="minorHAnsi"/>
        </w:rPr>
      </w:pPr>
      <w:r w:rsidRPr="008925AB">
        <w:rPr>
          <w:rFonts w:asciiTheme="majorHAnsi" w:hAnsiTheme="majorHAnsi" w:cstheme="minorHAnsi"/>
          <w:noProof/>
        </w:rPr>
        <mc:AlternateContent>
          <mc:Choice Requires="wps">
            <w:drawing>
              <wp:anchor distT="0" distB="0" distL="0" distR="0" simplePos="0" relativeHeight="487588352" behindDoc="1" locked="0" layoutInCell="1" allowOverlap="1" wp14:anchorId="0E4F1600" wp14:editId="03721AA9">
                <wp:simplePos x="0" y="0"/>
                <wp:positionH relativeFrom="page">
                  <wp:posOffset>1077595</wp:posOffset>
                </wp:positionH>
                <wp:positionV relativeFrom="paragraph">
                  <wp:posOffset>164465</wp:posOffset>
                </wp:positionV>
                <wp:extent cx="5388610" cy="1270"/>
                <wp:effectExtent l="10795" t="8255" r="10795" b="9525"/>
                <wp:wrapTopAndBottom/>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8610" cy="1270"/>
                        </a:xfrm>
                        <a:custGeom>
                          <a:avLst/>
                          <a:gdLst>
                            <a:gd name="T0" fmla="+- 0 1697 1697"/>
                            <a:gd name="T1" fmla="*/ T0 w 8486"/>
                            <a:gd name="T2" fmla="+- 0 10183 1697"/>
                            <a:gd name="T3" fmla="*/ T2 w 8486"/>
                          </a:gdLst>
                          <a:ahLst/>
                          <a:cxnLst>
                            <a:cxn ang="0">
                              <a:pos x="T1" y="0"/>
                            </a:cxn>
                            <a:cxn ang="0">
                              <a:pos x="T3" y="0"/>
                            </a:cxn>
                          </a:cxnLst>
                          <a:rect l="0" t="0" r="r" b="b"/>
                          <a:pathLst>
                            <a:path w="8486">
                              <a:moveTo>
                                <a:pt x="0" y="0"/>
                              </a:moveTo>
                              <a:lnTo>
                                <a:pt x="8486" y="0"/>
                              </a:lnTo>
                            </a:path>
                          </a:pathLst>
                        </a:custGeom>
                        <a:noFill/>
                        <a:ln w="126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F690D" id="Freeform 8" o:spid="_x0000_s1026" style="position:absolute;margin-left:84.85pt;margin-top:12.95pt;width:424.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" path="m,l8486,e" filled="f" strokeweight=".35219mm">
                <v:path arrowok="t" o:connecttype="custom" o:connectlocs="0,0;5388610,0" o:connectangles="0,0"/>
                <w10:wrap type="topAndBottom" anchorx="page"/>
              </v:shape>
            </w:pict>
          </mc:Fallback>
        </mc:AlternateContent>
      </w:r>
    </w:p>
    <w:p w14:paraId="7D4807AE" w14:textId="77777777" w:rsidR="003967A1" w:rsidRPr="008925AB" w:rsidRDefault="003967A1" w:rsidP="00F11CCF">
      <w:pPr>
        <w:pStyle w:val="BodyText"/>
        <w:spacing w:before="3"/>
        <w:jc w:val="both"/>
        <w:rPr>
          <w:rFonts w:asciiTheme="majorHAnsi" w:hAnsiTheme="majorHAnsi"/>
        </w:rPr>
      </w:pPr>
    </w:p>
    <w:p w14:paraId="07100EBF" w14:textId="160AF4DB" w:rsidR="003C3BA5" w:rsidRPr="008925AB" w:rsidRDefault="00C02E6E" w:rsidP="00F11CCF">
      <w:pPr>
        <w:pStyle w:val="Heading1"/>
        <w:tabs>
          <w:tab w:val="left" w:pos="2127"/>
        </w:tabs>
        <w:spacing w:after="240"/>
        <w:ind w:left="0" w:firstLine="0"/>
        <w:rPr>
          <w:rFonts w:asciiTheme="majorHAnsi" w:hAnsiTheme="majorHAnsi"/>
          <w:sz w:val="24"/>
          <w:szCs w:val="24"/>
        </w:rPr>
      </w:pPr>
      <w:r w:rsidRPr="008925AB">
        <w:rPr>
          <w:rFonts w:asciiTheme="majorHAnsi" w:hAnsiTheme="majorHAnsi"/>
          <w:sz w:val="24"/>
          <w:szCs w:val="24"/>
        </w:rPr>
        <w:t xml:space="preserve">I.     </w:t>
      </w:r>
      <w:r w:rsidR="00F11CCF" w:rsidRPr="008925AB">
        <w:rPr>
          <w:sz w:val="24"/>
          <w:szCs w:val="24"/>
          <w:lang w:val="en"/>
        </w:rPr>
        <w:t>Introduction</w:t>
      </w:r>
    </w:p>
    <w:p w14:paraId="0E126B7D" w14:textId="2AA73D6B" w:rsidR="003967A1" w:rsidRPr="008925AB" w:rsidRDefault="00F11CCF" w:rsidP="00F11CCF">
      <w:pPr>
        <w:pStyle w:val="BodyText"/>
        <w:spacing w:after="240"/>
        <w:jc w:val="both"/>
        <w:rPr>
          <w:rFonts w:asciiTheme="majorHAnsi" w:eastAsia="Times New Roman" w:hAnsiTheme="majorHAnsi" w:cstheme="minorHAnsi"/>
          <w:color w:val="000000"/>
        </w:rPr>
      </w:pPr>
      <w:r w:rsidRPr="008925AB">
        <w:rPr>
          <w:color w:val="000000"/>
          <w:lang w:val="en"/>
        </w:rPr>
        <w:t xml:space="preserve">The establishment of a state in principle requires the creation of prosperity for all people. This was confirmed in the opening of the Constitution of the Unitary State of the Republic </w:t>
      </w:r>
      <w:r w:rsidRPr="008925AB">
        <w:rPr>
          <w:color w:val="000000"/>
          <w:lang w:val="en"/>
        </w:rPr>
        <w:lastRenderedPageBreak/>
        <w:t xml:space="preserve">of Indonesia </w:t>
      </w:r>
      <w:r w:rsidR="000A061D">
        <w:rPr>
          <w:color w:val="000000"/>
          <w:lang w:val="en"/>
        </w:rPr>
        <w:t xml:space="preserve">in </w:t>
      </w:r>
      <w:r w:rsidRPr="008925AB">
        <w:rPr>
          <w:color w:val="000000"/>
          <w:lang w:val="en"/>
        </w:rPr>
        <w:t>1945.</w:t>
      </w:r>
      <w:r w:rsidR="003C3BA5" w:rsidRPr="008925AB">
        <w:rPr>
          <w:rStyle w:val="FootnoteReference"/>
          <w:rFonts w:asciiTheme="majorHAnsi" w:eastAsia="Times New Roman" w:hAnsiTheme="majorHAnsi" w:cstheme="minorHAnsi"/>
          <w:color w:val="000000"/>
        </w:rPr>
        <w:footnoteReference w:id="1"/>
      </w:r>
    </w:p>
    <w:p w14:paraId="73B2536E" w14:textId="6CEBE9EA" w:rsidR="00DB2EC1" w:rsidRPr="008925AB" w:rsidRDefault="00F11CCF" w:rsidP="00F11CCF">
      <w:pPr>
        <w:pStyle w:val="ListParagraph"/>
        <w:tabs>
          <w:tab w:val="left" w:pos="426"/>
        </w:tabs>
        <w:spacing w:after="240"/>
        <w:ind w:left="0" w:firstLine="0"/>
        <w:rPr>
          <w:rFonts w:asciiTheme="majorHAnsi" w:eastAsia="Times New Roman" w:hAnsiTheme="majorHAnsi" w:cstheme="minorHAnsi"/>
          <w:color w:val="000000"/>
          <w:sz w:val="24"/>
          <w:szCs w:val="24"/>
        </w:rPr>
      </w:pPr>
      <w:r w:rsidRPr="008925AB">
        <w:rPr>
          <w:color w:val="000000"/>
          <w:sz w:val="24"/>
          <w:szCs w:val="24"/>
          <w:lang w:val="en"/>
        </w:rPr>
        <w:t>Indonesia is a country that identifies the law as commander-in-chief so that the purpose of the law can be consumed by all people without any differences, which can provide legal purposes such as certainty, justice, and expediency.</w:t>
      </w:r>
      <w:r w:rsidR="004A6821" w:rsidRPr="008925AB">
        <w:rPr>
          <w:rStyle w:val="FootnoteReference"/>
          <w:rFonts w:asciiTheme="majorHAnsi" w:eastAsia="Times New Roman" w:hAnsiTheme="majorHAnsi" w:cstheme="minorHAnsi"/>
          <w:color w:val="000000"/>
          <w:sz w:val="24"/>
          <w:szCs w:val="24"/>
        </w:rPr>
        <w:footnoteReference w:id="2"/>
      </w:r>
    </w:p>
    <w:p w14:paraId="78EA2B9D" w14:textId="0A7740E0" w:rsidR="00F11CCF" w:rsidRPr="008925AB" w:rsidRDefault="00F11CCF" w:rsidP="00B76F39">
      <w:pPr>
        <w:pStyle w:val="ListParagraph"/>
        <w:tabs>
          <w:tab w:val="left" w:pos="1701"/>
        </w:tabs>
        <w:spacing w:after="240"/>
        <w:ind w:left="0" w:firstLine="0"/>
        <w:rPr>
          <w:rFonts w:asciiTheme="majorHAnsi" w:eastAsia="Times New Roman" w:hAnsiTheme="majorHAnsi" w:cstheme="minorHAnsi"/>
          <w:color w:val="000000"/>
          <w:sz w:val="24"/>
          <w:szCs w:val="24"/>
        </w:rPr>
      </w:pPr>
      <w:r w:rsidRPr="008925AB">
        <w:rPr>
          <w:color w:val="000000"/>
          <w:sz w:val="24"/>
          <w:szCs w:val="24"/>
          <w:lang w:val="en"/>
        </w:rPr>
        <w:t xml:space="preserve">The </w:t>
      </w:r>
      <w:r w:rsidRPr="008925AB">
        <w:rPr>
          <w:sz w:val="24"/>
          <w:szCs w:val="24"/>
          <w:lang w:val="en"/>
        </w:rPr>
        <w:t>B</w:t>
      </w:r>
      <w:r w:rsidRPr="008925AB">
        <w:rPr>
          <w:color w:val="000000"/>
          <w:sz w:val="24"/>
          <w:szCs w:val="24"/>
          <w:lang w:val="en"/>
        </w:rPr>
        <w:t xml:space="preserve">rights of </w:t>
      </w:r>
      <w:r w:rsidR="000A061D">
        <w:rPr>
          <w:color w:val="000000"/>
          <w:sz w:val="24"/>
          <w:szCs w:val="24"/>
          <w:lang w:val="en"/>
        </w:rPr>
        <w:t>Indonesian</w:t>
      </w:r>
      <w:r w:rsidRPr="008925AB">
        <w:rPr>
          <w:color w:val="000000"/>
          <w:sz w:val="24"/>
          <w:szCs w:val="24"/>
          <w:lang w:val="en"/>
        </w:rPr>
        <w:t xml:space="preserve"> geese to land are the highest land tenure rights and include all land that is in the territory of the State and is common land, which is eternal and becomes the parent of other rights of ownership of the land.  The </w:t>
      </w:r>
      <w:proofErr w:type="gramStart"/>
      <w:r w:rsidRPr="008925AB">
        <w:rPr>
          <w:color w:val="000000"/>
          <w:sz w:val="24"/>
          <w:szCs w:val="24"/>
          <w:lang w:val="en"/>
        </w:rPr>
        <w:t xml:space="preserve">right </w:t>
      </w:r>
      <w:r>
        <w:rPr>
          <w:lang w:val="en"/>
        </w:rPr>
        <w:t xml:space="preserve"> </w:t>
      </w:r>
      <w:proofErr w:type="spellStart"/>
      <w:r w:rsidRPr="008925AB">
        <w:rPr>
          <w:sz w:val="24"/>
          <w:szCs w:val="24"/>
          <w:lang w:val="en"/>
        </w:rPr>
        <w:t>B</w:t>
      </w:r>
      <w:r>
        <w:rPr>
          <w:lang w:val="en"/>
        </w:rPr>
        <w:t>of</w:t>
      </w:r>
      <w:proofErr w:type="spellEnd"/>
      <w:proofErr w:type="gramEnd"/>
      <w:r>
        <w:rPr>
          <w:lang w:val="en"/>
        </w:rPr>
        <w:t xml:space="preserve"> </w:t>
      </w:r>
      <w:proofErr w:type="spellStart"/>
      <w:r>
        <w:rPr>
          <w:lang w:val="en"/>
        </w:rPr>
        <w:t>Indonesian</w:t>
      </w:r>
      <w:r w:rsidRPr="008925AB">
        <w:rPr>
          <w:color w:val="000000"/>
          <w:sz w:val="24"/>
          <w:szCs w:val="24"/>
          <w:lang w:val="en"/>
        </w:rPr>
        <w:t>geese</w:t>
      </w:r>
      <w:proofErr w:type="spellEnd"/>
      <w:r w:rsidRPr="008925AB">
        <w:rPr>
          <w:color w:val="000000"/>
          <w:sz w:val="24"/>
          <w:szCs w:val="24"/>
          <w:lang w:val="en"/>
        </w:rPr>
        <w:t xml:space="preserve"> to this land has a communalistic nature meaning that all the land in</w:t>
      </w:r>
      <w:r w:rsidR="000A061D">
        <w:rPr>
          <w:color w:val="000000"/>
          <w:sz w:val="24"/>
          <w:szCs w:val="24"/>
          <w:lang w:val="en"/>
        </w:rPr>
        <w:t xml:space="preserve"> the </w:t>
      </w:r>
      <w:r w:rsidR="000A061D">
        <w:rPr>
          <w:sz w:val="24"/>
          <w:szCs w:val="24"/>
          <w:lang w:val="en"/>
        </w:rPr>
        <w:t>Wilayah</w:t>
      </w:r>
      <w:r w:rsidRPr="008925AB">
        <w:rPr>
          <w:color w:val="000000"/>
          <w:sz w:val="24"/>
          <w:szCs w:val="24"/>
          <w:lang w:val="en"/>
        </w:rPr>
        <w:t xml:space="preserve"> Negara </w:t>
      </w:r>
      <w:r>
        <w:rPr>
          <w:lang w:val="en"/>
        </w:rPr>
        <w:t xml:space="preserve"> </w:t>
      </w:r>
      <w:r w:rsidRPr="008925AB">
        <w:rPr>
          <w:sz w:val="24"/>
          <w:szCs w:val="24"/>
          <w:lang w:val="en"/>
        </w:rPr>
        <w:t>R</w:t>
      </w:r>
      <w:r w:rsidRPr="008925AB">
        <w:rPr>
          <w:color w:val="000000"/>
          <w:sz w:val="24"/>
          <w:szCs w:val="24"/>
          <w:lang w:val="en"/>
        </w:rPr>
        <w:t xml:space="preserve">epublic Indonesia, is the common land of the Indonesian people who unite as </w:t>
      </w:r>
      <w:r>
        <w:rPr>
          <w:lang w:val="en"/>
        </w:rPr>
        <w:t xml:space="preserve"> </w:t>
      </w:r>
      <w:proofErr w:type="spellStart"/>
      <w:r w:rsidRPr="008925AB">
        <w:rPr>
          <w:sz w:val="24"/>
          <w:szCs w:val="24"/>
          <w:lang w:val="en"/>
        </w:rPr>
        <w:t>B</w:t>
      </w:r>
      <w:r w:rsidRPr="008925AB">
        <w:rPr>
          <w:color w:val="000000"/>
          <w:sz w:val="24"/>
          <w:szCs w:val="24"/>
          <w:lang w:val="en"/>
        </w:rPr>
        <w:t>indonesian</w:t>
      </w:r>
      <w:proofErr w:type="spellEnd"/>
      <w:r w:rsidRPr="008925AB">
        <w:rPr>
          <w:color w:val="000000"/>
          <w:sz w:val="24"/>
          <w:szCs w:val="24"/>
          <w:lang w:val="en"/>
        </w:rPr>
        <w:t xml:space="preserve"> geese. In addition to being religious, all land in the region of Indonesia is a gift from God Almighty.</w:t>
      </w:r>
    </w:p>
    <w:p w14:paraId="3C0BE704" w14:textId="6BE6C4A6" w:rsidR="00A7062E" w:rsidRPr="008925AB" w:rsidRDefault="00F11CCF" w:rsidP="00F11CCF">
      <w:pPr>
        <w:pStyle w:val="ListParagraph"/>
        <w:tabs>
          <w:tab w:val="left" w:pos="426"/>
          <w:tab w:val="left" w:pos="1701"/>
        </w:tabs>
        <w:spacing w:after="240"/>
        <w:ind w:left="0" w:firstLine="0"/>
        <w:rPr>
          <w:rFonts w:asciiTheme="majorHAnsi" w:eastAsia="Times New Roman" w:hAnsiTheme="majorHAnsi" w:cstheme="minorHAnsi"/>
          <w:color w:val="000000"/>
          <w:sz w:val="24"/>
          <w:szCs w:val="24"/>
        </w:rPr>
      </w:pPr>
      <w:r w:rsidRPr="008925AB">
        <w:rPr>
          <w:color w:val="000000"/>
          <w:sz w:val="24"/>
          <w:szCs w:val="24"/>
          <w:lang w:val="en"/>
        </w:rPr>
        <w:t>Land problems include relationships between individuals (individuals) of legal entities or communities as a collectivity.</w:t>
      </w:r>
      <w:r w:rsidR="00A7062E" w:rsidRPr="008925AB">
        <w:rPr>
          <w:rStyle w:val="FootnoteReference"/>
          <w:rFonts w:asciiTheme="majorHAnsi" w:eastAsia="Times New Roman" w:hAnsiTheme="majorHAnsi" w:cstheme="minorHAnsi"/>
          <w:color w:val="000000"/>
          <w:sz w:val="24"/>
          <w:szCs w:val="24"/>
        </w:rPr>
        <w:footnoteReference w:id="3"/>
      </w:r>
      <w:r w:rsidR="00A7062E" w:rsidRPr="008925AB">
        <w:rPr>
          <w:rFonts w:asciiTheme="majorHAnsi" w:eastAsia="Times New Roman" w:hAnsiTheme="majorHAnsi" w:cstheme="minorHAnsi"/>
          <w:color w:val="000000"/>
          <w:sz w:val="24"/>
          <w:szCs w:val="24"/>
        </w:rPr>
        <w:t xml:space="preserve"> </w:t>
      </w:r>
      <w:r w:rsidR="00C114A6" w:rsidRPr="008925AB">
        <w:rPr>
          <w:color w:val="000000"/>
          <w:sz w:val="24"/>
          <w:szCs w:val="24"/>
          <w:lang w:val="en"/>
        </w:rPr>
        <w:t xml:space="preserve">Land problems in general </w:t>
      </w:r>
      <w:r w:rsidR="000A061D">
        <w:rPr>
          <w:color w:val="000000"/>
          <w:sz w:val="24"/>
          <w:szCs w:val="24"/>
          <w:lang w:val="en"/>
        </w:rPr>
        <w:t>are</w:t>
      </w:r>
      <w:r w:rsidR="00C114A6" w:rsidRPr="008925AB">
        <w:rPr>
          <w:color w:val="000000"/>
          <w:sz w:val="24"/>
          <w:szCs w:val="24"/>
          <w:lang w:val="en"/>
        </w:rPr>
        <w:t xml:space="preserve"> a problem on the cross-sectoral that concerns various agencies. In addition, land issues are governed by law. Either directly regulates land or other fields, but </w:t>
      </w:r>
      <w:proofErr w:type="spellStart"/>
      <w:r w:rsidR="00C114A6" w:rsidRPr="008925AB">
        <w:rPr>
          <w:color w:val="000000"/>
          <w:sz w:val="24"/>
          <w:szCs w:val="24"/>
          <w:lang w:val="en"/>
        </w:rPr>
        <w:t>can not</w:t>
      </w:r>
      <w:proofErr w:type="spellEnd"/>
      <w:r w:rsidR="00C114A6" w:rsidRPr="008925AB">
        <w:rPr>
          <w:color w:val="000000"/>
          <w:sz w:val="24"/>
          <w:szCs w:val="24"/>
          <w:lang w:val="en"/>
        </w:rPr>
        <w:t xml:space="preserve"> be separated from the problem of land. The relationship between the Indonesian nation and the land of eternal </w:t>
      </w:r>
      <w:proofErr w:type="spellStart"/>
      <w:r w:rsidR="00C114A6" w:rsidRPr="008925AB">
        <w:rPr>
          <w:color w:val="000000"/>
          <w:sz w:val="24"/>
          <w:szCs w:val="24"/>
          <w:lang w:val="en"/>
        </w:rPr>
        <w:t>brsifat</w:t>
      </w:r>
      <w:proofErr w:type="spellEnd"/>
      <w:r w:rsidR="00C114A6" w:rsidRPr="008925AB">
        <w:rPr>
          <w:color w:val="000000"/>
          <w:sz w:val="24"/>
          <w:szCs w:val="24"/>
          <w:lang w:val="en"/>
        </w:rPr>
        <w:t>. That is, the relationship between the Indonesian nation and the land will last uninterrupted forever.</w:t>
      </w:r>
      <w:r w:rsidR="00A7062E" w:rsidRPr="008925AB">
        <w:rPr>
          <w:rStyle w:val="FootnoteReference"/>
          <w:rFonts w:asciiTheme="majorHAnsi" w:eastAsia="Times New Roman" w:hAnsiTheme="majorHAnsi" w:cstheme="minorHAnsi"/>
          <w:color w:val="000000"/>
          <w:sz w:val="24"/>
          <w:szCs w:val="24"/>
        </w:rPr>
        <w:footnoteReference w:id="4"/>
      </w:r>
    </w:p>
    <w:p w14:paraId="7E7ACB91" w14:textId="55525252" w:rsidR="00C114A6" w:rsidRPr="008925AB" w:rsidRDefault="00C114A6" w:rsidP="00711BC4">
      <w:pPr>
        <w:pStyle w:val="ListParagraph"/>
        <w:tabs>
          <w:tab w:val="left" w:pos="426"/>
        </w:tabs>
        <w:spacing w:after="240"/>
        <w:ind w:left="0" w:firstLine="0"/>
        <w:rPr>
          <w:rFonts w:asciiTheme="majorHAnsi" w:eastAsia="Times New Roman" w:hAnsiTheme="majorHAnsi" w:cstheme="minorHAnsi"/>
          <w:color w:val="000000"/>
          <w:sz w:val="24"/>
          <w:szCs w:val="24"/>
        </w:rPr>
      </w:pPr>
      <w:r w:rsidRPr="008925AB">
        <w:rPr>
          <w:sz w:val="24"/>
          <w:szCs w:val="24"/>
          <w:lang w:val="en"/>
        </w:rPr>
        <w:t xml:space="preserve">Conflict can occur anywhere, anytime, and often unavoidable, conflict occurs because of a dispute that cannot be resolved by the parties. Everything that happens in life and </w:t>
      </w:r>
      <w:r w:rsidR="000A061D">
        <w:rPr>
          <w:sz w:val="24"/>
          <w:szCs w:val="24"/>
          <w:lang w:val="en"/>
        </w:rPr>
        <w:t xml:space="preserve">the </w:t>
      </w:r>
      <w:r w:rsidRPr="008925AB">
        <w:rPr>
          <w:sz w:val="24"/>
          <w:szCs w:val="24"/>
          <w:lang w:val="en"/>
        </w:rPr>
        <w:t xml:space="preserve">activities that humans live </w:t>
      </w:r>
      <w:r w:rsidR="000A061D">
        <w:rPr>
          <w:sz w:val="24"/>
          <w:szCs w:val="24"/>
          <w:lang w:val="en"/>
        </w:rPr>
        <w:t xml:space="preserve">in </w:t>
      </w:r>
      <w:r w:rsidRPr="008925AB">
        <w:rPr>
          <w:sz w:val="24"/>
          <w:szCs w:val="24"/>
          <w:lang w:val="en"/>
        </w:rPr>
        <w:t>can cause disputes and lead to conflict.</w:t>
      </w:r>
    </w:p>
    <w:p w14:paraId="329A7B54" w14:textId="3B2D6559" w:rsidR="009F6CEC" w:rsidRPr="008925AB" w:rsidRDefault="00C114A6" w:rsidP="00F11CCF">
      <w:pPr>
        <w:pStyle w:val="ListParagraph"/>
        <w:spacing w:after="240"/>
        <w:ind w:left="0" w:firstLine="0"/>
        <w:rPr>
          <w:rFonts w:asciiTheme="majorHAnsi" w:eastAsia="Times New Roman" w:hAnsiTheme="majorHAnsi" w:cstheme="minorHAnsi"/>
          <w:color w:val="000000"/>
          <w:sz w:val="24"/>
          <w:szCs w:val="24"/>
        </w:rPr>
      </w:pPr>
      <w:r w:rsidRPr="008925AB">
        <w:rPr>
          <w:sz w:val="24"/>
          <w:szCs w:val="24"/>
          <w:lang w:val="en"/>
        </w:rPr>
        <w:t xml:space="preserve">In essence, land dispute cases are conflicts of interest in the field of land, whether individuals, individuals with legal entities, or legal entities with legal entities. In connection with the above, for legal certainty mandated by UUPA, for land cases mentioned among others can be given a </w:t>
      </w:r>
      <w:r w:rsidR="000A061D">
        <w:rPr>
          <w:sz w:val="24"/>
          <w:szCs w:val="24"/>
          <w:lang w:val="en"/>
        </w:rPr>
        <w:t>response/reaction/settlement</w:t>
      </w:r>
      <w:r w:rsidRPr="008925AB">
        <w:rPr>
          <w:sz w:val="24"/>
          <w:szCs w:val="24"/>
          <w:lang w:val="en"/>
        </w:rPr>
        <w:t xml:space="preserve"> to stakeholders (community and government) in the form of solutions through the National Land Agency and solutions through the Judicial Agency.</w:t>
      </w:r>
      <w:r w:rsidR="009F6CEC" w:rsidRPr="008925AB">
        <w:rPr>
          <w:rFonts w:asciiTheme="majorHAnsi" w:eastAsia="Times New Roman" w:hAnsiTheme="majorHAnsi" w:cstheme="minorHAnsi"/>
          <w:sz w:val="24"/>
          <w:szCs w:val="24"/>
          <w:vertAlign w:val="superscript"/>
        </w:rPr>
        <w:footnoteReference w:id="5"/>
      </w:r>
    </w:p>
    <w:p w14:paraId="6B7A1B3B" w14:textId="681B5B59" w:rsidR="00A7062E" w:rsidRPr="008925AB" w:rsidRDefault="00C114A6" w:rsidP="00F11CCF">
      <w:pPr>
        <w:spacing w:after="240"/>
        <w:jc w:val="both"/>
        <w:rPr>
          <w:rFonts w:asciiTheme="majorHAnsi" w:eastAsia="Times New Roman" w:hAnsiTheme="majorHAnsi" w:cstheme="minorHAnsi"/>
          <w:color w:val="000000"/>
          <w:sz w:val="24"/>
          <w:szCs w:val="24"/>
        </w:rPr>
      </w:pPr>
      <w:r w:rsidRPr="008925AB">
        <w:rPr>
          <w:color w:val="000000"/>
          <w:sz w:val="24"/>
          <w:szCs w:val="24"/>
          <w:lang w:val="en"/>
        </w:rPr>
        <w:t xml:space="preserve">Disputes related to land problems can be said to never disappear, it continues to soar in the difficulty of the problem or quantity along with dynamics in the economic, political, and social fields, even religion. Recognizing the increasing breadth of community activities in various fields and the growing population and the need for land causes the position of the land </w:t>
      </w:r>
      <w:r w:rsidR="000A061D">
        <w:rPr>
          <w:color w:val="000000"/>
          <w:sz w:val="24"/>
          <w:szCs w:val="24"/>
          <w:lang w:val="en"/>
        </w:rPr>
        <w:t>to be</w:t>
      </w:r>
      <w:r w:rsidRPr="008925AB">
        <w:rPr>
          <w:color w:val="000000"/>
          <w:sz w:val="24"/>
          <w:szCs w:val="24"/>
          <w:lang w:val="en"/>
        </w:rPr>
        <w:t xml:space="preserve"> very important, especially in its mastery, use</w:t>
      </w:r>
      <w:r w:rsidR="000A061D">
        <w:rPr>
          <w:color w:val="000000"/>
          <w:sz w:val="24"/>
          <w:szCs w:val="24"/>
          <w:lang w:val="en"/>
        </w:rPr>
        <w:t>,</w:t>
      </w:r>
      <w:r w:rsidRPr="008925AB">
        <w:rPr>
          <w:color w:val="000000"/>
          <w:sz w:val="24"/>
          <w:szCs w:val="24"/>
          <w:lang w:val="en"/>
        </w:rPr>
        <w:t xml:space="preserve"> and ownership.</w:t>
      </w:r>
      <w:r w:rsidR="009F6CEC" w:rsidRPr="008925AB">
        <w:rPr>
          <w:rStyle w:val="FootnoteReference"/>
          <w:rFonts w:asciiTheme="majorHAnsi" w:eastAsia="Times New Roman" w:hAnsiTheme="majorHAnsi" w:cstheme="minorHAnsi"/>
          <w:color w:val="000000"/>
          <w:sz w:val="24"/>
          <w:szCs w:val="24"/>
        </w:rPr>
        <w:footnoteReference w:id="6"/>
      </w:r>
    </w:p>
    <w:p w14:paraId="46739ED8" w14:textId="0B907574" w:rsidR="004C0393" w:rsidRPr="008925AB" w:rsidRDefault="00C114A6" w:rsidP="00F11CCF">
      <w:pPr>
        <w:spacing w:after="240"/>
        <w:jc w:val="both"/>
        <w:rPr>
          <w:rFonts w:asciiTheme="majorHAnsi" w:eastAsia="Times New Roman" w:hAnsiTheme="majorHAnsi" w:cstheme="minorHAnsi"/>
          <w:color w:val="000000"/>
          <w:sz w:val="24"/>
          <w:szCs w:val="24"/>
        </w:rPr>
      </w:pPr>
      <w:r w:rsidRPr="008925AB">
        <w:rPr>
          <w:color w:val="000000"/>
          <w:sz w:val="24"/>
          <w:szCs w:val="24"/>
          <w:lang w:val="en"/>
        </w:rPr>
        <w:lastRenderedPageBreak/>
        <w:t xml:space="preserve">The authority of the State in dealing with matters relating to land has been regulated in the laws and regulations. Data on the </w:t>
      </w:r>
      <w:r>
        <w:rPr>
          <w:color w:val="000000"/>
          <w:sz w:val="24"/>
          <w:szCs w:val="24"/>
          <w:lang w:val="en"/>
        </w:rPr>
        <w:t xml:space="preserve">National Land Agency </w:t>
      </w:r>
      <w:r w:rsidRPr="008925AB">
        <w:rPr>
          <w:color w:val="000000"/>
          <w:sz w:val="24"/>
          <w:szCs w:val="24"/>
          <w:lang w:val="en"/>
        </w:rPr>
        <w:t>(BPN) emphasizes the results of land issues related to disputes, disputes, and cases throughout Indonesia (4,591) cases. This makes it a challenge for BPN to solve this problem through dispute operations.</w:t>
      </w:r>
      <w:r w:rsidR="004C0393" w:rsidRPr="008925AB">
        <w:rPr>
          <w:rFonts w:asciiTheme="majorHAnsi" w:eastAsia="Times New Roman" w:hAnsiTheme="majorHAnsi" w:cstheme="minorHAnsi"/>
          <w:color w:val="000000"/>
          <w:sz w:val="24"/>
          <w:szCs w:val="24"/>
          <w:vertAlign w:val="superscript"/>
        </w:rPr>
        <w:footnoteReference w:id="7"/>
      </w:r>
    </w:p>
    <w:p w14:paraId="5CA19A69" w14:textId="60309172" w:rsidR="004C0393" w:rsidRPr="008925AB" w:rsidRDefault="00C114A6" w:rsidP="00F11CCF">
      <w:pPr>
        <w:spacing w:after="240"/>
        <w:jc w:val="both"/>
        <w:rPr>
          <w:rFonts w:asciiTheme="majorHAnsi" w:eastAsia="Times New Roman" w:hAnsiTheme="majorHAnsi" w:cstheme="minorHAnsi"/>
          <w:color w:val="000000"/>
          <w:sz w:val="24"/>
          <w:szCs w:val="24"/>
        </w:rPr>
      </w:pPr>
      <w:r w:rsidRPr="008925AB">
        <w:rPr>
          <w:color w:val="000000"/>
          <w:sz w:val="24"/>
          <w:szCs w:val="24"/>
          <w:lang w:val="en"/>
        </w:rPr>
        <w:t>Related to land problems, it can be resolved in the Office of the National Land Agency through "Mediation". Mediation is the resolution of disputes involving neutral third parties who do not have the right to make their own decisions but help the parties to the dispute reach a settlement accepted by both parties.</w:t>
      </w:r>
      <w:r w:rsidR="004C0393" w:rsidRPr="008925AB">
        <w:rPr>
          <w:rStyle w:val="FootnoteReference"/>
          <w:rFonts w:asciiTheme="majorHAnsi" w:eastAsia="Times New Roman" w:hAnsiTheme="majorHAnsi" w:cstheme="minorHAnsi"/>
          <w:color w:val="000000"/>
          <w:sz w:val="24"/>
          <w:szCs w:val="24"/>
        </w:rPr>
        <w:footnoteReference w:id="8"/>
      </w:r>
    </w:p>
    <w:p w14:paraId="3EAD9519" w14:textId="42489EBA" w:rsidR="004C0393" w:rsidRPr="008925AB" w:rsidRDefault="00C114A6" w:rsidP="00F11CCF">
      <w:pPr>
        <w:pStyle w:val="Normal2"/>
        <w:pBdr>
          <w:top w:val="nil"/>
          <w:left w:val="nil"/>
          <w:bottom w:val="nil"/>
          <w:right w:val="nil"/>
          <w:between w:val="nil"/>
        </w:pBdr>
        <w:spacing w:after="240" w:line="240" w:lineRule="auto"/>
        <w:jc w:val="both"/>
        <w:rPr>
          <w:rFonts w:asciiTheme="majorHAnsi" w:eastAsia="Times New Roman" w:hAnsiTheme="majorHAnsi" w:cstheme="minorHAnsi"/>
          <w:color w:val="000000"/>
          <w:sz w:val="24"/>
          <w:szCs w:val="24"/>
        </w:rPr>
      </w:pPr>
      <w:r w:rsidRPr="008925AB">
        <w:rPr>
          <w:color w:val="000000"/>
          <w:sz w:val="24"/>
          <w:szCs w:val="24"/>
          <w:lang w:val="en"/>
        </w:rPr>
        <w:t>Peace or mediation in Indonesia is in principle regulated in the Civil Law Code (</w:t>
      </w:r>
      <w:proofErr w:type="spellStart"/>
      <w:r w:rsidRPr="008925AB">
        <w:rPr>
          <w:color w:val="000000"/>
          <w:sz w:val="24"/>
          <w:szCs w:val="24"/>
          <w:lang w:val="en"/>
        </w:rPr>
        <w:t>KUHperdata</w:t>
      </w:r>
      <w:proofErr w:type="spellEnd"/>
      <w:r w:rsidRPr="008925AB">
        <w:rPr>
          <w:color w:val="000000"/>
          <w:sz w:val="24"/>
          <w:szCs w:val="24"/>
          <w:lang w:val="en"/>
        </w:rPr>
        <w:t xml:space="preserve">), Civil Procedure </w:t>
      </w:r>
      <w:proofErr w:type="spellStart"/>
      <w:r w:rsidRPr="008925AB">
        <w:rPr>
          <w:color w:val="000000"/>
          <w:sz w:val="24"/>
          <w:szCs w:val="24"/>
          <w:lang w:val="en"/>
        </w:rPr>
        <w:t>Reglement</w:t>
      </w:r>
      <w:proofErr w:type="spellEnd"/>
      <w:r w:rsidRPr="008925AB">
        <w:rPr>
          <w:color w:val="000000"/>
          <w:sz w:val="24"/>
          <w:szCs w:val="24"/>
          <w:lang w:val="en"/>
        </w:rPr>
        <w:t xml:space="preserve"> (RBG)</w:t>
      </w:r>
      <w:r w:rsidR="000A061D">
        <w:rPr>
          <w:color w:val="000000"/>
          <w:sz w:val="24"/>
          <w:szCs w:val="24"/>
          <w:lang w:val="en"/>
        </w:rPr>
        <w:t>,</w:t>
      </w:r>
      <w:r w:rsidRPr="008925AB">
        <w:rPr>
          <w:color w:val="000000"/>
          <w:sz w:val="24"/>
          <w:szCs w:val="24"/>
          <w:lang w:val="en"/>
        </w:rPr>
        <w:t xml:space="preserve"> and Updated Civil Event </w:t>
      </w:r>
      <w:proofErr w:type="spellStart"/>
      <w:r w:rsidRPr="008925AB">
        <w:rPr>
          <w:color w:val="000000"/>
          <w:sz w:val="24"/>
          <w:szCs w:val="24"/>
          <w:lang w:val="en"/>
        </w:rPr>
        <w:t>Reglement</w:t>
      </w:r>
      <w:proofErr w:type="spellEnd"/>
      <w:r w:rsidRPr="008925AB">
        <w:rPr>
          <w:color w:val="000000"/>
          <w:sz w:val="24"/>
          <w:szCs w:val="24"/>
          <w:lang w:val="en"/>
        </w:rPr>
        <w:t xml:space="preserve"> (HIR), as well as spread in other Laws and Regulations, including Supreme Court Regulation No. 1 of 2016 on Mediation Procedures in court.</w:t>
      </w:r>
      <w:r w:rsidR="004C0393" w:rsidRPr="008925AB">
        <w:rPr>
          <w:rFonts w:asciiTheme="majorHAnsi" w:eastAsia="Times New Roman" w:hAnsiTheme="majorHAnsi" w:cstheme="minorHAnsi"/>
          <w:color w:val="000000"/>
          <w:sz w:val="24"/>
          <w:szCs w:val="24"/>
          <w:vertAlign w:val="superscript"/>
        </w:rPr>
        <w:footnoteReference w:id="9"/>
      </w:r>
    </w:p>
    <w:p w14:paraId="243DA997" w14:textId="42EA835B" w:rsidR="004C0393" w:rsidRPr="008925AB" w:rsidRDefault="000A061D" w:rsidP="00F11CCF">
      <w:pPr>
        <w:spacing w:after="240"/>
        <w:jc w:val="both"/>
        <w:rPr>
          <w:rFonts w:asciiTheme="majorHAnsi" w:eastAsia="Times New Roman" w:hAnsiTheme="majorHAnsi" w:cstheme="minorHAnsi"/>
          <w:color w:val="000000"/>
          <w:sz w:val="24"/>
          <w:szCs w:val="24"/>
        </w:rPr>
      </w:pPr>
      <w:r>
        <w:rPr>
          <w:color w:val="000000"/>
          <w:sz w:val="24"/>
          <w:szCs w:val="24"/>
          <w:lang w:val="en"/>
        </w:rPr>
        <w:t>The</w:t>
      </w:r>
      <w:r w:rsidR="00C114A6" w:rsidRPr="008925AB">
        <w:rPr>
          <w:color w:val="000000"/>
          <w:sz w:val="24"/>
          <w:szCs w:val="24"/>
          <w:lang w:val="en"/>
        </w:rPr>
        <w:t xml:space="preserve"> implementation of the results of mediation should be returned in the good faith of the parties in resolving the problem. But regardless of the good faith, the mediation decision that is welcomed together will be more legal if, </w:t>
      </w:r>
      <w:r w:rsidR="00C114A6" w:rsidRPr="008925AB">
        <w:rPr>
          <w:i/>
          <w:color w:val="000000"/>
          <w:sz w:val="24"/>
          <w:szCs w:val="24"/>
          <w:lang w:val="en"/>
        </w:rPr>
        <w:t>first</w:t>
      </w:r>
      <w:r>
        <w:rPr>
          <w:lang w:val="en"/>
        </w:rPr>
        <w:t xml:space="preserve"> </w:t>
      </w:r>
      <w:r w:rsidR="00C114A6" w:rsidRPr="008925AB">
        <w:rPr>
          <w:color w:val="000000"/>
          <w:sz w:val="24"/>
          <w:szCs w:val="24"/>
          <w:lang w:val="en"/>
        </w:rPr>
        <w:t xml:space="preserve">able to be registered with the District Court (PN). </w:t>
      </w:r>
      <w:proofErr w:type="gramStart"/>
      <w:r w:rsidR="00C114A6" w:rsidRPr="008925AB">
        <w:rPr>
          <w:color w:val="000000"/>
          <w:sz w:val="24"/>
          <w:szCs w:val="24"/>
          <w:lang w:val="en"/>
        </w:rPr>
        <w:t>So</w:t>
      </w:r>
      <w:proofErr w:type="gramEnd"/>
      <w:r w:rsidR="00C114A6" w:rsidRPr="008925AB">
        <w:rPr>
          <w:color w:val="000000"/>
          <w:sz w:val="24"/>
          <w:szCs w:val="24"/>
          <w:lang w:val="en"/>
        </w:rPr>
        <w:t xml:space="preserve"> it is recommended </w:t>
      </w:r>
      <w:r>
        <w:rPr>
          <w:color w:val="000000"/>
          <w:sz w:val="24"/>
          <w:szCs w:val="24"/>
          <w:lang w:val="en"/>
        </w:rPr>
        <w:t>that</w:t>
      </w:r>
      <w:r w:rsidR="00C114A6" w:rsidRPr="008925AB">
        <w:rPr>
          <w:color w:val="000000"/>
          <w:sz w:val="24"/>
          <w:szCs w:val="24"/>
          <w:lang w:val="en"/>
        </w:rPr>
        <w:t xml:space="preserve"> every result of mediation, especially those related to land problems need to be listed </w:t>
      </w:r>
      <w:r>
        <w:rPr>
          <w:color w:val="000000"/>
          <w:sz w:val="24"/>
          <w:szCs w:val="24"/>
          <w:lang w:val="en"/>
        </w:rPr>
        <w:t>clausal</w:t>
      </w:r>
      <w:r w:rsidR="00C114A6" w:rsidRPr="008925AB">
        <w:rPr>
          <w:color w:val="000000"/>
          <w:sz w:val="24"/>
          <w:szCs w:val="24"/>
          <w:lang w:val="en"/>
        </w:rPr>
        <w:t xml:space="preserve"> to be followed up with registration in PN. </w:t>
      </w:r>
      <w:r w:rsidR="00C114A6">
        <w:rPr>
          <w:lang w:val="en"/>
        </w:rPr>
        <w:t xml:space="preserve"> </w:t>
      </w:r>
      <w:r w:rsidR="00C114A6" w:rsidRPr="008925AB">
        <w:rPr>
          <w:i/>
          <w:color w:val="000000"/>
          <w:sz w:val="24"/>
          <w:szCs w:val="24"/>
          <w:lang w:val="en"/>
        </w:rPr>
        <w:t>Both</w:t>
      </w:r>
      <w:r>
        <w:rPr>
          <w:lang w:val="en"/>
        </w:rPr>
        <w:t xml:space="preserve"> </w:t>
      </w:r>
      <w:r w:rsidR="00C114A6" w:rsidRPr="008925AB">
        <w:rPr>
          <w:color w:val="000000"/>
          <w:sz w:val="24"/>
          <w:szCs w:val="24"/>
          <w:lang w:val="en"/>
        </w:rPr>
        <w:t>results of mediation are followed up for legal action before the competent authorities, such as Notary or PPAT, in the event of a transfer of rights can be immediately registered with the Land Agency.</w:t>
      </w:r>
      <w:r w:rsidR="004C0393" w:rsidRPr="008925AB">
        <w:rPr>
          <w:rFonts w:asciiTheme="majorHAnsi" w:eastAsia="Times New Roman" w:hAnsiTheme="majorHAnsi" w:cstheme="minorHAnsi"/>
          <w:color w:val="000000"/>
          <w:sz w:val="24"/>
          <w:szCs w:val="24"/>
          <w:vertAlign w:val="superscript"/>
        </w:rPr>
        <w:footnoteReference w:id="10"/>
      </w:r>
    </w:p>
    <w:p w14:paraId="6C9FC099" w14:textId="3CC2A711" w:rsidR="004C0393" w:rsidRPr="008925AB" w:rsidRDefault="000A061D" w:rsidP="00F11CCF">
      <w:pPr>
        <w:spacing w:after="240"/>
        <w:jc w:val="both"/>
        <w:rPr>
          <w:rFonts w:asciiTheme="majorHAnsi" w:hAnsiTheme="majorHAnsi" w:cstheme="minorHAnsi"/>
          <w:sz w:val="24"/>
          <w:szCs w:val="24"/>
        </w:rPr>
      </w:pPr>
      <w:r>
        <w:rPr>
          <w:sz w:val="24"/>
          <w:szCs w:val="24"/>
          <w:lang w:val="en"/>
        </w:rPr>
        <w:t>To</w:t>
      </w:r>
      <w:r w:rsidR="00C114A6" w:rsidRPr="008925AB">
        <w:rPr>
          <w:sz w:val="24"/>
          <w:szCs w:val="24"/>
          <w:lang w:val="en"/>
        </w:rPr>
        <w:t xml:space="preserve"> ensure the certainty of legal rights and certainty over land, UUPA has outlined the necessity to register land throughout Indonesia. As mandated in Article 19 of the UUPA, the Article lists the general provisions of land registration in Indonesia.  Land registration is very important, when viewed from the point of view of land problems that are not recorded will facilitate the onset of irregularities and abuses.</w:t>
      </w:r>
      <w:r w:rsidR="004C0393" w:rsidRPr="008925AB">
        <w:rPr>
          <w:rStyle w:val="FootnoteReference"/>
          <w:rFonts w:asciiTheme="majorHAnsi" w:hAnsiTheme="majorHAnsi" w:cstheme="minorHAnsi"/>
          <w:sz w:val="24"/>
          <w:szCs w:val="24"/>
        </w:rPr>
        <w:footnoteReference w:id="11"/>
      </w:r>
    </w:p>
    <w:p w14:paraId="41E6766E" w14:textId="39BE12B3" w:rsidR="00C114A6" w:rsidRPr="008925AB" w:rsidRDefault="00C114A6" w:rsidP="00267E9D">
      <w:pPr>
        <w:tabs>
          <w:tab w:val="center" w:pos="7088"/>
          <w:tab w:val="center" w:pos="8364"/>
        </w:tabs>
        <w:spacing w:after="240"/>
        <w:jc w:val="both"/>
        <w:rPr>
          <w:rFonts w:asciiTheme="majorHAnsi" w:eastAsia="Times New Roman" w:hAnsiTheme="majorHAnsi" w:cstheme="minorHAnsi"/>
          <w:color w:val="000000"/>
          <w:sz w:val="24"/>
          <w:szCs w:val="24"/>
        </w:rPr>
      </w:pPr>
      <w:r w:rsidRPr="008925AB">
        <w:rPr>
          <w:color w:val="000000"/>
          <w:sz w:val="24"/>
          <w:szCs w:val="24"/>
          <w:lang w:val="en"/>
        </w:rPr>
        <w:t xml:space="preserve">This </w:t>
      </w:r>
      <w:r w:rsidR="000A061D">
        <w:rPr>
          <w:color w:val="000000"/>
          <w:sz w:val="24"/>
          <w:szCs w:val="24"/>
          <w:lang w:val="en"/>
        </w:rPr>
        <w:t>affects</w:t>
      </w:r>
      <w:r w:rsidRPr="008925AB">
        <w:rPr>
          <w:color w:val="000000"/>
          <w:sz w:val="24"/>
          <w:szCs w:val="24"/>
          <w:lang w:val="en"/>
        </w:rPr>
        <w:t xml:space="preserve"> triggering land problems with other parties, especially legitimate landlords under the law. Related to the settlement of land disputes at the Gorontalo City Land Agency, prioritizing mediation efforts such as community and business empowerment, prioritizing effectiveness and confidentiality, close cooperation and not </w:t>
      </w:r>
      <w:r w:rsidR="000A061D">
        <w:rPr>
          <w:color w:val="000000"/>
          <w:sz w:val="24"/>
          <w:szCs w:val="24"/>
          <w:lang w:val="en"/>
        </w:rPr>
        <w:t xml:space="preserve">a </w:t>
      </w:r>
      <w:r w:rsidRPr="008925AB">
        <w:rPr>
          <w:color w:val="000000"/>
          <w:sz w:val="24"/>
          <w:szCs w:val="24"/>
          <w:lang w:val="en"/>
        </w:rPr>
        <w:t>formality</w:t>
      </w:r>
      <w:r w:rsidR="000A061D">
        <w:rPr>
          <w:color w:val="000000"/>
          <w:sz w:val="24"/>
          <w:szCs w:val="24"/>
          <w:lang w:val="en"/>
        </w:rPr>
        <w:t>,</w:t>
      </w:r>
      <w:r w:rsidRPr="008925AB">
        <w:rPr>
          <w:color w:val="000000"/>
          <w:sz w:val="24"/>
          <w:szCs w:val="24"/>
          <w:lang w:val="en"/>
        </w:rPr>
        <w:t xml:space="preserve"> and putting forward solutions that must emphasize justice.</w:t>
      </w:r>
    </w:p>
    <w:p w14:paraId="415A3932" w14:textId="2CC2B71B" w:rsidR="00C114A6" w:rsidRPr="008925AB" w:rsidRDefault="00C114A6" w:rsidP="00267E9D">
      <w:pPr>
        <w:tabs>
          <w:tab w:val="center" w:pos="7088"/>
          <w:tab w:val="center" w:pos="8364"/>
        </w:tabs>
        <w:spacing w:after="240"/>
        <w:jc w:val="both"/>
        <w:rPr>
          <w:rFonts w:asciiTheme="majorHAnsi" w:eastAsia="Times New Roman" w:hAnsiTheme="majorHAnsi" w:cstheme="minorHAnsi"/>
          <w:color w:val="000000"/>
          <w:sz w:val="24"/>
          <w:szCs w:val="24"/>
        </w:rPr>
      </w:pPr>
      <w:r w:rsidRPr="008925AB">
        <w:rPr>
          <w:color w:val="000000"/>
          <w:sz w:val="24"/>
          <w:szCs w:val="24"/>
          <w:lang w:val="en"/>
        </w:rPr>
        <w:t xml:space="preserve">In connection with the description described above, researchers took the example of a land dispute case that occurred in </w:t>
      </w:r>
      <w:r w:rsidRPr="008925AB">
        <w:rPr>
          <w:sz w:val="24"/>
          <w:szCs w:val="24"/>
          <w:lang w:val="en"/>
        </w:rPr>
        <w:t>K</w:t>
      </w:r>
      <w:r w:rsidRPr="008925AB">
        <w:rPr>
          <w:color w:val="000000"/>
          <w:sz w:val="24"/>
          <w:szCs w:val="24"/>
          <w:lang w:val="en"/>
        </w:rPr>
        <w:t xml:space="preserve">ota Gorontalo. In this case, the case related to the issuance of problematic land certificates, during </w:t>
      </w:r>
      <w:r>
        <w:rPr>
          <w:lang w:val="en"/>
        </w:rPr>
        <w:t xml:space="preserve">the last </w:t>
      </w:r>
      <w:r w:rsidRPr="008925AB">
        <w:rPr>
          <w:sz w:val="24"/>
          <w:szCs w:val="24"/>
          <w:lang w:val="en"/>
        </w:rPr>
        <w:t>two years,</w:t>
      </w:r>
      <w:r w:rsidR="000A061D">
        <w:rPr>
          <w:sz w:val="24"/>
          <w:szCs w:val="24"/>
          <w:lang w:val="en"/>
        </w:rPr>
        <w:t xml:space="preserve"> </w:t>
      </w:r>
      <w:r w:rsidRPr="008925AB">
        <w:rPr>
          <w:color w:val="000000"/>
          <w:sz w:val="24"/>
          <w:szCs w:val="24"/>
          <w:lang w:val="en"/>
        </w:rPr>
        <w:t xml:space="preserve">namely </w:t>
      </w:r>
      <w:r w:rsidR="000A061D">
        <w:rPr>
          <w:color w:val="000000"/>
          <w:sz w:val="24"/>
          <w:szCs w:val="24"/>
          <w:lang w:val="en"/>
        </w:rPr>
        <w:t xml:space="preserve">from </w:t>
      </w:r>
      <w:r w:rsidRPr="008925AB">
        <w:rPr>
          <w:sz w:val="24"/>
          <w:szCs w:val="24"/>
          <w:lang w:val="en"/>
        </w:rPr>
        <w:lastRenderedPageBreak/>
        <w:t>Ta</w:t>
      </w:r>
      <w:r>
        <w:rPr>
          <w:lang w:val="en"/>
        </w:rPr>
        <w:t>hun</w:t>
      </w:r>
      <w:proofErr w:type="gramStart"/>
      <w:r w:rsidRPr="008925AB">
        <w:rPr>
          <w:color w:val="000000"/>
          <w:sz w:val="24"/>
          <w:szCs w:val="24"/>
          <w:lang w:val="en"/>
        </w:rPr>
        <w:t>201</w:t>
      </w:r>
      <w:r w:rsidRPr="008925AB">
        <w:rPr>
          <w:sz w:val="24"/>
          <w:szCs w:val="24"/>
          <w:lang w:val="en"/>
        </w:rPr>
        <w:t>9</w:t>
      </w:r>
      <w:r>
        <w:rPr>
          <w:lang w:val="en"/>
        </w:rPr>
        <w:t xml:space="preserve"> </w:t>
      </w:r>
      <w:r w:rsidRPr="008925AB">
        <w:rPr>
          <w:color w:val="000000"/>
          <w:sz w:val="24"/>
          <w:szCs w:val="24"/>
          <w:lang w:val="en"/>
        </w:rPr>
        <w:t xml:space="preserve"> to</w:t>
      </w:r>
      <w:proofErr w:type="gramEnd"/>
      <w:r w:rsidRPr="008925AB">
        <w:rPr>
          <w:color w:val="000000"/>
          <w:sz w:val="24"/>
          <w:szCs w:val="24"/>
          <w:lang w:val="en"/>
        </w:rPr>
        <w:t xml:space="preserve"> </w:t>
      </w:r>
      <w:r>
        <w:rPr>
          <w:lang w:val="en"/>
        </w:rPr>
        <w:t xml:space="preserve"> </w:t>
      </w:r>
      <w:proofErr w:type="spellStart"/>
      <w:r w:rsidRPr="008925AB">
        <w:rPr>
          <w:sz w:val="24"/>
          <w:szCs w:val="24"/>
          <w:lang w:val="en"/>
        </w:rPr>
        <w:t>T</w:t>
      </w:r>
      <w:r w:rsidRPr="008925AB">
        <w:rPr>
          <w:color w:val="000000"/>
          <w:sz w:val="24"/>
          <w:szCs w:val="24"/>
          <w:lang w:val="en"/>
        </w:rPr>
        <w:t>ahun</w:t>
      </w:r>
      <w:proofErr w:type="spellEnd"/>
      <w:r w:rsidRPr="008925AB">
        <w:rPr>
          <w:color w:val="000000"/>
          <w:sz w:val="24"/>
          <w:szCs w:val="24"/>
          <w:lang w:val="en"/>
        </w:rPr>
        <w:t xml:space="preserve"> 2020.</w:t>
      </w:r>
    </w:p>
    <w:p w14:paraId="3D5107D5" w14:textId="14004C68" w:rsidR="00C114A6" w:rsidRDefault="00C114A6" w:rsidP="00267E9D">
      <w:pPr>
        <w:tabs>
          <w:tab w:val="center" w:pos="7088"/>
          <w:tab w:val="center" w:pos="8364"/>
        </w:tabs>
        <w:spacing w:after="240"/>
        <w:jc w:val="both"/>
        <w:rPr>
          <w:rFonts w:asciiTheme="majorHAnsi" w:eastAsia="Times New Roman" w:hAnsiTheme="majorHAnsi" w:cstheme="minorHAnsi"/>
          <w:sz w:val="24"/>
          <w:szCs w:val="24"/>
        </w:rPr>
      </w:pPr>
      <w:r w:rsidRPr="008925AB">
        <w:rPr>
          <w:sz w:val="24"/>
          <w:szCs w:val="24"/>
          <w:lang w:val="en"/>
        </w:rPr>
        <w:t xml:space="preserve">Based on dispute data over the past two years, of the total cases entered into the Gorontalo City BPN, 20 cases were issued with problematic certificates, as many as 4 cases or 24% of the percentage of cases resolved in the Gorontalo City BPN through mediation, while 16 cases or 76% of the percentage of cases were resolved through the court. Meanwhile, when referring to the question of </w:t>
      </w:r>
      <w:r w:rsidR="000A061D">
        <w:rPr>
          <w:sz w:val="24"/>
          <w:szCs w:val="24"/>
          <w:lang w:val="en"/>
        </w:rPr>
        <w:t>ben’s</w:t>
      </w:r>
      <w:r w:rsidRPr="008925AB">
        <w:rPr>
          <w:sz w:val="24"/>
          <w:szCs w:val="24"/>
          <w:lang w:val="en"/>
        </w:rPr>
        <w:t xml:space="preserve"> authority in resolving land disputes </w:t>
      </w:r>
      <w:r w:rsidR="000A061D">
        <w:rPr>
          <w:sz w:val="24"/>
          <w:szCs w:val="24"/>
          <w:lang w:val="en"/>
        </w:rPr>
        <w:t>about</w:t>
      </w:r>
      <w:r w:rsidRPr="008925AB">
        <w:rPr>
          <w:sz w:val="24"/>
          <w:szCs w:val="24"/>
          <w:lang w:val="en"/>
        </w:rPr>
        <w:t xml:space="preserve"> the blocking or preventing of the management of certificates on land whether the legal basis comes from those that have been mandated in the laws and regulations to manage and manage all matters in the field of land is the authority of the BPN.</w:t>
      </w:r>
    </w:p>
    <w:p w14:paraId="68A659F5" w14:textId="19F5017E" w:rsidR="00C114A6" w:rsidRPr="00F11CCF" w:rsidRDefault="00C114A6" w:rsidP="00267E9D">
      <w:pPr>
        <w:tabs>
          <w:tab w:val="center" w:pos="7088"/>
          <w:tab w:val="center" w:pos="8364"/>
        </w:tabs>
        <w:spacing w:after="240"/>
        <w:jc w:val="both"/>
        <w:rPr>
          <w:rFonts w:asciiTheme="majorHAnsi" w:eastAsia="Times New Roman" w:hAnsiTheme="majorHAnsi" w:cstheme="minorHAnsi"/>
          <w:sz w:val="24"/>
          <w:szCs w:val="24"/>
        </w:rPr>
      </w:pPr>
      <w:r>
        <w:rPr>
          <w:sz w:val="24"/>
          <w:szCs w:val="24"/>
          <w:lang w:val="en"/>
        </w:rPr>
        <w:t xml:space="preserve">The problem is related to </w:t>
      </w:r>
      <w:r w:rsidRPr="008925AB">
        <w:rPr>
          <w:sz w:val="24"/>
          <w:szCs w:val="24"/>
          <w:lang w:val="en"/>
        </w:rPr>
        <w:t xml:space="preserve">how </w:t>
      </w:r>
      <w:r>
        <w:rPr>
          <w:lang w:val="en"/>
        </w:rPr>
        <w:t xml:space="preserve">the </w:t>
      </w:r>
      <w:r w:rsidRPr="008925AB">
        <w:rPr>
          <w:color w:val="000000"/>
          <w:sz w:val="24"/>
          <w:szCs w:val="24"/>
          <w:lang w:val="en"/>
        </w:rPr>
        <w:t xml:space="preserve">Authority of the BPN Office in the implementation of mediation on land disputes in </w:t>
      </w:r>
      <w:r w:rsidR="000A061D">
        <w:rPr>
          <w:color w:val="000000"/>
          <w:sz w:val="24"/>
          <w:szCs w:val="24"/>
          <w:lang w:val="en"/>
        </w:rPr>
        <w:t>Gorontalo</w:t>
      </w:r>
      <w:r w:rsidRPr="008925AB">
        <w:rPr>
          <w:color w:val="000000"/>
          <w:sz w:val="24"/>
          <w:szCs w:val="24"/>
          <w:lang w:val="en"/>
        </w:rPr>
        <w:t xml:space="preserve"> city</w:t>
      </w:r>
      <w:r w:rsidR="000A061D">
        <w:rPr>
          <w:lang w:val="en"/>
        </w:rPr>
        <w:t xml:space="preserve"> </w:t>
      </w:r>
      <w:r>
        <w:rPr>
          <w:sz w:val="24"/>
          <w:szCs w:val="24"/>
          <w:lang w:val="en"/>
        </w:rPr>
        <w:t xml:space="preserve">and </w:t>
      </w:r>
      <w:r>
        <w:rPr>
          <w:lang w:val="en"/>
        </w:rPr>
        <w:t xml:space="preserve">what are </w:t>
      </w:r>
      <w:r w:rsidRPr="00F11CCF">
        <w:rPr>
          <w:sz w:val="24"/>
          <w:szCs w:val="24"/>
          <w:lang w:val="en"/>
        </w:rPr>
        <w:t>the obstacles of BPN Gorontalo city in the implementation of mediation on land disputes?</w:t>
      </w:r>
      <w:r>
        <w:rPr>
          <w:lang w:val="en"/>
        </w:rPr>
        <w:t xml:space="preserve"> </w:t>
      </w:r>
      <w:r w:rsidRPr="00F11CCF">
        <w:rPr>
          <w:color w:val="000000"/>
          <w:sz w:val="24"/>
          <w:szCs w:val="24"/>
          <w:lang w:val="en"/>
        </w:rPr>
        <w:t xml:space="preserve"> </w:t>
      </w:r>
    </w:p>
    <w:p w14:paraId="2D5214F6" w14:textId="2FA22759" w:rsidR="003967A1" w:rsidRPr="008925AB" w:rsidRDefault="00C114A6" w:rsidP="00F11CCF">
      <w:pPr>
        <w:pStyle w:val="Heading1"/>
        <w:tabs>
          <w:tab w:val="left" w:pos="2118"/>
        </w:tabs>
        <w:spacing w:after="240"/>
        <w:ind w:left="0" w:firstLine="0"/>
        <w:rPr>
          <w:rFonts w:asciiTheme="majorHAnsi" w:hAnsiTheme="majorHAnsi" w:cstheme="minorHAnsi"/>
          <w:sz w:val="24"/>
          <w:szCs w:val="24"/>
        </w:rPr>
      </w:pPr>
      <w:r>
        <w:rPr>
          <w:rFonts w:asciiTheme="majorHAnsi" w:hAnsiTheme="majorHAnsi" w:cstheme="minorHAnsi"/>
          <w:sz w:val="24"/>
          <w:szCs w:val="24"/>
        </w:rPr>
        <w:t xml:space="preserve">II.  </w:t>
      </w:r>
      <w:r w:rsidRPr="008925AB">
        <w:rPr>
          <w:sz w:val="24"/>
          <w:szCs w:val="24"/>
          <w:lang w:val="en"/>
        </w:rPr>
        <w:t>Research Methods</w:t>
      </w:r>
    </w:p>
    <w:p w14:paraId="73370374" w14:textId="3891696A" w:rsidR="003967A1" w:rsidRPr="008925AB" w:rsidRDefault="00C114A6" w:rsidP="00C114A6">
      <w:pPr>
        <w:pStyle w:val="Normal2"/>
        <w:pBdr>
          <w:top w:val="nil"/>
          <w:left w:val="nil"/>
          <w:bottom w:val="nil"/>
          <w:right w:val="nil"/>
          <w:between w:val="nil"/>
        </w:pBdr>
        <w:tabs>
          <w:tab w:val="left" w:pos="2127"/>
          <w:tab w:val="left" w:pos="10348"/>
        </w:tabs>
        <w:spacing w:after="240"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The type of research the authors used in this study was empirical legal research. Empirical legal research is a type of research using an empirical approach. An empirical approach is an attempt made to approach a problem that is researched with a real legal nature or </w:t>
      </w:r>
      <w:r w:rsidR="000A061D">
        <w:rPr>
          <w:color w:val="000000"/>
          <w:sz w:val="24"/>
          <w:szCs w:val="24"/>
          <w:lang w:val="en"/>
        </w:rPr>
        <w:t>by</w:t>
      </w:r>
      <w:r w:rsidRPr="008925AB">
        <w:rPr>
          <w:color w:val="000000"/>
          <w:sz w:val="24"/>
          <w:szCs w:val="24"/>
          <w:lang w:val="en"/>
        </w:rPr>
        <w:t xml:space="preserve"> the facts that live in society. In this type of research, often the law is conceptualized with what is written in the laws and regulations, or the law is conceptualized as a rule or norm that is a benchmark for behaving that is considered appropriate.</w:t>
      </w:r>
      <w:r w:rsidR="00AB559D" w:rsidRPr="008925AB">
        <w:rPr>
          <w:rFonts w:asciiTheme="majorHAnsi" w:eastAsia="Times New Roman" w:hAnsiTheme="majorHAnsi" w:cstheme="minorHAnsi"/>
          <w:color w:val="000000"/>
          <w:sz w:val="24"/>
          <w:szCs w:val="24"/>
          <w:vertAlign w:val="superscript"/>
        </w:rPr>
        <w:footnoteReference w:id="12"/>
      </w:r>
      <w:r>
        <w:rPr>
          <w:rFonts w:asciiTheme="majorHAnsi" w:eastAsia="Times New Roman" w:hAnsiTheme="majorHAnsi" w:cstheme="minorHAnsi"/>
          <w:color w:val="000000"/>
          <w:sz w:val="24"/>
          <w:szCs w:val="24"/>
        </w:rPr>
        <w:t xml:space="preserve"> </w:t>
      </w:r>
      <w:r w:rsidRPr="008925AB">
        <w:rPr>
          <w:color w:val="000000"/>
          <w:sz w:val="24"/>
          <w:szCs w:val="24"/>
          <w:lang w:val="en"/>
        </w:rPr>
        <w:t xml:space="preserve">In this research, the data analysis technique used is a qualitative analysis method, which is an analysis by describing and providing </w:t>
      </w:r>
      <w:r w:rsidR="000A061D">
        <w:rPr>
          <w:color w:val="000000"/>
          <w:sz w:val="24"/>
          <w:szCs w:val="24"/>
          <w:lang w:val="en"/>
        </w:rPr>
        <w:t xml:space="preserve">an </w:t>
      </w:r>
      <w:r w:rsidRPr="008925AB">
        <w:rPr>
          <w:color w:val="000000"/>
          <w:sz w:val="24"/>
          <w:szCs w:val="24"/>
          <w:lang w:val="en"/>
        </w:rPr>
        <w:t>interpretation of the data obtained on the ground by basing on applicable norms or applicable legal rules that are associated with the subject matter studied.</w:t>
      </w:r>
      <w:r w:rsidR="00AB559D" w:rsidRPr="008925AB">
        <w:rPr>
          <w:rFonts w:asciiTheme="majorHAnsi" w:eastAsia="Times New Roman" w:hAnsiTheme="majorHAnsi" w:cstheme="minorHAnsi"/>
          <w:color w:val="000000"/>
          <w:sz w:val="24"/>
          <w:szCs w:val="24"/>
          <w:vertAlign w:val="superscript"/>
        </w:rPr>
        <w:footnoteReference w:id="13"/>
      </w:r>
    </w:p>
    <w:p w14:paraId="208C7E5E" w14:textId="18003F03" w:rsidR="003967A1" w:rsidRPr="008925AB" w:rsidRDefault="001B477D" w:rsidP="00F11CCF">
      <w:pPr>
        <w:pStyle w:val="Heading1"/>
        <w:tabs>
          <w:tab w:val="left" w:pos="2118"/>
        </w:tabs>
        <w:spacing w:after="240"/>
        <w:ind w:left="0" w:firstLine="0"/>
        <w:rPr>
          <w:rFonts w:asciiTheme="majorHAnsi" w:hAnsiTheme="majorHAnsi" w:cstheme="minorHAnsi"/>
          <w:sz w:val="24"/>
          <w:szCs w:val="24"/>
        </w:rPr>
      </w:pPr>
      <w:r w:rsidRPr="008925AB">
        <w:rPr>
          <w:rFonts w:asciiTheme="majorHAnsi" w:hAnsiTheme="majorHAnsi" w:cstheme="minorHAnsi"/>
          <w:sz w:val="24"/>
          <w:szCs w:val="24"/>
        </w:rPr>
        <w:t>II</w:t>
      </w:r>
      <w:r w:rsidR="00C114A6">
        <w:rPr>
          <w:rFonts w:asciiTheme="majorHAnsi" w:hAnsiTheme="majorHAnsi" w:cstheme="minorHAnsi"/>
          <w:sz w:val="24"/>
          <w:szCs w:val="24"/>
        </w:rPr>
        <w:t>I</w:t>
      </w:r>
      <w:r w:rsidR="00C114A6" w:rsidRPr="008925AB">
        <w:rPr>
          <w:sz w:val="24"/>
          <w:szCs w:val="24"/>
          <w:lang w:val="en"/>
        </w:rPr>
        <w:t>.   Discussion</w:t>
      </w:r>
    </w:p>
    <w:p w14:paraId="36D14162" w14:textId="04E4A35D" w:rsidR="00A30542" w:rsidRPr="008925AB" w:rsidRDefault="00A30542" w:rsidP="00C114A6">
      <w:pPr>
        <w:pStyle w:val="NoSpacing"/>
        <w:tabs>
          <w:tab w:val="left" w:pos="1843"/>
          <w:tab w:val="left" w:pos="10348"/>
        </w:tabs>
        <w:spacing w:after="240"/>
        <w:ind w:left="450" w:hanging="450"/>
        <w:jc w:val="both"/>
        <w:rPr>
          <w:rFonts w:asciiTheme="majorHAnsi" w:hAnsiTheme="majorHAnsi" w:cstheme="minorHAnsi"/>
          <w:b/>
          <w:sz w:val="24"/>
          <w:szCs w:val="24"/>
        </w:rPr>
      </w:pPr>
      <w:r w:rsidRPr="008925AB">
        <w:rPr>
          <w:rFonts w:asciiTheme="majorHAnsi" w:hAnsiTheme="majorHAnsi" w:cstheme="minorHAnsi"/>
          <w:b/>
          <w:sz w:val="24"/>
          <w:szCs w:val="24"/>
        </w:rPr>
        <w:t xml:space="preserve">A.   </w:t>
      </w:r>
      <w:r w:rsidR="00C114A6" w:rsidRPr="008925AB">
        <w:rPr>
          <w:b/>
          <w:sz w:val="24"/>
          <w:szCs w:val="24"/>
          <w:lang w:val="en"/>
        </w:rPr>
        <w:t>Authority of BPN Office in The Implementation of Mediation on Land Disputes in Gorontalo City</w:t>
      </w:r>
      <w:r w:rsidRPr="008925AB">
        <w:rPr>
          <w:rFonts w:asciiTheme="majorHAnsi" w:hAnsiTheme="majorHAnsi" w:cstheme="minorHAnsi"/>
          <w:b/>
          <w:sz w:val="24"/>
          <w:szCs w:val="24"/>
        </w:rPr>
        <w:t>.</w:t>
      </w:r>
    </w:p>
    <w:p w14:paraId="45C70843" w14:textId="668BF004" w:rsidR="00C114A6" w:rsidRPr="008925AB" w:rsidRDefault="00914430" w:rsidP="003469A4">
      <w:pPr>
        <w:pStyle w:val="Normal1"/>
        <w:pBdr>
          <w:top w:val="nil"/>
          <w:left w:val="nil"/>
          <w:bottom w:val="nil"/>
          <w:right w:val="nil"/>
          <w:between w:val="nil"/>
        </w:pBdr>
        <w:tabs>
          <w:tab w:val="center" w:pos="426"/>
          <w:tab w:val="left" w:pos="2127"/>
        </w:tabs>
        <w:spacing w:after="240" w:line="240" w:lineRule="auto"/>
        <w:jc w:val="both"/>
        <w:rPr>
          <w:rFonts w:asciiTheme="majorHAnsi" w:eastAsia="Times New Roman" w:hAnsiTheme="majorHAnsi" w:cstheme="minorHAnsi"/>
          <w:b/>
          <w:color w:val="000000"/>
          <w:sz w:val="24"/>
          <w:szCs w:val="24"/>
        </w:rPr>
      </w:pPr>
      <w:r w:rsidRPr="008925AB">
        <w:rPr>
          <w:rFonts w:asciiTheme="majorHAnsi" w:eastAsia="Times New Roman" w:hAnsiTheme="majorHAnsi" w:cstheme="minorHAnsi"/>
          <w:b/>
          <w:color w:val="000000"/>
          <w:sz w:val="24"/>
          <w:szCs w:val="24"/>
        </w:rPr>
        <w:tab/>
      </w:r>
      <w:r w:rsidR="00C114A6" w:rsidRPr="008925AB">
        <w:rPr>
          <w:color w:val="000000"/>
          <w:sz w:val="24"/>
          <w:szCs w:val="24"/>
          <w:lang w:val="en"/>
        </w:rPr>
        <w:t>The National Land Agency (BPN) is a Non-Departmental Government Agency that is under and responsible to the President and headed by the Head (</w:t>
      </w:r>
      <w:r w:rsidR="000A061D">
        <w:rPr>
          <w:color w:val="000000"/>
          <w:sz w:val="24"/>
          <w:szCs w:val="24"/>
          <w:lang w:val="en"/>
        </w:rPr>
        <w:t>By</w:t>
      </w:r>
      <w:r w:rsidR="00C114A6" w:rsidRPr="008925AB">
        <w:rPr>
          <w:color w:val="000000"/>
          <w:sz w:val="24"/>
          <w:szCs w:val="24"/>
          <w:lang w:val="en"/>
        </w:rPr>
        <w:t xml:space="preserve"> Presidential Decree No. 10 of 2006). The National Land Agency is formed based on Presidential Decree of the Republic of Indonesia No. 26 of 2008 as an improvement from the Directorate General of Agrarian Affairs of the Ministry of Home Affairs and is a </w:t>
      </w:r>
      <w:r w:rsidR="00C114A6" w:rsidRPr="008925AB">
        <w:rPr>
          <w:i/>
          <w:color w:val="000000"/>
          <w:sz w:val="24"/>
          <w:szCs w:val="24"/>
          <w:lang w:val="en"/>
        </w:rPr>
        <w:t xml:space="preserve">non-departmental </w:t>
      </w:r>
      <w:r w:rsidR="00C114A6">
        <w:rPr>
          <w:lang w:val="en"/>
        </w:rPr>
        <w:t xml:space="preserve">government agency </w:t>
      </w:r>
      <w:r w:rsidR="00C114A6" w:rsidRPr="008925AB">
        <w:rPr>
          <w:color w:val="000000"/>
          <w:sz w:val="24"/>
          <w:szCs w:val="24"/>
          <w:lang w:val="en"/>
        </w:rPr>
        <w:t>(LPND), which is located under and directly responsible to the President.</w:t>
      </w:r>
    </w:p>
    <w:p w14:paraId="1186C5AC" w14:textId="0D1060F7" w:rsidR="00914430" w:rsidRPr="008925AB" w:rsidRDefault="00C114A6" w:rsidP="00C114A6">
      <w:pPr>
        <w:pStyle w:val="Normal1"/>
        <w:pBdr>
          <w:top w:val="nil"/>
          <w:left w:val="nil"/>
          <w:bottom w:val="nil"/>
          <w:right w:val="nil"/>
          <w:between w:val="nil"/>
        </w:pBdr>
        <w:tabs>
          <w:tab w:val="center" w:pos="426"/>
          <w:tab w:val="left" w:pos="2127"/>
        </w:tabs>
        <w:spacing w:line="240" w:lineRule="auto"/>
        <w:jc w:val="both"/>
        <w:rPr>
          <w:rFonts w:asciiTheme="majorHAnsi" w:eastAsia="Times New Roman" w:hAnsiTheme="majorHAnsi" w:cstheme="minorHAnsi"/>
          <w:b/>
          <w:color w:val="000000"/>
          <w:sz w:val="24"/>
          <w:szCs w:val="24"/>
        </w:rPr>
      </w:pPr>
      <w:r w:rsidRPr="008925AB">
        <w:rPr>
          <w:b/>
          <w:color w:val="000000"/>
          <w:sz w:val="24"/>
          <w:szCs w:val="24"/>
          <w:lang w:val="en"/>
        </w:rPr>
        <w:tab/>
      </w:r>
      <w:r w:rsidR="000A061D">
        <w:rPr>
          <w:color w:val="000000"/>
          <w:sz w:val="24"/>
          <w:szCs w:val="24"/>
          <w:lang w:val="en"/>
        </w:rPr>
        <w:t>The</w:t>
      </w:r>
      <w:r w:rsidRPr="008925AB">
        <w:rPr>
          <w:color w:val="000000"/>
          <w:sz w:val="24"/>
          <w:szCs w:val="24"/>
          <w:lang w:val="en"/>
        </w:rPr>
        <w:t xml:space="preserve"> legal principle that reads </w:t>
      </w:r>
      <w:r w:rsidRPr="008925AB">
        <w:rPr>
          <w:i/>
          <w:color w:val="000000"/>
          <w:sz w:val="24"/>
          <w:szCs w:val="24"/>
          <w:lang w:val="en"/>
        </w:rPr>
        <w:t xml:space="preserve">point </w:t>
      </w:r>
      <w:proofErr w:type="spellStart"/>
      <w:r w:rsidRPr="008925AB">
        <w:rPr>
          <w:i/>
          <w:color w:val="000000"/>
          <w:sz w:val="24"/>
          <w:szCs w:val="24"/>
          <w:lang w:val="en"/>
        </w:rPr>
        <w:t>d'interet</w:t>
      </w:r>
      <w:proofErr w:type="spellEnd"/>
      <w:r w:rsidRPr="008925AB">
        <w:rPr>
          <w:i/>
          <w:color w:val="000000"/>
          <w:sz w:val="24"/>
          <w:szCs w:val="24"/>
          <w:lang w:val="en"/>
        </w:rPr>
        <w:t xml:space="preserve">, point d </w:t>
      </w:r>
      <w:proofErr w:type="gramStart"/>
      <w:r w:rsidRPr="008925AB">
        <w:rPr>
          <w:i/>
          <w:color w:val="000000"/>
          <w:sz w:val="24"/>
          <w:szCs w:val="24"/>
          <w:lang w:val="en"/>
        </w:rPr>
        <w:t>action</w:t>
      </w:r>
      <w:r>
        <w:rPr>
          <w:lang w:val="en"/>
        </w:rPr>
        <w:t xml:space="preserve"> </w:t>
      </w:r>
      <w:r w:rsidRPr="008925AB">
        <w:rPr>
          <w:color w:val="000000"/>
          <w:sz w:val="24"/>
          <w:szCs w:val="24"/>
          <w:lang w:val="en"/>
        </w:rPr>
        <w:t xml:space="preserve"> (</w:t>
      </w:r>
      <w:proofErr w:type="gramEnd"/>
      <w:r w:rsidRPr="008925AB">
        <w:rPr>
          <w:color w:val="000000"/>
          <w:sz w:val="24"/>
          <w:szCs w:val="24"/>
          <w:lang w:val="en"/>
        </w:rPr>
        <w:t>no interest then no action) explains that a lawsuit is filed to defend the rights (interests) of the person or legal entity that is violated. Therefore, if a person has no interest, then he cannot file a lawsuit.</w:t>
      </w:r>
      <w:r w:rsidR="00A30542" w:rsidRPr="008925AB">
        <w:rPr>
          <w:rFonts w:asciiTheme="majorHAnsi" w:eastAsia="Times New Roman" w:hAnsiTheme="majorHAnsi" w:cstheme="minorHAnsi"/>
          <w:color w:val="000000"/>
          <w:sz w:val="24"/>
          <w:szCs w:val="24"/>
          <w:vertAlign w:val="superscript"/>
        </w:rPr>
        <w:footnoteReference w:id="14"/>
      </w:r>
      <w:r w:rsidR="00A30542" w:rsidRPr="008925AB">
        <w:rPr>
          <w:rFonts w:asciiTheme="majorHAnsi" w:eastAsia="Times New Roman" w:hAnsiTheme="majorHAnsi" w:cstheme="minorHAnsi"/>
          <w:color w:val="000000"/>
          <w:sz w:val="24"/>
          <w:szCs w:val="24"/>
        </w:rPr>
        <w:t xml:space="preserve"> </w:t>
      </w:r>
      <w:r w:rsidRPr="008925AB">
        <w:rPr>
          <w:color w:val="000000"/>
          <w:sz w:val="24"/>
          <w:szCs w:val="24"/>
          <w:lang w:val="en"/>
        </w:rPr>
        <w:t xml:space="preserve">The implementation of legal protection in the field of land rights in practice, in addition </w:t>
      </w:r>
      <w:r w:rsidRPr="008925AB">
        <w:rPr>
          <w:color w:val="000000"/>
          <w:sz w:val="24"/>
          <w:szCs w:val="24"/>
          <w:lang w:val="en"/>
        </w:rPr>
        <w:lastRenderedPageBreak/>
        <w:t xml:space="preserve">to being determined by legal </w:t>
      </w:r>
      <w:r w:rsidR="000A061D">
        <w:rPr>
          <w:color w:val="000000"/>
          <w:sz w:val="24"/>
          <w:szCs w:val="24"/>
          <w:lang w:val="en"/>
        </w:rPr>
        <w:t>substance,</w:t>
      </w:r>
      <w:r w:rsidRPr="008925AB">
        <w:rPr>
          <w:color w:val="000000"/>
          <w:sz w:val="24"/>
          <w:szCs w:val="24"/>
          <w:lang w:val="en"/>
        </w:rPr>
        <w:t xml:space="preserve"> is also determined by the implementing apparatus and public legal awareness.</w:t>
      </w:r>
      <w:r w:rsidR="00A30542" w:rsidRPr="008925AB">
        <w:rPr>
          <w:rFonts w:asciiTheme="majorHAnsi" w:eastAsia="Times New Roman" w:hAnsiTheme="majorHAnsi" w:cstheme="minorHAnsi"/>
          <w:color w:val="000000"/>
          <w:sz w:val="24"/>
          <w:szCs w:val="24"/>
          <w:vertAlign w:val="superscript"/>
        </w:rPr>
        <w:footnoteReference w:id="15"/>
      </w:r>
      <w:r w:rsidR="00A30542" w:rsidRPr="008925AB">
        <w:rPr>
          <w:rFonts w:asciiTheme="majorHAnsi" w:eastAsia="Times New Roman" w:hAnsiTheme="majorHAnsi" w:cstheme="minorHAnsi"/>
          <w:b/>
          <w:color w:val="000000"/>
          <w:sz w:val="24"/>
          <w:szCs w:val="24"/>
        </w:rPr>
        <w:t xml:space="preserve"> </w:t>
      </w:r>
    </w:p>
    <w:p w14:paraId="740C54DA" w14:textId="09E18703" w:rsidR="00C114A6" w:rsidRPr="008925AB" w:rsidRDefault="00914430" w:rsidP="00364529">
      <w:pPr>
        <w:pStyle w:val="Normal1"/>
        <w:pBdr>
          <w:top w:val="nil"/>
          <w:left w:val="nil"/>
          <w:bottom w:val="nil"/>
          <w:right w:val="nil"/>
          <w:between w:val="nil"/>
        </w:pBdr>
        <w:tabs>
          <w:tab w:val="center" w:pos="426"/>
          <w:tab w:val="left" w:pos="2127"/>
        </w:tabs>
        <w:spacing w:line="240" w:lineRule="auto"/>
        <w:jc w:val="both"/>
        <w:rPr>
          <w:rFonts w:asciiTheme="majorHAnsi" w:eastAsia="Times New Roman" w:hAnsiTheme="majorHAnsi" w:cstheme="minorHAnsi"/>
          <w:b/>
          <w:color w:val="000000"/>
          <w:sz w:val="24"/>
          <w:szCs w:val="24"/>
        </w:rPr>
      </w:pPr>
      <w:r w:rsidRPr="008925AB">
        <w:rPr>
          <w:rFonts w:asciiTheme="majorHAnsi" w:eastAsia="Times New Roman" w:hAnsiTheme="majorHAnsi" w:cstheme="minorHAnsi"/>
          <w:b/>
          <w:color w:val="000000"/>
          <w:sz w:val="24"/>
          <w:szCs w:val="24"/>
        </w:rPr>
        <w:tab/>
      </w:r>
      <w:r w:rsidR="00C114A6" w:rsidRPr="008925AB">
        <w:rPr>
          <w:color w:val="000000"/>
          <w:sz w:val="24"/>
          <w:szCs w:val="24"/>
          <w:lang w:val="en"/>
        </w:rPr>
        <w:t xml:space="preserve">In </w:t>
      </w:r>
      <w:proofErr w:type="spellStart"/>
      <w:r w:rsidR="00C114A6" w:rsidRPr="008925AB">
        <w:rPr>
          <w:color w:val="000000"/>
          <w:sz w:val="24"/>
          <w:szCs w:val="24"/>
          <w:lang w:val="en"/>
        </w:rPr>
        <w:t>Perma</w:t>
      </w:r>
      <w:proofErr w:type="spellEnd"/>
      <w:r w:rsidR="00C114A6" w:rsidRPr="008925AB">
        <w:rPr>
          <w:color w:val="000000"/>
          <w:sz w:val="24"/>
          <w:szCs w:val="24"/>
          <w:lang w:val="en"/>
        </w:rPr>
        <w:t xml:space="preserve"> Number 02 of 2003 the meaning of mediation is said in Article (01) Point (6) mediation is the resolution of the problem through the negotiation process of all parties with assistance by the mediator.  The meaning of </w:t>
      </w:r>
      <w:r w:rsidR="000A061D">
        <w:rPr>
          <w:color w:val="000000"/>
          <w:sz w:val="24"/>
          <w:szCs w:val="24"/>
          <w:lang w:val="en"/>
        </w:rPr>
        <w:t xml:space="preserve">a </w:t>
      </w:r>
      <w:r w:rsidR="00C114A6" w:rsidRPr="008925AB">
        <w:rPr>
          <w:color w:val="000000"/>
          <w:sz w:val="24"/>
          <w:szCs w:val="24"/>
          <w:lang w:val="en"/>
        </w:rPr>
        <w:t>mediator here is that you can find various solutions to solve problems.</w:t>
      </w:r>
      <w:r w:rsidR="00C114A6" w:rsidRPr="008925AB">
        <w:rPr>
          <w:color w:val="000000"/>
          <w:sz w:val="24"/>
          <w:szCs w:val="24"/>
          <w:vertAlign w:val="superscript"/>
          <w:lang w:val="en"/>
        </w:rPr>
        <w:footnoteReference w:id="16"/>
      </w:r>
    </w:p>
    <w:p w14:paraId="6E153200" w14:textId="7301A2B4" w:rsidR="00A30542" w:rsidRPr="008925AB" w:rsidRDefault="00C114A6" w:rsidP="00C114A6">
      <w:pPr>
        <w:pStyle w:val="Normal1"/>
        <w:pBdr>
          <w:top w:val="nil"/>
          <w:left w:val="nil"/>
          <w:bottom w:val="nil"/>
          <w:right w:val="nil"/>
          <w:between w:val="nil"/>
        </w:pBdr>
        <w:tabs>
          <w:tab w:val="center" w:pos="426"/>
          <w:tab w:val="left" w:pos="2127"/>
        </w:tabs>
        <w:spacing w:line="240" w:lineRule="auto"/>
        <w:jc w:val="both"/>
        <w:rPr>
          <w:rFonts w:asciiTheme="majorHAnsi" w:eastAsia="Times New Roman" w:hAnsiTheme="majorHAnsi" w:cstheme="minorHAnsi"/>
          <w:color w:val="000000"/>
          <w:sz w:val="24"/>
          <w:szCs w:val="24"/>
        </w:rPr>
      </w:pPr>
      <w:r w:rsidRPr="008925AB">
        <w:rPr>
          <w:b/>
          <w:color w:val="000000"/>
          <w:sz w:val="24"/>
          <w:szCs w:val="24"/>
          <w:lang w:val="en"/>
        </w:rPr>
        <w:tab/>
      </w:r>
      <w:r w:rsidRPr="008925AB">
        <w:rPr>
          <w:color w:val="000000"/>
          <w:sz w:val="24"/>
          <w:szCs w:val="24"/>
          <w:lang w:val="en"/>
        </w:rPr>
        <w:t>In disputes, where one of the parties is stronger and tends to show its power, a third party plays an important role in disposing of it. An agreement can be reached by mediation because the parties to the dispute succeed in achieving mutual understanding and jointly formulating dispute resolution without the direction of the other parties.  The main role of a mediator is that he must be able to stimulate the parties to create creative solutions, and this can be done if he truly understands the interests of each of the parties to the dispute, so that the parties can find solutions that meet the interests of the parties that are fundamental.</w:t>
      </w:r>
      <w:r w:rsidR="00A30542" w:rsidRPr="008925AB">
        <w:rPr>
          <w:rFonts w:asciiTheme="majorHAnsi" w:eastAsia="Times New Roman" w:hAnsiTheme="majorHAnsi" w:cstheme="minorHAnsi"/>
          <w:color w:val="000000"/>
          <w:sz w:val="24"/>
          <w:szCs w:val="24"/>
          <w:vertAlign w:val="superscript"/>
        </w:rPr>
        <w:footnoteReference w:id="17"/>
      </w:r>
    </w:p>
    <w:p w14:paraId="3C167BEE" w14:textId="2927F20F" w:rsidR="00C114A6" w:rsidRPr="008925AB" w:rsidRDefault="003C0EB4" w:rsidP="00172585">
      <w:pPr>
        <w:pStyle w:val="Normal1"/>
        <w:pBdr>
          <w:top w:val="nil"/>
          <w:left w:val="nil"/>
          <w:bottom w:val="nil"/>
          <w:right w:val="nil"/>
          <w:between w:val="nil"/>
        </w:pBdr>
        <w:tabs>
          <w:tab w:val="center" w:pos="426"/>
        </w:tabs>
        <w:spacing w:line="240" w:lineRule="auto"/>
        <w:jc w:val="both"/>
        <w:rPr>
          <w:rFonts w:asciiTheme="majorHAnsi" w:eastAsia="Times New Roman" w:hAnsiTheme="majorHAnsi" w:cstheme="minorHAnsi"/>
          <w:b/>
          <w:color w:val="000000"/>
          <w:sz w:val="24"/>
          <w:szCs w:val="24"/>
        </w:rPr>
      </w:pPr>
      <w:r w:rsidRPr="008925AB">
        <w:rPr>
          <w:rFonts w:asciiTheme="majorHAnsi" w:eastAsia="Times New Roman" w:hAnsiTheme="majorHAnsi" w:cstheme="minorHAnsi"/>
          <w:color w:val="000000"/>
          <w:sz w:val="24"/>
          <w:szCs w:val="24"/>
        </w:rPr>
        <w:tab/>
      </w:r>
      <w:r w:rsidR="00C114A6" w:rsidRPr="008925AB">
        <w:rPr>
          <w:color w:val="000000"/>
          <w:sz w:val="24"/>
          <w:szCs w:val="24"/>
          <w:lang w:val="en"/>
        </w:rPr>
        <w:t xml:space="preserve">Based on data obtained by the author </w:t>
      </w:r>
      <w:r w:rsidR="000A061D">
        <w:rPr>
          <w:color w:val="000000"/>
          <w:sz w:val="24"/>
          <w:szCs w:val="24"/>
          <w:lang w:val="en"/>
        </w:rPr>
        <w:t>is</w:t>
      </w:r>
      <w:r w:rsidR="00C114A6" w:rsidRPr="008925AB">
        <w:rPr>
          <w:color w:val="000000"/>
          <w:sz w:val="24"/>
          <w:szCs w:val="24"/>
          <w:lang w:val="en"/>
        </w:rPr>
        <w:t xml:space="preserve"> </w:t>
      </w:r>
      <w:r w:rsidR="000A061D">
        <w:rPr>
          <w:color w:val="000000"/>
          <w:sz w:val="24"/>
          <w:szCs w:val="24"/>
          <w:lang w:val="en"/>
        </w:rPr>
        <w:t>researching</w:t>
      </w:r>
      <w:r w:rsidR="00C114A6" w:rsidRPr="008925AB">
        <w:rPr>
          <w:color w:val="000000"/>
          <w:sz w:val="24"/>
          <w:szCs w:val="24"/>
          <w:lang w:val="en"/>
        </w:rPr>
        <w:t xml:space="preserve"> the field, as the author has outlined on the number of dispute cases in the issuance of problematic certificates in the Gorontalo City BPN in 2019-2020, there are 2 (two) cases resolved by BPN Kota Gorontalo through mediation throughout 2019 to 2020. Out of a total of 7 (seven) land dispute cases entered in the Gorontalo City BPN, 5 (five) cases were resolved through the court.  </w:t>
      </w:r>
    </w:p>
    <w:p w14:paraId="459D31CD" w14:textId="3C13ECD5" w:rsidR="00C114A6" w:rsidRPr="008925AB" w:rsidRDefault="00C114A6" w:rsidP="00172585">
      <w:pPr>
        <w:pStyle w:val="Normal1"/>
        <w:pBdr>
          <w:top w:val="nil"/>
          <w:left w:val="nil"/>
          <w:bottom w:val="nil"/>
          <w:right w:val="nil"/>
          <w:between w:val="nil"/>
        </w:pBdr>
        <w:tabs>
          <w:tab w:val="center" w:pos="426"/>
        </w:tabs>
        <w:spacing w:line="240" w:lineRule="auto"/>
        <w:jc w:val="both"/>
        <w:rPr>
          <w:rFonts w:asciiTheme="majorHAnsi" w:eastAsia="Times New Roman" w:hAnsiTheme="majorHAnsi" w:cstheme="minorHAnsi"/>
          <w:color w:val="000000"/>
          <w:sz w:val="24"/>
          <w:szCs w:val="24"/>
        </w:rPr>
      </w:pPr>
      <w:r w:rsidRPr="008925AB">
        <w:rPr>
          <w:b/>
          <w:color w:val="000000"/>
          <w:sz w:val="24"/>
          <w:szCs w:val="24"/>
          <w:lang w:val="en"/>
        </w:rPr>
        <w:tab/>
      </w:r>
      <w:r w:rsidRPr="008925AB">
        <w:rPr>
          <w:color w:val="000000"/>
          <w:sz w:val="24"/>
          <w:szCs w:val="24"/>
          <w:lang w:val="en"/>
        </w:rPr>
        <w:t>The pattern of mediation applied by the BPN, in this case</w:t>
      </w:r>
      <w:r w:rsidR="000A061D">
        <w:rPr>
          <w:color w:val="000000"/>
          <w:sz w:val="24"/>
          <w:szCs w:val="24"/>
          <w:lang w:val="en"/>
        </w:rPr>
        <w:t>,</w:t>
      </w:r>
      <w:r w:rsidRPr="008925AB">
        <w:rPr>
          <w:color w:val="000000"/>
          <w:sz w:val="24"/>
          <w:szCs w:val="24"/>
          <w:lang w:val="en"/>
        </w:rPr>
        <w:t xml:space="preserve"> the Gorontalo City Land Office is by familial means or putting forward the principle of consensus deliberation, although the results of deliberations are the agreement of the parties, the nature is not binding as well as the results of mediation conducted in court. As we all know, mediation conducted in the Land Office is based only on the principle of </w:t>
      </w:r>
      <w:r w:rsidR="000A061D">
        <w:rPr>
          <w:color w:val="000000"/>
          <w:sz w:val="24"/>
          <w:szCs w:val="24"/>
          <w:lang w:val="en"/>
        </w:rPr>
        <w:t xml:space="preserve">the </w:t>
      </w:r>
      <w:r w:rsidRPr="008925AB">
        <w:rPr>
          <w:color w:val="000000"/>
          <w:sz w:val="24"/>
          <w:szCs w:val="24"/>
          <w:lang w:val="en"/>
        </w:rPr>
        <w:t xml:space="preserve">family which at any time for parties who are not satisfied with the results of the mediation, can still make a lawsuit to the court if in the future there are parties who feel not too satisfied with the agreement that has been done before in the deliberation. It is also based on the principle of fast and low cost as well as other mediations. However, there are differences in the process and stages, where the mediation system used by the Land Office is much simpler and easier. </w:t>
      </w:r>
    </w:p>
    <w:p w14:paraId="3A8C653B" w14:textId="6BE55D3A" w:rsidR="00C114A6" w:rsidRPr="008925AB" w:rsidRDefault="00C114A6" w:rsidP="00172585">
      <w:pPr>
        <w:pStyle w:val="Normal2"/>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Although mediation is an important part of efforts to resolve community disputes over land, in the process of </w:t>
      </w:r>
      <w:r w:rsidR="000A061D">
        <w:rPr>
          <w:color w:val="000000"/>
          <w:sz w:val="24"/>
          <w:szCs w:val="24"/>
          <w:lang w:val="en"/>
        </w:rPr>
        <w:t>implementing</w:t>
      </w:r>
      <w:r w:rsidRPr="008925AB">
        <w:rPr>
          <w:color w:val="000000"/>
          <w:sz w:val="24"/>
          <w:szCs w:val="24"/>
          <w:lang w:val="en"/>
        </w:rPr>
        <w:t xml:space="preserve"> it is also necessary to pay attention to the provisions that are part of the regulations that must be obeyed and obeyed. As well as the provisions on the length of mediation </w:t>
      </w:r>
      <w:r w:rsidR="000A061D">
        <w:rPr>
          <w:color w:val="000000"/>
          <w:sz w:val="24"/>
          <w:szCs w:val="24"/>
          <w:lang w:val="en"/>
        </w:rPr>
        <w:t>are</w:t>
      </w:r>
      <w:r w:rsidRPr="008925AB">
        <w:rPr>
          <w:color w:val="000000"/>
          <w:sz w:val="24"/>
          <w:szCs w:val="24"/>
          <w:lang w:val="en"/>
        </w:rPr>
        <w:t xml:space="preserve"> also a thing that needs to be considered because to ensure the effectiveness of mediation, consideration of the implementation time is also needed. Because the sooner it will be better for the parties to the dispute.</w:t>
      </w:r>
    </w:p>
    <w:p w14:paraId="00B68698" w14:textId="7C7E004A" w:rsidR="00914430" w:rsidRPr="008925AB" w:rsidRDefault="00C114A6" w:rsidP="00C114A6">
      <w:pPr>
        <w:pStyle w:val="Normal2"/>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In connection with the time as intended above, of course, it has been mandated also in one of the Articles contained in </w:t>
      </w:r>
      <w:proofErr w:type="spellStart"/>
      <w:r w:rsidRPr="008925AB">
        <w:rPr>
          <w:color w:val="000000"/>
          <w:sz w:val="24"/>
          <w:szCs w:val="24"/>
          <w:lang w:val="en"/>
        </w:rPr>
        <w:t>Permen</w:t>
      </w:r>
      <w:proofErr w:type="spellEnd"/>
      <w:r w:rsidRPr="008925AB">
        <w:rPr>
          <w:color w:val="000000"/>
          <w:sz w:val="24"/>
          <w:szCs w:val="24"/>
          <w:lang w:val="en"/>
        </w:rPr>
        <w:t xml:space="preserve"> No. 11 of 2016 on settlement of land cases, namely in Article 38 Paragraph 2 which states that "The implementation of mediation is carried out for a maximum of 30 days". This is certainly a must in the mediation process. </w:t>
      </w:r>
      <w:r w:rsidRPr="008925AB">
        <w:rPr>
          <w:color w:val="000000"/>
          <w:sz w:val="24"/>
          <w:szCs w:val="24"/>
          <w:lang w:val="en"/>
        </w:rPr>
        <w:lastRenderedPageBreak/>
        <w:t>However, in practice</w:t>
      </w:r>
      <w:r w:rsidR="000A061D">
        <w:rPr>
          <w:color w:val="000000"/>
          <w:sz w:val="24"/>
          <w:szCs w:val="24"/>
          <w:lang w:val="en"/>
        </w:rPr>
        <w:t>,</w:t>
      </w:r>
      <w:r w:rsidRPr="008925AB">
        <w:rPr>
          <w:color w:val="000000"/>
          <w:sz w:val="24"/>
          <w:szCs w:val="24"/>
          <w:lang w:val="en"/>
        </w:rPr>
        <w:t xml:space="preserve"> there is mediation that lasts more than 30 days, due to the obstacles that occur, in the Land Office or obstacles experienced by the parties involved, as described in the interview description above.</w:t>
      </w:r>
    </w:p>
    <w:p w14:paraId="0DBE0726" w14:textId="77777777" w:rsidR="00174952" w:rsidRPr="008925AB" w:rsidRDefault="00174952" w:rsidP="00A37A41">
      <w:pPr>
        <w:pStyle w:val="Normal2"/>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Thus, if viewed legally, the implementation of mediation, which is more than 30 working days, becomes inconsistent with the rules that have been determined. However, in the practice of law, the implementation of mediation like this, the results of such mediation are still enforced and accepted by the parties to the dispute without rejection, because of their incomprehension regarding the time conditions specified by law and other regulations in the mediation process.</w:t>
      </w:r>
    </w:p>
    <w:p w14:paraId="4E24E81D" w14:textId="18F1C519" w:rsidR="00174952" w:rsidRPr="008925AB" w:rsidRDefault="00174952" w:rsidP="00A37A41">
      <w:pPr>
        <w:pStyle w:val="Normal1"/>
        <w:pBdr>
          <w:top w:val="nil"/>
          <w:left w:val="nil"/>
          <w:bottom w:val="nil"/>
          <w:right w:val="nil"/>
          <w:between w:val="nil"/>
        </w:pBdr>
        <w:tabs>
          <w:tab w:val="center" w:pos="426"/>
        </w:tabs>
        <w:spacing w:line="240" w:lineRule="auto"/>
        <w:jc w:val="both"/>
        <w:rPr>
          <w:rFonts w:asciiTheme="majorHAnsi" w:eastAsia="Times New Roman" w:hAnsiTheme="majorHAnsi" w:cstheme="minorHAnsi"/>
          <w:color w:val="000000"/>
          <w:sz w:val="24"/>
          <w:szCs w:val="24"/>
        </w:rPr>
      </w:pPr>
      <w:r w:rsidRPr="008925AB">
        <w:rPr>
          <w:b/>
          <w:color w:val="000000"/>
          <w:sz w:val="24"/>
          <w:szCs w:val="24"/>
          <w:lang w:val="en"/>
        </w:rPr>
        <w:tab/>
      </w:r>
      <w:r w:rsidRPr="008925AB">
        <w:rPr>
          <w:color w:val="000000"/>
          <w:sz w:val="24"/>
          <w:szCs w:val="24"/>
          <w:lang w:val="en"/>
        </w:rPr>
        <w:t xml:space="preserve">Based on the Decree of the Head of the National Land Agency No. 4 of 2006 concerning the Organization and Working Procedures of the Regional Office of the National Land Agency and the Land Office. Gorontalo City Land Office is led by a Head who has the task of carrying out some of the duties and functions of the National Land Agency in the </w:t>
      </w:r>
      <w:r w:rsidR="000A061D">
        <w:rPr>
          <w:color w:val="000000"/>
          <w:sz w:val="24"/>
          <w:szCs w:val="24"/>
          <w:lang w:val="en"/>
        </w:rPr>
        <w:t>regency/city</w:t>
      </w:r>
      <w:r w:rsidRPr="008925AB">
        <w:rPr>
          <w:color w:val="000000"/>
          <w:sz w:val="24"/>
          <w:szCs w:val="24"/>
          <w:lang w:val="en"/>
        </w:rPr>
        <w:t xml:space="preserve"> concerned. In addition to organizing the duties of the Land Office of Gorontalo City also has the following functions: a. Preparation of plans, programs, and budgeting in the framework of the implementation of land duties; b. Services, permits, and recommendations in the field of land; c. The implementation of surveys, measurement and basic mapping of measurement and field mapping, soil bookkeeping, thematic mapping and surveying of soil potential; d. Implementation of land management, </w:t>
      </w:r>
      <w:r w:rsidR="000A061D">
        <w:rPr>
          <w:color w:val="000000"/>
          <w:sz w:val="24"/>
          <w:szCs w:val="24"/>
          <w:lang w:val="en"/>
        </w:rPr>
        <w:t>land reform</w:t>
      </w:r>
      <w:r w:rsidRPr="008925AB">
        <w:rPr>
          <w:color w:val="000000"/>
          <w:sz w:val="24"/>
          <w:szCs w:val="24"/>
          <w:lang w:val="en"/>
        </w:rPr>
        <w:t>, land consolidation</w:t>
      </w:r>
      <w:r w:rsidR="000A061D">
        <w:rPr>
          <w:color w:val="000000"/>
          <w:sz w:val="24"/>
          <w:szCs w:val="24"/>
          <w:lang w:val="en"/>
        </w:rPr>
        <w:t>,</w:t>
      </w:r>
      <w:r w:rsidRPr="008925AB">
        <w:rPr>
          <w:color w:val="000000"/>
          <w:sz w:val="24"/>
          <w:szCs w:val="24"/>
          <w:lang w:val="en"/>
        </w:rPr>
        <w:t xml:space="preserve"> and land arrangement of coastal areas, small islands, borders of certain </w:t>
      </w:r>
      <w:proofErr w:type="gramStart"/>
      <w:r w:rsidRPr="008925AB">
        <w:rPr>
          <w:color w:val="000000"/>
          <w:sz w:val="24"/>
          <w:szCs w:val="24"/>
          <w:lang w:val="en"/>
        </w:rPr>
        <w:t>areas;  e.</w:t>
      </w:r>
      <w:proofErr w:type="gramEnd"/>
      <w:r w:rsidRPr="008925AB">
        <w:rPr>
          <w:color w:val="000000"/>
          <w:sz w:val="24"/>
          <w:szCs w:val="24"/>
          <w:lang w:val="en"/>
        </w:rPr>
        <w:t xml:space="preserve"> The proposing and implementation of land rights determination, land rights registration, maintenance of land data</w:t>
      </w:r>
      <w:r w:rsidR="000A061D">
        <w:rPr>
          <w:color w:val="000000"/>
          <w:sz w:val="24"/>
          <w:szCs w:val="24"/>
          <w:lang w:val="en"/>
        </w:rPr>
        <w:t>,</w:t>
      </w:r>
      <w:r w:rsidRPr="008925AB">
        <w:rPr>
          <w:color w:val="000000"/>
          <w:sz w:val="24"/>
          <w:szCs w:val="24"/>
          <w:lang w:val="en"/>
        </w:rPr>
        <w:t xml:space="preserve"> and administration of land assets of the Government;  f. Implementation of land control, processing of state land, abandoned land and critical land, increased participation and community empowerment; g. Handling of conflicts, disputes, and land matters; h. Coordinating land user stakeholders; </w:t>
      </w:r>
      <w:proofErr w:type="spellStart"/>
      <w:r w:rsidRPr="008925AB">
        <w:rPr>
          <w:color w:val="000000"/>
          <w:sz w:val="24"/>
          <w:szCs w:val="24"/>
          <w:lang w:val="en"/>
        </w:rPr>
        <w:t>i</w:t>
      </w:r>
      <w:proofErr w:type="spellEnd"/>
      <w:r w:rsidRPr="008925AB">
        <w:rPr>
          <w:color w:val="000000"/>
          <w:sz w:val="24"/>
          <w:szCs w:val="24"/>
          <w:lang w:val="en"/>
        </w:rPr>
        <w:t>. Processing of National Land Management Information System (SIMTANAS); j. Providing information and land information to the public, government, and private sector; k. Coordinating research and development; l. Coordinating the development of land human resources; m. Implementation of business, staffing, finance, facilities and infrastructure, legislation</w:t>
      </w:r>
      <w:r w:rsidR="000A061D">
        <w:rPr>
          <w:color w:val="000000"/>
          <w:sz w:val="24"/>
          <w:szCs w:val="24"/>
          <w:lang w:val="en"/>
        </w:rPr>
        <w:t>,</w:t>
      </w:r>
      <w:r w:rsidRPr="008925AB">
        <w:rPr>
          <w:color w:val="000000"/>
          <w:sz w:val="24"/>
          <w:szCs w:val="24"/>
          <w:lang w:val="en"/>
        </w:rPr>
        <w:t xml:space="preserve"> and land services.</w:t>
      </w:r>
    </w:p>
    <w:p w14:paraId="4084D2A6" w14:textId="764C901E" w:rsidR="00174952" w:rsidRPr="008925AB" w:rsidRDefault="000A285E" w:rsidP="00E82FF6">
      <w:pPr>
        <w:pStyle w:val="Normal1"/>
        <w:pBdr>
          <w:top w:val="nil"/>
          <w:left w:val="nil"/>
          <w:bottom w:val="nil"/>
          <w:right w:val="nil"/>
          <w:between w:val="nil"/>
        </w:pBdr>
        <w:tabs>
          <w:tab w:val="center" w:pos="284"/>
          <w:tab w:val="left" w:pos="567"/>
        </w:tabs>
        <w:spacing w:line="240" w:lineRule="auto"/>
        <w:jc w:val="both"/>
        <w:rPr>
          <w:rFonts w:asciiTheme="majorHAnsi" w:eastAsia="Times New Roman" w:hAnsiTheme="majorHAnsi" w:cstheme="minorHAnsi"/>
          <w:b/>
          <w:color w:val="000000"/>
          <w:sz w:val="24"/>
          <w:szCs w:val="24"/>
        </w:rPr>
      </w:pPr>
      <w:r w:rsidRPr="008925AB">
        <w:rPr>
          <w:rFonts w:asciiTheme="majorHAnsi" w:eastAsia="Times New Roman" w:hAnsiTheme="majorHAnsi" w:cstheme="minorHAnsi"/>
          <w:color w:val="000000"/>
          <w:sz w:val="24"/>
          <w:szCs w:val="24"/>
        </w:rPr>
        <w:tab/>
      </w:r>
      <w:r w:rsidR="00174952" w:rsidRPr="008925AB">
        <w:rPr>
          <w:color w:val="000000"/>
          <w:sz w:val="24"/>
          <w:szCs w:val="24"/>
          <w:lang w:val="en"/>
        </w:rPr>
        <w:t xml:space="preserve">Based on the functions given as mentioned in Point g, the Land Office is given authority in handling conflicts in the form of disputes, and other land matters. </w:t>
      </w:r>
      <w:proofErr w:type="gramStart"/>
      <w:r w:rsidR="00174952" w:rsidRPr="008925AB">
        <w:rPr>
          <w:color w:val="000000"/>
          <w:sz w:val="24"/>
          <w:szCs w:val="24"/>
          <w:lang w:val="en"/>
        </w:rPr>
        <w:t>Thus</w:t>
      </w:r>
      <w:proofErr w:type="gramEnd"/>
      <w:r w:rsidR="00174952" w:rsidRPr="008925AB">
        <w:rPr>
          <w:color w:val="000000"/>
          <w:sz w:val="24"/>
          <w:szCs w:val="24"/>
          <w:lang w:val="en"/>
        </w:rPr>
        <w:t xml:space="preserve"> based on the function that can be carried out, it is clear that the Land Office has the right to receive community complaints in the form of land disputes and is obliged to resolve the </w:t>
      </w:r>
      <w:r w:rsidR="000A061D">
        <w:rPr>
          <w:color w:val="000000"/>
          <w:sz w:val="24"/>
          <w:szCs w:val="24"/>
          <w:lang w:val="en"/>
        </w:rPr>
        <w:t>disputed</w:t>
      </w:r>
      <w:r w:rsidR="00174952" w:rsidRPr="008925AB">
        <w:rPr>
          <w:color w:val="000000"/>
          <w:sz w:val="24"/>
          <w:szCs w:val="24"/>
          <w:lang w:val="en"/>
        </w:rPr>
        <w:t xml:space="preserve"> issue in mediation if the parties both complaining and the complainant agree to be ready to be mediated by the local Land Office. </w:t>
      </w:r>
    </w:p>
    <w:p w14:paraId="4291FB74" w14:textId="77777777" w:rsidR="00174952" w:rsidRPr="008925AB" w:rsidRDefault="00174952" w:rsidP="00E82FF6">
      <w:pPr>
        <w:pStyle w:val="Normal1"/>
        <w:pBdr>
          <w:top w:val="nil"/>
          <w:left w:val="nil"/>
          <w:bottom w:val="nil"/>
          <w:right w:val="nil"/>
          <w:between w:val="nil"/>
        </w:pBdr>
        <w:tabs>
          <w:tab w:val="center" w:pos="284"/>
        </w:tabs>
        <w:spacing w:line="240" w:lineRule="auto"/>
        <w:jc w:val="both"/>
        <w:rPr>
          <w:rFonts w:asciiTheme="majorHAnsi" w:eastAsia="Times New Roman" w:hAnsiTheme="majorHAnsi" w:cstheme="minorHAnsi"/>
          <w:b/>
          <w:color w:val="000000"/>
          <w:sz w:val="24"/>
          <w:szCs w:val="24"/>
        </w:rPr>
      </w:pPr>
      <w:r w:rsidRPr="008925AB">
        <w:rPr>
          <w:b/>
          <w:color w:val="000000"/>
          <w:sz w:val="24"/>
          <w:szCs w:val="24"/>
          <w:lang w:val="en"/>
        </w:rPr>
        <w:tab/>
      </w:r>
      <w:r w:rsidRPr="008925AB">
        <w:rPr>
          <w:color w:val="000000"/>
          <w:sz w:val="24"/>
          <w:szCs w:val="24"/>
          <w:lang w:val="en"/>
        </w:rPr>
        <w:t>This authority is certainly a plus for land institutions. Because in addition to being given the authority to record and register land, the authority to mediate disputes over land registration disputes, is also given to the National Land Agency whose authority is also attached to the Gorontalo Land Office.</w:t>
      </w:r>
    </w:p>
    <w:p w14:paraId="7568601D" w14:textId="6E98C56E" w:rsidR="00174952" w:rsidRPr="008925AB" w:rsidRDefault="00174952" w:rsidP="00E82FF6">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The authority of the National Land Agency whose rights are also attached to the Gorontalo City Land Office is the Regulation of the Minister of Agrarian </w:t>
      </w:r>
      <w:r w:rsidR="000A061D">
        <w:rPr>
          <w:color w:val="000000"/>
          <w:sz w:val="24"/>
          <w:szCs w:val="24"/>
          <w:lang w:val="en"/>
        </w:rPr>
        <w:t>Affairs</w:t>
      </w:r>
      <w:r w:rsidRPr="008925AB">
        <w:rPr>
          <w:color w:val="000000"/>
          <w:sz w:val="24"/>
          <w:szCs w:val="24"/>
          <w:lang w:val="en"/>
        </w:rPr>
        <w:t xml:space="preserve"> and Spatial Planning / Head of the National Land Agency of the Republic of Indonesia Number 11 of 2016 concerning the Settlement of Land Cases.  Where in the case of land disputes to be done through mediation in the Land Office, it has been mandated in Article 37 Paragraph </w:t>
      </w:r>
      <w:r w:rsidRPr="008925AB">
        <w:rPr>
          <w:color w:val="000000"/>
          <w:sz w:val="24"/>
          <w:szCs w:val="24"/>
          <w:lang w:val="en"/>
        </w:rPr>
        <w:lastRenderedPageBreak/>
        <w:t>(1) "Resolution of disputes or conflicts as referred to in Article 12 paragraph (5) can be done through mediation".</w:t>
      </w:r>
      <w:r w:rsidRPr="008925AB">
        <w:rPr>
          <w:color w:val="000000"/>
          <w:sz w:val="24"/>
          <w:szCs w:val="24"/>
          <w:vertAlign w:val="superscript"/>
          <w:lang w:val="en"/>
        </w:rPr>
        <w:footnoteReference w:id="18"/>
      </w:r>
    </w:p>
    <w:p w14:paraId="3B167522" w14:textId="3A4C5FF2" w:rsidR="00174952" w:rsidRPr="008925AB" w:rsidRDefault="00174952" w:rsidP="00750FAA">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As with other civil cases, land cases also carried out the mediation stage to reconcile the parties to the dispute, so that the issues raised or disputed do not continue until the judicial process.  This is done by officers at BPN as one of the legal efforts that are accountable to be implemented before the case </w:t>
      </w:r>
      <w:r w:rsidR="000A061D">
        <w:rPr>
          <w:color w:val="000000"/>
          <w:sz w:val="24"/>
          <w:szCs w:val="24"/>
          <w:lang w:val="en"/>
        </w:rPr>
        <w:t>proceeds</w:t>
      </w:r>
      <w:r w:rsidRPr="008925AB">
        <w:rPr>
          <w:color w:val="000000"/>
          <w:sz w:val="24"/>
          <w:szCs w:val="24"/>
          <w:lang w:val="en"/>
        </w:rPr>
        <w:t xml:space="preserve"> to the judicial stage.  In addition to being a form of implementation regulated in the regulation, mediation efforts are also carried out so that problems or disputes that are referred to the court do not accumulate and can be resolved without having to undermine the peace of the parties to the dispute.</w:t>
      </w:r>
    </w:p>
    <w:p w14:paraId="67986AF2" w14:textId="77777777" w:rsidR="00174952" w:rsidRPr="008925AB" w:rsidRDefault="00174952" w:rsidP="00750FAA">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Furthermore, as referred to in the above article, reaffirmed in Article 38 Paragraph (1), namely: "If the parties are willing to mediate as referred to in article 37 paragraph (1), then mediation is carried out based on the principle of deliberation for the good of all parties".</w:t>
      </w:r>
      <w:r w:rsidRPr="008925AB">
        <w:rPr>
          <w:color w:val="000000"/>
          <w:sz w:val="24"/>
          <w:szCs w:val="24"/>
          <w:vertAlign w:val="superscript"/>
          <w:lang w:val="en"/>
        </w:rPr>
        <w:footnoteReference w:id="19"/>
      </w:r>
    </w:p>
    <w:p w14:paraId="5D4BBEB2" w14:textId="1ECB2CEA" w:rsidR="00174952" w:rsidRPr="008925AB" w:rsidRDefault="00174952" w:rsidP="00750FAA">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The above article shows that the principle of deliberation in question aims to reconcile the two parties without having to extend the case </w:t>
      </w:r>
      <w:r w:rsidR="000A061D">
        <w:rPr>
          <w:color w:val="000000"/>
          <w:sz w:val="24"/>
          <w:szCs w:val="24"/>
          <w:lang w:val="en"/>
        </w:rPr>
        <w:t>of</w:t>
      </w:r>
      <w:r w:rsidRPr="008925AB">
        <w:rPr>
          <w:color w:val="000000"/>
          <w:sz w:val="24"/>
          <w:szCs w:val="24"/>
          <w:lang w:val="en"/>
        </w:rPr>
        <w:t xml:space="preserve"> dispute, </w:t>
      </w:r>
      <w:r w:rsidR="000A061D">
        <w:rPr>
          <w:color w:val="000000"/>
          <w:sz w:val="24"/>
          <w:szCs w:val="24"/>
          <w:lang w:val="en"/>
        </w:rPr>
        <w:t>to</w:t>
      </w:r>
      <w:r w:rsidRPr="008925AB">
        <w:rPr>
          <w:color w:val="000000"/>
          <w:sz w:val="24"/>
          <w:szCs w:val="24"/>
          <w:lang w:val="en"/>
        </w:rPr>
        <w:t xml:space="preserve"> save time and costs that must be incurred, and the friendship between the complainant and the complainant is not broken due to the dispute issues that are complained.</w:t>
      </w:r>
    </w:p>
    <w:p w14:paraId="3DDFAB60" w14:textId="6FEC33AC" w:rsidR="00174952" w:rsidRPr="008925AB" w:rsidRDefault="00174952" w:rsidP="00750FAA">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Based on the mandate of the above article, it is clear that the authority of the BPN attached to the Gorontalo City Land Office has a legal basis stipulated in </w:t>
      </w:r>
      <w:proofErr w:type="spellStart"/>
      <w:r w:rsidRPr="008925AB">
        <w:rPr>
          <w:color w:val="000000"/>
          <w:sz w:val="24"/>
          <w:szCs w:val="24"/>
          <w:lang w:val="en"/>
        </w:rPr>
        <w:t>Permen</w:t>
      </w:r>
      <w:proofErr w:type="spellEnd"/>
      <w:r w:rsidRPr="008925AB">
        <w:rPr>
          <w:color w:val="000000"/>
          <w:sz w:val="24"/>
          <w:szCs w:val="24"/>
          <w:lang w:val="en"/>
        </w:rPr>
        <w:t xml:space="preserve"> No.  11 of 2016 on Land Case Settlement, </w:t>
      </w:r>
      <w:r w:rsidR="000A061D">
        <w:rPr>
          <w:color w:val="000000"/>
          <w:sz w:val="24"/>
          <w:szCs w:val="24"/>
          <w:lang w:val="en"/>
        </w:rPr>
        <w:t xml:space="preserve">which </w:t>
      </w:r>
      <w:r w:rsidRPr="008925AB">
        <w:rPr>
          <w:color w:val="000000"/>
          <w:sz w:val="24"/>
          <w:szCs w:val="24"/>
          <w:lang w:val="en"/>
        </w:rPr>
        <w:t xml:space="preserve">is valid under applicable laws and regulations.  Because this has been clearly and expressly regulated the authority in the Candy in question. Therefore, based on the authority granted, the Gorontalo City Land Office in addition to being given authority also </w:t>
      </w:r>
      <w:r w:rsidR="000A061D">
        <w:rPr>
          <w:color w:val="000000"/>
          <w:sz w:val="24"/>
          <w:szCs w:val="24"/>
          <w:lang w:val="en"/>
        </w:rPr>
        <w:t>must</w:t>
      </w:r>
      <w:r w:rsidRPr="008925AB">
        <w:rPr>
          <w:color w:val="000000"/>
          <w:sz w:val="24"/>
          <w:szCs w:val="24"/>
          <w:lang w:val="en"/>
        </w:rPr>
        <w:t xml:space="preserve"> resolve as a </w:t>
      </w:r>
      <w:r w:rsidR="000A061D">
        <w:rPr>
          <w:color w:val="000000"/>
          <w:sz w:val="24"/>
          <w:szCs w:val="24"/>
          <w:lang w:val="en"/>
        </w:rPr>
        <w:t>disputed</w:t>
      </w:r>
      <w:r w:rsidRPr="008925AB">
        <w:rPr>
          <w:color w:val="000000"/>
          <w:sz w:val="24"/>
          <w:szCs w:val="24"/>
          <w:lang w:val="en"/>
        </w:rPr>
        <w:t xml:space="preserve"> issue that is complained </w:t>
      </w:r>
      <w:r w:rsidR="000A061D">
        <w:rPr>
          <w:color w:val="000000"/>
          <w:sz w:val="24"/>
          <w:szCs w:val="24"/>
          <w:lang w:val="en"/>
        </w:rPr>
        <w:t xml:space="preserve">about </w:t>
      </w:r>
      <w:r w:rsidRPr="008925AB">
        <w:rPr>
          <w:color w:val="000000"/>
          <w:sz w:val="24"/>
          <w:szCs w:val="24"/>
          <w:lang w:val="en"/>
        </w:rPr>
        <w:t>by the community without having to go through the judiciary, if the parties are willing to mediate officers in the Land Office in question.</w:t>
      </w:r>
    </w:p>
    <w:p w14:paraId="48BE4D41" w14:textId="3C4447D2" w:rsidR="00174952" w:rsidRPr="008925AB" w:rsidRDefault="00174952" w:rsidP="00750FAA">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Furthermore, in the case of follow-up conducted by the Gorontalo City Land Office related to community complaints </w:t>
      </w:r>
      <w:r w:rsidR="000A061D">
        <w:rPr>
          <w:color w:val="000000"/>
          <w:sz w:val="24"/>
          <w:szCs w:val="24"/>
          <w:lang w:val="en"/>
        </w:rPr>
        <w:t>about</w:t>
      </w:r>
      <w:r w:rsidRPr="008925AB">
        <w:rPr>
          <w:color w:val="000000"/>
          <w:sz w:val="24"/>
          <w:szCs w:val="24"/>
          <w:lang w:val="en"/>
        </w:rPr>
        <w:t xml:space="preserve"> land disputes conducted through invitations to the parties to the dispute, the mediation stage to both parties </w:t>
      </w:r>
      <w:proofErr w:type="gramStart"/>
      <w:r w:rsidRPr="008925AB">
        <w:rPr>
          <w:color w:val="000000"/>
          <w:sz w:val="24"/>
          <w:szCs w:val="24"/>
          <w:lang w:val="en"/>
        </w:rPr>
        <w:t>is</w:t>
      </w:r>
      <w:proofErr w:type="gramEnd"/>
      <w:r w:rsidRPr="008925AB">
        <w:rPr>
          <w:color w:val="000000"/>
          <w:sz w:val="24"/>
          <w:szCs w:val="24"/>
          <w:lang w:val="en"/>
        </w:rPr>
        <w:t xml:space="preserve"> carried out </w:t>
      </w:r>
      <w:r w:rsidR="000A061D">
        <w:rPr>
          <w:color w:val="000000"/>
          <w:sz w:val="24"/>
          <w:szCs w:val="24"/>
          <w:lang w:val="en"/>
        </w:rPr>
        <w:t>by</w:t>
      </w:r>
      <w:r w:rsidRPr="008925AB">
        <w:rPr>
          <w:color w:val="000000"/>
          <w:sz w:val="24"/>
          <w:szCs w:val="24"/>
          <w:lang w:val="en"/>
        </w:rPr>
        <w:t xml:space="preserve"> the mediation schedule determined by the local Land Office.</w:t>
      </w:r>
    </w:p>
    <w:p w14:paraId="24ABA087" w14:textId="47A6861D" w:rsidR="00914430" w:rsidRPr="008925AB" w:rsidRDefault="00174952" w:rsidP="00C114A6">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 xml:space="preserve">Regarding the complaint as briefly described by the informant in the interview above, the details of the stages are more clearly contained in Article 6 to Article 8 of </w:t>
      </w:r>
      <w:proofErr w:type="spellStart"/>
      <w:r w:rsidRPr="008925AB">
        <w:rPr>
          <w:color w:val="000000"/>
          <w:sz w:val="24"/>
          <w:szCs w:val="24"/>
          <w:lang w:val="en"/>
        </w:rPr>
        <w:t>Permen</w:t>
      </w:r>
      <w:proofErr w:type="spellEnd"/>
      <w:r w:rsidRPr="008925AB">
        <w:rPr>
          <w:color w:val="000000"/>
          <w:sz w:val="24"/>
          <w:szCs w:val="24"/>
          <w:lang w:val="en"/>
        </w:rPr>
        <w:t xml:space="preserve"> No. 11 of 2016 concerning the Settlement of Land Cases.</w:t>
      </w:r>
    </w:p>
    <w:p w14:paraId="7A69B46D" w14:textId="5E6BD3DC" w:rsidR="00174952" w:rsidRPr="008925AB" w:rsidRDefault="00174952" w:rsidP="00D815C1">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As for the employee who became a mediator in the land dispute</w:t>
      </w:r>
      <w:r w:rsidR="000A061D">
        <w:rPr>
          <w:color w:val="000000"/>
          <w:sz w:val="24"/>
          <w:szCs w:val="24"/>
          <w:lang w:val="en"/>
        </w:rPr>
        <w:t>,</w:t>
      </w:r>
      <w:r w:rsidRPr="008925AB">
        <w:rPr>
          <w:color w:val="000000"/>
          <w:sz w:val="24"/>
          <w:szCs w:val="24"/>
          <w:lang w:val="en"/>
        </w:rPr>
        <w:t xml:space="preserve"> in this case, led by the Head of The Land Office of Gorontalo City, Mr. Mohamad Hasan </w:t>
      </w:r>
      <w:proofErr w:type="spellStart"/>
      <w:r w:rsidRPr="008925AB">
        <w:rPr>
          <w:color w:val="000000"/>
          <w:sz w:val="24"/>
          <w:szCs w:val="24"/>
          <w:lang w:val="en"/>
        </w:rPr>
        <w:t>Mokoginta</w:t>
      </w:r>
      <w:proofErr w:type="spellEnd"/>
      <w:r w:rsidRPr="008925AB">
        <w:rPr>
          <w:color w:val="000000"/>
          <w:sz w:val="24"/>
          <w:szCs w:val="24"/>
          <w:lang w:val="en"/>
        </w:rPr>
        <w:t xml:space="preserve">, as one of the research informants, </w:t>
      </w:r>
      <w:r w:rsidR="000A061D">
        <w:rPr>
          <w:color w:val="000000"/>
          <w:sz w:val="24"/>
          <w:szCs w:val="24"/>
          <w:lang w:val="en"/>
        </w:rPr>
        <w:t>were</w:t>
      </w:r>
      <w:r w:rsidRPr="008925AB">
        <w:rPr>
          <w:color w:val="000000"/>
          <w:sz w:val="24"/>
          <w:szCs w:val="24"/>
          <w:lang w:val="en"/>
        </w:rPr>
        <w:t xml:space="preserve"> in the interview concerned conveyed that: "In terms of handling land disputes that are referred to the Gorontalo City Land Office, as the agency authorized on land </w:t>
      </w:r>
      <w:proofErr w:type="gramStart"/>
      <w:r w:rsidRPr="008925AB">
        <w:rPr>
          <w:color w:val="000000"/>
          <w:sz w:val="24"/>
          <w:szCs w:val="24"/>
          <w:lang w:val="en"/>
        </w:rPr>
        <w:t xml:space="preserve">registration,   </w:t>
      </w:r>
      <w:proofErr w:type="gramEnd"/>
      <w:r w:rsidRPr="008925AB">
        <w:rPr>
          <w:color w:val="000000"/>
          <w:sz w:val="24"/>
          <w:szCs w:val="24"/>
          <w:lang w:val="en"/>
        </w:rPr>
        <w:t xml:space="preserve">we receive complaints from parties who object to matters related to land registration in writing. As well as the acquisition of land rights that are still disputed, the Gorontalo City Land Office is obliged to accept complaints filed </w:t>
      </w:r>
      <w:r w:rsidRPr="008925AB">
        <w:rPr>
          <w:color w:val="000000"/>
          <w:sz w:val="24"/>
          <w:szCs w:val="24"/>
          <w:lang w:val="en"/>
        </w:rPr>
        <w:lastRenderedPageBreak/>
        <w:t>by the community as long as the rights to the disputed land are still within the jurisdiction of the Gorontalo City Land Office'</w:t>
      </w:r>
      <w:r w:rsidRPr="008925AB">
        <w:rPr>
          <w:color w:val="000000"/>
          <w:sz w:val="24"/>
          <w:szCs w:val="24"/>
          <w:vertAlign w:val="superscript"/>
          <w:lang w:val="en"/>
        </w:rPr>
        <w:footnoteReference w:id="20"/>
      </w:r>
    </w:p>
    <w:p w14:paraId="443BB049" w14:textId="38B8FBC3" w:rsidR="00174952" w:rsidRPr="008925AB" w:rsidRDefault="00174952" w:rsidP="00D815C1">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Based on the above information, there is no reason for officers to reject community complaints related to land disputes related to land registration that is still a problem. This is the obligation of the Land Office because</w:t>
      </w:r>
      <w:r w:rsidR="000A061D">
        <w:rPr>
          <w:color w:val="000000"/>
          <w:sz w:val="24"/>
          <w:szCs w:val="24"/>
          <w:lang w:val="en"/>
        </w:rPr>
        <w:t>,</w:t>
      </w:r>
      <w:r w:rsidRPr="008925AB">
        <w:rPr>
          <w:color w:val="000000"/>
          <w:sz w:val="24"/>
          <w:szCs w:val="24"/>
          <w:lang w:val="en"/>
        </w:rPr>
        <w:t xml:space="preserve"> in addition to being granted the right to register land, based on the information of the informant above, the Land Office is also given the authority to facilitate the disputed community for mediation if the parties complain to the local Land Office.</w:t>
      </w:r>
    </w:p>
    <w:p w14:paraId="6595EBE9" w14:textId="719B3ADA" w:rsidR="001B477D" w:rsidRPr="008925AB" w:rsidRDefault="00174952" w:rsidP="00174952">
      <w:pPr>
        <w:pStyle w:val="Normal1"/>
        <w:pBdr>
          <w:top w:val="nil"/>
          <w:left w:val="nil"/>
          <w:bottom w:val="nil"/>
          <w:right w:val="nil"/>
          <w:between w:val="nil"/>
        </w:pBdr>
        <w:spacing w:line="240" w:lineRule="auto"/>
        <w:jc w:val="both"/>
        <w:rPr>
          <w:rFonts w:asciiTheme="majorHAnsi" w:eastAsia="Times New Roman" w:hAnsiTheme="majorHAnsi" w:cstheme="minorHAnsi"/>
          <w:color w:val="000000"/>
          <w:sz w:val="24"/>
          <w:szCs w:val="24"/>
        </w:rPr>
      </w:pPr>
      <w:r w:rsidRPr="008925AB">
        <w:rPr>
          <w:color w:val="000000"/>
          <w:sz w:val="24"/>
          <w:szCs w:val="24"/>
          <w:lang w:val="en"/>
        </w:rPr>
        <w:t>Thus, because of its mandatory nature, there is no reason to deny community complaints against land disputes in local jurisdictions. What's more, if the parties to the dispute do choose the Land Office as an agreed institution to resolve the issues.</w:t>
      </w:r>
    </w:p>
    <w:p w14:paraId="36372E47" w14:textId="2AA6373C" w:rsidR="00174952" w:rsidRPr="008925AB" w:rsidRDefault="00376CE9" w:rsidP="00D76013">
      <w:pPr>
        <w:pStyle w:val="Normal1"/>
        <w:pBdr>
          <w:top w:val="nil"/>
          <w:left w:val="nil"/>
          <w:bottom w:val="nil"/>
          <w:right w:val="nil"/>
          <w:between w:val="nil"/>
        </w:pBdr>
        <w:spacing w:line="240" w:lineRule="auto"/>
        <w:ind w:left="360" w:hanging="360"/>
        <w:jc w:val="both"/>
        <w:rPr>
          <w:rFonts w:asciiTheme="majorHAnsi" w:eastAsia="Times New Roman" w:hAnsiTheme="majorHAnsi" w:cstheme="minorHAnsi"/>
          <w:b/>
          <w:color w:val="000000"/>
          <w:sz w:val="24"/>
          <w:szCs w:val="24"/>
        </w:rPr>
      </w:pPr>
      <w:r w:rsidRPr="008925AB">
        <w:rPr>
          <w:rFonts w:asciiTheme="majorHAnsi" w:eastAsia="Times New Roman" w:hAnsiTheme="majorHAnsi" w:cstheme="minorHAnsi"/>
          <w:b/>
          <w:color w:val="000000"/>
          <w:sz w:val="24"/>
          <w:szCs w:val="24"/>
        </w:rPr>
        <w:t xml:space="preserve">B. </w:t>
      </w:r>
      <w:r w:rsidR="00174952">
        <w:rPr>
          <w:rFonts w:asciiTheme="majorHAnsi" w:eastAsia="Times New Roman" w:hAnsiTheme="majorHAnsi" w:cstheme="minorHAnsi"/>
          <w:b/>
          <w:color w:val="000000"/>
          <w:sz w:val="24"/>
          <w:szCs w:val="24"/>
        </w:rPr>
        <w:tab/>
      </w:r>
      <w:r w:rsidR="00174952" w:rsidRPr="008925AB">
        <w:rPr>
          <w:b/>
          <w:sz w:val="24"/>
          <w:szCs w:val="24"/>
          <w:lang w:val="en"/>
        </w:rPr>
        <w:t>BPN Barriers of Gorontalo City in the implementation of mediation on land disputes</w:t>
      </w:r>
    </w:p>
    <w:p w14:paraId="5C8ED222" w14:textId="7DF735BA" w:rsidR="00376CE9" w:rsidRPr="008925AB" w:rsidRDefault="00174952" w:rsidP="00174952">
      <w:pPr>
        <w:pStyle w:val="Normal1"/>
        <w:pBdr>
          <w:top w:val="nil"/>
          <w:left w:val="nil"/>
          <w:bottom w:val="nil"/>
          <w:right w:val="nil"/>
          <w:between w:val="nil"/>
        </w:pBdr>
        <w:spacing w:line="240" w:lineRule="auto"/>
        <w:jc w:val="both"/>
        <w:rPr>
          <w:rFonts w:asciiTheme="majorHAnsi" w:eastAsia="Times New Roman" w:hAnsiTheme="majorHAnsi" w:cstheme="minorHAnsi"/>
          <w:b/>
          <w:color w:val="000000"/>
          <w:sz w:val="24"/>
          <w:szCs w:val="24"/>
        </w:rPr>
      </w:pPr>
      <w:r w:rsidRPr="008925AB">
        <w:rPr>
          <w:color w:val="000000"/>
          <w:sz w:val="24"/>
          <w:szCs w:val="24"/>
          <w:lang w:val="en"/>
        </w:rPr>
        <w:t>Apart from its authority, the National Land Agency also experienced many obstacles to the process of conducting mediation in conducting legal efforts, to seek justice and to resolve each case, officers who received complaints and who helped to resolve cases filed by the parties. The obstacles are:</w:t>
      </w:r>
    </w:p>
    <w:p w14:paraId="7C7BA998" w14:textId="77777777" w:rsidR="00174952" w:rsidRPr="008925AB" w:rsidRDefault="00174952" w:rsidP="00174952">
      <w:pPr>
        <w:pStyle w:val="Normal1"/>
        <w:numPr>
          <w:ilvl w:val="0"/>
          <w:numId w:val="26"/>
        </w:numPr>
        <w:pBdr>
          <w:top w:val="nil"/>
          <w:left w:val="nil"/>
          <w:bottom w:val="nil"/>
          <w:right w:val="nil"/>
          <w:between w:val="nil"/>
        </w:pBdr>
        <w:spacing w:line="240" w:lineRule="auto"/>
        <w:ind w:hanging="360"/>
        <w:jc w:val="both"/>
        <w:rPr>
          <w:rFonts w:asciiTheme="majorHAnsi" w:eastAsia="Times New Roman" w:hAnsiTheme="majorHAnsi" w:cstheme="minorHAnsi"/>
          <w:b/>
          <w:color w:val="000000"/>
          <w:sz w:val="24"/>
          <w:szCs w:val="24"/>
        </w:rPr>
      </w:pPr>
      <w:r w:rsidRPr="008925AB">
        <w:rPr>
          <w:color w:val="000000"/>
          <w:sz w:val="24"/>
          <w:szCs w:val="24"/>
          <w:lang w:val="en"/>
        </w:rPr>
        <w:t>The level of knowledge and awareness of public law is still low, due to the lack of socialization carried out by the Gorontalo City Land Office about the process of resolving land disputes by mediation as one of the alternatives to land dispute resolution outside the court.</w:t>
      </w:r>
    </w:p>
    <w:p w14:paraId="2F2629BA" w14:textId="77777777" w:rsidR="00174952" w:rsidRPr="00174952" w:rsidRDefault="00174952" w:rsidP="00174952">
      <w:pPr>
        <w:pStyle w:val="Normal1"/>
        <w:numPr>
          <w:ilvl w:val="0"/>
          <w:numId w:val="26"/>
        </w:numPr>
        <w:pBdr>
          <w:top w:val="nil"/>
          <w:left w:val="nil"/>
          <w:bottom w:val="nil"/>
          <w:right w:val="nil"/>
          <w:between w:val="nil"/>
        </w:pBdr>
        <w:spacing w:line="240" w:lineRule="auto"/>
        <w:ind w:hanging="360"/>
        <w:jc w:val="both"/>
        <w:rPr>
          <w:rFonts w:asciiTheme="majorHAnsi" w:eastAsia="Times New Roman" w:hAnsiTheme="majorHAnsi" w:cstheme="minorHAnsi"/>
          <w:b/>
          <w:color w:val="000000" w:themeColor="text1"/>
          <w:sz w:val="24"/>
          <w:szCs w:val="24"/>
        </w:rPr>
      </w:pPr>
      <w:r w:rsidRPr="00174952">
        <w:rPr>
          <w:color w:val="000000" w:themeColor="text1"/>
          <w:sz w:val="24"/>
          <w:szCs w:val="24"/>
          <w:lang w:val="en"/>
        </w:rPr>
        <w:t>Absence of the parties to the dispute, as well as the appointed mediator.  Thus, the issue of the absence of the parties to the dispute, as well as the absence of the appointed mediator, becomes an important thing that also affects and hinders the implementation of mediation.</w:t>
      </w:r>
    </w:p>
    <w:p w14:paraId="4D9377C3" w14:textId="43D02F57" w:rsidR="00174952" w:rsidRDefault="00174952" w:rsidP="00174952">
      <w:pPr>
        <w:pStyle w:val="Normal1"/>
        <w:numPr>
          <w:ilvl w:val="0"/>
          <w:numId w:val="26"/>
        </w:numPr>
        <w:pBdr>
          <w:top w:val="nil"/>
          <w:left w:val="nil"/>
          <w:bottom w:val="nil"/>
          <w:right w:val="nil"/>
          <w:between w:val="nil"/>
        </w:pBdr>
        <w:spacing w:line="240" w:lineRule="auto"/>
        <w:ind w:hanging="360"/>
        <w:jc w:val="both"/>
        <w:rPr>
          <w:rFonts w:asciiTheme="majorHAnsi" w:eastAsia="Times New Roman" w:hAnsiTheme="majorHAnsi" w:cstheme="minorHAnsi"/>
          <w:b/>
          <w:color w:val="000000"/>
          <w:sz w:val="24"/>
          <w:szCs w:val="24"/>
        </w:rPr>
      </w:pPr>
      <w:r w:rsidRPr="008925AB">
        <w:rPr>
          <w:color w:val="000000"/>
          <w:sz w:val="24"/>
          <w:szCs w:val="24"/>
          <w:lang w:val="en"/>
        </w:rPr>
        <w:t xml:space="preserve">There is still a lack of certified mediators in the Office of the Gorontalo City National Land Agency.  Because to become a substitute mediator can not necessarily be done, if other human resources appointed as substitutes are not ready to be mediators on the grounds of consideration of their abilities and expertise have not been able to make the concerned as a substitute mediator. The importance of a competent mediator cannot be underestimated, because being a mediator must be able to put oneself in a neutral position and </w:t>
      </w:r>
      <w:r w:rsidR="000A061D">
        <w:rPr>
          <w:color w:val="000000"/>
          <w:sz w:val="24"/>
          <w:szCs w:val="24"/>
          <w:lang w:val="en"/>
        </w:rPr>
        <w:t xml:space="preserve">be </w:t>
      </w:r>
      <w:r w:rsidRPr="008925AB">
        <w:rPr>
          <w:color w:val="000000"/>
          <w:sz w:val="24"/>
          <w:szCs w:val="24"/>
          <w:lang w:val="en"/>
        </w:rPr>
        <w:t xml:space="preserve">supported by the ability to carry out mediation. Because the results of the agreement in such mediation as much as possible produce a solution that does not harm both parties and wherever possible </w:t>
      </w:r>
      <w:r w:rsidR="000A061D">
        <w:rPr>
          <w:color w:val="000000"/>
          <w:sz w:val="24"/>
          <w:szCs w:val="24"/>
          <w:lang w:val="en"/>
        </w:rPr>
        <w:t>can</w:t>
      </w:r>
      <w:r w:rsidRPr="008925AB">
        <w:rPr>
          <w:color w:val="000000"/>
          <w:sz w:val="24"/>
          <w:szCs w:val="24"/>
          <w:lang w:val="en"/>
        </w:rPr>
        <w:t xml:space="preserve"> reconcile the two parties without anyone feeling aggrieved or benefited unilaterally from the results of mediation conducted. Thus, the competence and ability of mediators, both emotionally, and academically, become very important things to pay attention to. Because </w:t>
      </w:r>
      <w:r w:rsidR="000A061D">
        <w:rPr>
          <w:color w:val="000000"/>
          <w:sz w:val="24"/>
          <w:szCs w:val="24"/>
          <w:lang w:val="en"/>
        </w:rPr>
        <w:t>to</w:t>
      </w:r>
      <w:r w:rsidRPr="008925AB">
        <w:rPr>
          <w:color w:val="000000"/>
          <w:sz w:val="24"/>
          <w:szCs w:val="24"/>
          <w:lang w:val="en"/>
        </w:rPr>
        <w:t xml:space="preserve"> carry out the task as a mediator, it requires emotional intelligence </w:t>
      </w:r>
      <w:r w:rsidRPr="008925AB">
        <w:rPr>
          <w:color w:val="000000"/>
          <w:sz w:val="24"/>
          <w:szCs w:val="24"/>
          <w:lang w:val="en"/>
        </w:rPr>
        <w:lastRenderedPageBreak/>
        <w:t xml:space="preserve">and intellectual intelligence </w:t>
      </w:r>
      <w:r w:rsidR="000A061D">
        <w:rPr>
          <w:color w:val="000000"/>
          <w:sz w:val="24"/>
          <w:szCs w:val="24"/>
          <w:lang w:val="en"/>
        </w:rPr>
        <w:t>to</w:t>
      </w:r>
      <w:r w:rsidRPr="008925AB">
        <w:rPr>
          <w:color w:val="000000"/>
          <w:sz w:val="24"/>
          <w:szCs w:val="24"/>
          <w:lang w:val="en"/>
        </w:rPr>
        <w:t xml:space="preserve"> produce deliberation based on mutual agreement that upholds the values of brotherhood and justice as a common goal.</w:t>
      </w:r>
      <w:r w:rsidRPr="008925AB">
        <w:rPr>
          <w:rStyle w:val="FootnoteReference"/>
          <w:color w:val="000000"/>
          <w:sz w:val="24"/>
          <w:szCs w:val="24"/>
          <w:lang w:val="en"/>
        </w:rPr>
        <w:footnoteReference w:id="21"/>
      </w:r>
    </w:p>
    <w:p w14:paraId="05FDE972" w14:textId="2D0FE96A" w:rsidR="00174952" w:rsidRPr="00174952" w:rsidRDefault="00174952" w:rsidP="00174952">
      <w:pPr>
        <w:pStyle w:val="Normal1"/>
        <w:numPr>
          <w:ilvl w:val="0"/>
          <w:numId w:val="26"/>
        </w:numPr>
        <w:pBdr>
          <w:top w:val="nil"/>
          <w:left w:val="nil"/>
          <w:bottom w:val="nil"/>
          <w:right w:val="nil"/>
          <w:between w:val="nil"/>
        </w:pBdr>
        <w:spacing w:line="240" w:lineRule="auto"/>
        <w:ind w:hanging="360"/>
        <w:jc w:val="both"/>
        <w:rPr>
          <w:rFonts w:asciiTheme="majorHAnsi" w:eastAsia="Times New Roman" w:hAnsiTheme="majorHAnsi" w:cstheme="minorHAnsi"/>
          <w:b/>
          <w:color w:val="000000"/>
          <w:sz w:val="24"/>
          <w:szCs w:val="24"/>
        </w:rPr>
      </w:pPr>
      <w:r w:rsidRPr="00174952">
        <w:rPr>
          <w:color w:val="000000"/>
          <w:sz w:val="24"/>
          <w:szCs w:val="24"/>
          <w:lang w:val="en"/>
        </w:rPr>
        <w:t xml:space="preserve">Administratively or complaints filed by the complainant are incomplete. The importance of completeness of written complaints becomes one of the important conditions in making complaints.  Because of the importance of written complaints </w:t>
      </w:r>
      <w:r w:rsidR="000A061D">
        <w:rPr>
          <w:color w:val="000000"/>
          <w:sz w:val="24"/>
          <w:szCs w:val="24"/>
          <w:lang w:val="en"/>
        </w:rPr>
        <w:t>about</w:t>
      </w:r>
      <w:r w:rsidRPr="00174952">
        <w:rPr>
          <w:color w:val="000000"/>
          <w:sz w:val="24"/>
          <w:szCs w:val="24"/>
          <w:lang w:val="en"/>
        </w:rPr>
        <w:t xml:space="preserve"> mediation, it is very important to clarify the chronology of the problems in the complaint.  Because the basis of the examination in mediation later, is the subject of the case outlined in the written complaint.  So that clarity on the problem to be complained about becomes a very important point to be explained in the written complaint. Thus, if the complaint submitted in writing does not contain a clear chronology of the problem, then the officer who receives the complaint will return the complaint entered to be clarified again by the complainant.  After the improvement of the complaint and considered clear in outlining the substance of the problem to be mediated, then the officer will provide a complaint receipt as evidence and handle the complainant, that the complaint has been received and waiting for further process.</w:t>
      </w:r>
    </w:p>
    <w:p w14:paraId="04E90B17" w14:textId="77777777" w:rsidR="0061363F" w:rsidRPr="008925AB" w:rsidRDefault="001B477D" w:rsidP="00177564">
      <w:pPr>
        <w:pStyle w:val="Heading1"/>
        <w:spacing w:after="200"/>
        <w:ind w:left="0" w:firstLine="0"/>
        <w:rPr>
          <w:rFonts w:asciiTheme="majorHAnsi" w:hAnsiTheme="majorHAnsi" w:cstheme="minorHAnsi"/>
          <w:sz w:val="24"/>
          <w:szCs w:val="24"/>
        </w:rPr>
      </w:pPr>
      <w:r w:rsidRPr="008925AB">
        <w:rPr>
          <w:rFonts w:asciiTheme="majorHAnsi" w:eastAsia="Times New Roman" w:hAnsiTheme="majorHAnsi" w:cstheme="minorHAnsi"/>
          <w:bCs w:val="0"/>
          <w:color w:val="000000"/>
          <w:sz w:val="24"/>
          <w:szCs w:val="24"/>
        </w:rPr>
        <w:t>I</w:t>
      </w:r>
      <w:r w:rsidR="00174952">
        <w:rPr>
          <w:rFonts w:asciiTheme="majorHAnsi" w:eastAsia="Times New Roman" w:hAnsiTheme="majorHAnsi" w:cstheme="minorHAnsi"/>
          <w:bCs w:val="0"/>
          <w:color w:val="000000"/>
          <w:sz w:val="24"/>
          <w:szCs w:val="24"/>
        </w:rPr>
        <w:t>V</w:t>
      </w:r>
      <w:r w:rsidRPr="008925AB">
        <w:rPr>
          <w:rFonts w:asciiTheme="majorHAnsi" w:eastAsia="Times New Roman" w:hAnsiTheme="majorHAnsi" w:cstheme="minorHAnsi"/>
          <w:bCs w:val="0"/>
          <w:color w:val="000000"/>
          <w:sz w:val="24"/>
          <w:szCs w:val="24"/>
        </w:rPr>
        <w:t>.</w:t>
      </w:r>
      <w:r w:rsidR="00174952">
        <w:rPr>
          <w:rFonts w:asciiTheme="majorHAnsi" w:eastAsia="Times New Roman" w:hAnsiTheme="majorHAnsi" w:cstheme="minorHAnsi"/>
          <w:bCs w:val="0"/>
          <w:color w:val="000000"/>
          <w:sz w:val="24"/>
          <w:szCs w:val="24"/>
        </w:rPr>
        <w:t xml:space="preserve"> </w:t>
      </w:r>
      <w:r w:rsidR="00174952">
        <w:rPr>
          <w:rFonts w:asciiTheme="majorHAnsi" w:hAnsiTheme="majorHAnsi" w:cstheme="minorHAnsi"/>
          <w:sz w:val="24"/>
          <w:szCs w:val="24"/>
        </w:rPr>
        <w:t xml:space="preserve"> </w:t>
      </w:r>
      <w:r w:rsidR="0061363F" w:rsidRPr="008925AB">
        <w:rPr>
          <w:sz w:val="24"/>
          <w:szCs w:val="24"/>
          <w:lang w:val="en"/>
        </w:rPr>
        <w:t>Conclusion</w:t>
      </w:r>
    </w:p>
    <w:p w14:paraId="5C4F169A" w14:textId="7B5B2FC4" w:rsidR="0061363F" w:rsidRPr="008925AB" w:rsidRDefault="0061363F" w:rsidP="0061363F">
      <w:pPr>
        <w:pStyle w:val="Normal1"/>
        <w:pBdr>
          <w:top w:val="nil"/>
          <w:left w:val="nil"/>
          <w:bottom w:val="nil"/>
          <w:right w:val="nil"/>
          <w:between w:val="nil"/>
        </w:pBdr>
        <w:spacing w:line="240" w:lineRule="auto"/>
        <w:jc w:val="both"/>
        <w:rPr>
          <w:rFonts w:asciiTheme="majorHAnsi" w:eastAsia="Times New Roman" w:hAnsiTheme="majorHAnsi" w:cstheme="minorHAnsi"/>
          <w:b/>
          <w:sz w:val="24"/>
          <w:szCs w:val="24"/>
        </w:rPr>
      </w:pPr>
      <w:r w:rsidRPr="008925AB">
        <w:rPr>
          <w:sz w:val="24"/>
          <w:szCs w:val="24"/>
          <w:lang w:val="en"/>
        </w:rPr>
        <w:t>Based on the results of the study as discussed above, the researcher concluded it as follows:</w:t>
      </w:r>
    </w:p>
    <w:p w14:paraId="6122F766" w14:textId="4C412A49" w:rsidR="0061363F" w:rsidRDefault="0061363F" w:rsidP="0061363F">
      <w:pPr>
        <w:pStyle w:val="Normal1"/>
        <w:pBdr>
          <w:top w:val="nil"/>
          <w:left w:val="nil"/>
          <w:bottom w:val="nil"/>
          <w:right w:val="nil"/>
          <w:between w:val="nil"/>
        </w:pBdr>
        <w:spacing w:line="240" w:lineRule="auto"/>
        <w:jc w:val="both"/>
        <w:rPr>
          <w:rFonts w:asciiTheme="majorHAnsi" w:eastAsia="Times New Roman" w:hAnsiTheme="majorHAnsi" w:cstheme="minorHAnsi"/>
          <w:b/>
          <w:sz w:val="24"/>
          <w:szCs w:val="24"/>
        </w:rPr>
      </w:pPr>
      <w:r w:rsidRPr="008925AB">
        <w:rPr>
          <w:color w:val="000000"/>
          <w:sz w:val="24"/>
          <w:szCs w:val="24"/>
          <w:lang w:val="en"/>
        </w:rPr>
        <w:t xml:space="preserve">The Decision of the Head of the National Land Agency No. 4 of 2006 concerning the Organization and Working Procedures of the Regional Office of the National Land Agency and the Land Office. In addition to organizing the duties of the Land Office of Gorontalo City also has </w:t>
      </w:r>
      <w:r w:rsidR="000A061D">
        <w:rPr>
          <w:color w:val="000000"/>
          <w:sz w:val="24"/>
          <w:szCs w:val="24"/>
          <w:lang w:val="en"/>
        </w:rPr>
        <w:t>the</w:t>
      </w:r>
      <w:r w:rsidRPr="008925AB">
        <w:rPr>
          <w:color w:val="000000"/>
          <w:sz w:val="24"/>
          <w:szCs w:val="24"/>
          <w:lang w:val="en"/>
        </w:rPr>
        <w:t xml:space="preserve"> function of one them handling conflicts, disputes, and land cases.</w:t>
      </w:r>
    </w:p>
    <w:p w14:paraId="1579DBA6" w14:textId="4AADA531" w:rsidR="0061363F" w:rsidRPr="008925AB" w:rsidRDefault="0061363F" w:rsidP="0061363F">
      <w:pPr>
        <w:pStyle w:val="Normal1"/>
        <w:pBdr>
          <w:top w:val="nil"/>
          <w:left w:val="nil"/>
          <w:bottom w:val="nil"/>
          <w:right w:val="nil"/>
          <w:between w:val="nil"/>
        </w:pBdr>
        <w:spacing w:line="240" w:lineRule="auto"/>
        <w:jc w:val="both"/>
        <w:rPr>
          <w:rFonts w:asciiTheme="majorHAnsi" w:eastAsia="Times New Roman" w:hAnsiTheme="majorHAnsi" w:cstheme="minorHAnsi"/>
          <w:b/>
          <w:sz w:val="24"/>
          <w:szCs w:val="24"/>
        </w:rPr>
      </w:pPr>
      <w:r w:rsidRPr="008925AB">
        <w:rPr>
          <w:color w:val="000000"/>
          <w:sz w:val="24"/>
          <w:szCs w:val="24"/>
          <w:lang w:val="en"/>
        </w:rPr>
        <w:t xml:space="preserve">Apart from its authority, the National Land Agency also experienced many obstacles to the process of implementing mediation </w:t>
      </w:r>
      <w:r w:rsidR="000A061D">
        <w:rPr>
          <w:color w:val="000000"/>
          <w:sz w:val="24"/>
          <w:szCs w:val="24"/>
          <w:lang w:val="en"/>
        </w:rPr>
        <w:t xml:space="preserve">such as </w:t>
      </w:r>
      <w:r w:rsidRPr="008925AB">
        <w:rPr>
          <w:color w:val="000000"/>
          <w:sz w:val="24"/>
          <w:szCs w:val="24"/>
          <w:lang w:val="en"/>
        </w:rPr>
        <w:t xml:space="preserve">The level of knowledge and awareness of public law is </w:t>
      </w:r>
      <w:r w:rsidR="000A061D">
        <w:rPr>
          <w:color w:val="000000"/>
          <w:sz w:val="24"/>
          <w:szCs w:val="24"/>
          <w:lang w:val="en"/>
        </w:rPr>
        <w:t>still low</w:t>
      </w:r>
      <w:r>
        <w:rPr>
          <w:color w:val="000000"/>
          <w:sz w:val="24"/>
          <w:szCs w:val="24"/>
          <w:lang w:val="en"/>
        </w:rPr>
        <w:t>;</w:t>
      </w:r>
      <w:r>
        <w:rPr>
          <w:lang w:val="en"/>
        </w:rPr>
        <w:t xml:space="preserve"> </w:t>
      </w:r>
      <w:r w:rsidRPr="008925AB">
        <w:rPr>
          <w:color w:val="000000"/>
          <w:sz w:val="24"/>
          <w:szCs w:val="24"/>
          <w:lang w:val="en"/>
        </w:rPr>
        <w:t xml:space="preserve">Absence of the parties to the </w:t>
      </w:r>
      <w:proofErr w:type="gramStart"/>
      <w:r w:rsidRPr="008925AB">
        <w:rPr>
          <w:color w:val="000000"/>
          <w:sz w:val="24"/>
          <w:szCs w:val="24"/>
          <w:lang w:val="en"/>
        </w:rPr>
        <w:t>dispute;</w:t>
      </w:r>
      <w:r>
        <w:rPr>
          <w:color w:val="000000"/>
          <w:sz w:val="24"/>
          <w:szCs w:val="24"/>
          <w:lang w:val="en"/>
        </w:rPr>
        <w:t xml:space="preserve"> </w:t>
      </w:r>
      <w:r>
        <w:rPr>
          <w:lang w:val="en"/>
        </w:rPr>
        <w:t xml:space="preserve"> </w:t>
      </w:r>
      <w:r w:rsidRPr="008925AB">
        <w:rPr>
          <w:color w:val="000000"/>
          <w:sz w:val="24"/>
          <w:szCs w:val="24"/>
          <w:lang w:val="en"/>
        </w:rPr>
        <w:t>There</w:t>
      </w:r>
      <w:proofErr w:type="gramEnd"/>
      <w:r w:rsidRPr="008925AB">
        <w:rPr>
          <w:color w:val="000000"/>
          <w:sz w:val="24"/>
          <w:szCs w:val="24"/>
          <w:lang w:val="en"/>
        </w:rPr>
        <w:t xml:space="preserve"> is still a lack of certified mediators in the Office of the Gorontalo City National Land Agency.  Administratively or complaints filed by the complainant are incomplete. </w:t>
      </w:r>
    </w:p>
    <w:p w14:paraId="53EB6649" w14:textId="77777777" w:rsidR="0061363F" w:rsidRDefault="0061363F" w:rsidP="0061363F">
      <w:pPr>
        <w:pStyle w:val="Heading1"/>
        <w:ind w:left="720" w:hanging="720"/>
        <w:rPr>
          <w:sz w:val="24"/>
          <w:szCs w:val="24"/>
          <w:lang w:val="en"/>
        </w:rPr>
      </w:pPr>
    </w:p>
    <w:p w14:paraId="07CBDAAD" w14:textId="3A045987" w:rsidR="0061363F" w:rsidRPr="008925AB" w:rsidRDefault="0061363F" w:rsidP="0061363F">
      <w:pPr>
        <w:pStyle w:val="Heading1"/>
        <w:ind w:left="720" w:hanging="720"/>
        <w:rPr>
          <w:rFonts w:asciiTheme="majorHAnsi" w:hAnsiTheme="majorHAnsi" w:cstheme="minorHAnsi"/>
          <w:sz w:val="24"/>
          <w:szCs w:val="24"/>
        </w:rPr>
      </w:pPr>
      <w:r w:rsidRPr="008925AB">
        <w:rPr>
          <w:sz w:val="24"/>
          <w:szCs w:val="24"/>
          <w:lang w:val="en"/>
        </w:rPr>
        <w:t>REFERENCE:</w:t>
      </w:r>
    </w:p>
    <w:p w14:paraId="58C685E9" w14:textId="77777777" w:rsidR="0061363F" w:rsidRPr="008925AB" w:rsidRDefault="0061363F" w:rsidP="00757A36">
      <w:pPr>
        <w:pStyle w:val="Heading1"/>
        <w:ind w:left="720" w:hanging="720"/>
        <w:jc w:val="center"/>
        <w:rPr>
          <w:rFonts w:asciiTheme="majorHAnsi" w:hAnsiTheme="majorHAnsi" w:cstheme="minorHAnsi"/>
          <w:sz w:val="24"/>
          <w:szCs w:val="24"/>
        </w:rPr>
      </w:pPr>
      <w:r w:rsidRPr="008925AB">
        <w:rPr>
          <w:sz w:val="24"/>
          <w:szCs w:val="24"/>
          <w:lang w:val="en"/>
        </w:rPr>
        <w:t>Book:</w:t>
      </w:r>
    </w:p>
    <w:p w14:paraId="4BDE86CA" w14:textId="77777777"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Amirudin</w:t>
      </w:r>
      <w:proofErr w:type="spellEnd"/>
      <w:r w:rsidRPr="008925AB">
        <w:rPr>
          <w:rFonts w:asciiTheme="majorHAnsi" w:eastAsia="Times New Roman" w:hAnsiTheme="majorHAnsi" w:cstheme="minorHAnsi"/>
          <w:sz w:val="24"/>
          <w:szCs w:val="24"/>
        </w:rPr>
        <w:t xml:space="preserve"> dan H. Zainal </w:t>
      </w:r>
      <w:proofErr w:type="spellStart"/>
      <w:r w:rsidRPr="008925AB">
        <w:rPr>
          <w:rFonts w:asciiTheme="majorHAnsi" w:eastAsia="Times New Roman" w:hAnsiTheme="majorHAnsi" w:cstheme="minorHAnsi"/>
          <w:sz w:val="24"/>
          <w:szCs w:val="24"/>
        </w:rPr>
        <w:t>Asikin</w:t>
      </w:r>
      <w:proofErr w:type="spellEnd"/>
      <w:r w:rsidRPr="008925AB">
        <w:rPr>
          <w:rFonts w:asciiTheme="majorHAnsi" w:eastAsia="Times New Roman" w:hAnsiTheme="majorHAnsi" w:cstheme="minorHAnsi"/>
          <w:sz w:val="24"/>
          <w:szCs w:val="24"/>
        </w:rPr>
        <w:t xml:space="preserve">, 2004, </w:t>
      </w:r>
      <w:proofErr w:type="spellStart"/>
      <w:r w:rsidRPr="008925AB">
        <w:rPr>
          <w:rFonts w:asciiTheme="majorHAnsi" w:eastAsia="Times New Roman" w:hAnsiTheme="majorHAnsi" w:cstheme="minorHAnsi"/>
          <w:i/>
          <w:sz w:val="24"/>
          <w:szCs w:val="24"/>
        </w:rPr>
        <w:t>Pengantar</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Metode</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Penelitian</w:t>
      </w:r>
      <w:proofErr w:type="spellEnd"/>
      <w:r w:rsidRPr="008925AB">
        <w:rPr>
          <w:rFonts w:asciiTheme="majorHAnsi" w:eastAsia="Times New Roman" w:hAnsiTheme="majorHAnsi" w:cstheme="minorHAnsi"/>
          <w:i/>
          <w:sz w:val="24"/>
          <w:szCs w:val="24"/>
        </w:rPr>
        <w:t xml:space="preserve"> Hukum, </w:t>
      </w:r>
      <w:r w:rsidRPr="008925AB">
        <w:rPr>
          <w:rFonts w:asciiTheme="majorHAnsi" w:eastAsia="Times New Roman" w:hAnsiTheme="majorHAnsi" w:cstheme="minorHAnsi"/>
          <w:sz w:val="24"/>
          <w:szCs w:val="24"/>
        </w:rPr>
        <w:t xml:space="preserve">Pt. Raja </w:t>
      </w:r>
      <w:proofErr w:type="spellStart"/>
      <w:r w:rsidRPr="008925AB">
        <w:rPr>
          <w:rFonts w:asciiTheme="majorHAnsi" w:eastAsia="Times New Roman" w:hAnsiTheme="majorHAnsi" w:cstheme="minorHAnsi"/>
          <w:sz w:val="24"/>
          <w:szCs w:val="24"/>
        </w:rPr>
        <w:t>GrafindoPersada</w:t>
      </w:r>
      <w:proofErr w:type="spellEnd"/>
      <w:r w:rsidRPr="008925AB">
        <w:rPr>
          <w:rFonts w:asciiTheme="majorHAnsi" w:eastAsia="Times New Roman" w:hAnsiTheme="majorHAnsi" w:cstheme="minorHAnsi"/>
          <w:sz w:val="24"/>
          <w:szCs w:val="24"/>
        </w:rPr>
        <w:t>, Jakarta</w:t>
      </w:r>
    </w:p>
    <w:p w14:paraId="32E5C1D5" w14:textId="6813F119"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Arikunto</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Suharisimin</w:t>
      </w:r>
      <w:proofErr w:type="spellEnd"/>
      <w:r w:rsidRPr="008925AB">
        <w:rPr>
          <w:rFonts w:asciiTheme="majorHAnsi" w:eastAsia="Times New Roman" w:hAnsiTheme="majorHAnsi" w:cstheme="minorHAnsi"/>
          <w:sz w:val="24"/>
          <w:szCs w:val="24"/>
        </w:rPr>
        <w:t xml:space="preserve">, 2017, </w:t>
      </w:r>
      <w:proofErr w:type="spellStart"/>
      <w:r w:rsidRPr="008925AB">
        <w:rPr>
          <w:rFonts w:asciiTheme="majorHAnsi" w:eastAsia="Times New Roman" w:hAnsiTheme="majorHAnsi" w:cstheme="minorHAnsi"/>
          <w:i/>
          <w:sz w:val="24"/>
          <w:szCs w:val="24"/>
        </w:rPr>
        <w:t>Pendekatan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Penelitian</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Rineka</w:t>
      </w:r>
      <w:proofErr w:type="spellEnd"/>
      <w:r w:rsidRPr="008925AB">
        <w:rPr>
          <w:rFonts w:asciiTheme="majorHAnsi" w:eastAsia="Times New Roman" w:hAnsiTheme="majorHAnsi" w:cstheme="minorHAnsi"/>
          <w:sz w:val="24"/>
          <w:szCs w:val="24"/>
        </w:rPr>
        <w:t xml:space="preserve"> </w:t>
      </w:r>
      <w:proofErr w:type="spellStart"/>
      <w:proofErr w:type="gramStart"/>
      <w:r w:rsidRPr="008925AB">
        <w:rPr>
          <w:rFonts w:asciiTheme="majorHAnsi" w:eastAsia="Times New Roman" w:hAnsiTheme="majorHAnsi" w:cstheme="minorHAnsi"/>
          <w:sz w:val="24"/>
          <w:szCs w:val="24"/>
        </w:rPr>
        <w:t>Cipta</w:t>
      </w:r>
      <w:proofErr w:type="spellEnd"/>
      <w:r w:rsidRPr="008925AB">
        <w:rPr>
          <w:rFonts w:asciiTheme="majorHAnsi" w:eastAsia="Times New Roman" w:hAnsiTheme="majorHAnsi" w:cstheme="minorHAnsi"/>
          <w:sz w:val="24"/>
          <w:szCs w:val="24"/>
        </w:rPr>
        <w:t>,  Jakarta</w:t>
      </w:r>
      <w:proofErr w:type="gramEnd"/>
    </w:p>
    <w:p w14:paraId="3349E90A" w14:textId="6DF4EC23"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r w:rsidRPr="008925AB">
        <w:rPr>
          <w:rFonts w:asciiTheme="majorHAnsi" w:eastAsia="Times New Roman" w:hAnsiTheme="majorHAnsi" w:cstheme="minorHAnsi"/>
          <w:sz w:val="24"/>
          <w:szCs w:val="24"/>
        </w:rPr>
        <w:t xml:space="preserve">Celina Tri </w:t>
      </w:r>
      <w:proofErr w:type="spellStart"/>
      <w:r w:rsidRPr="008925AB">
        <w:rPr>
          <w:rFonts w:asciiTheme="majorHAnsi" w:eastAsia="Times New Roman" w:hAnsiTheme="majorHAnsi" w:cstheme="minorHAnsi"/>
          <w:sz w:val="24"/>
          <w:szCs w:val="24"/>
        </w:rPr>
        <w:t>Siwi</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Kristiyanti</w:t>
      </w:r>
      <w:proofErr w:type="spellEnd"/>
      <w:r w:rsidRPr="008925AB">
        <w:rPr>
          <w:rFonts w:asciiTheme="majorHAnsi" w:eastAsia="Times New Roman" w:hAnsiTheme="majorHAnsi" w:cstheme="minorHAnsi"/>
          <w:sz w:val="24"/>
          <w:szCs w:val="24"/>
        </w:rPr>
        <w:t xml:space="preserve">, 2008, </w:t>
      </w:r>
      <w:r w:rsidRPr="008925AB">
        <w:rPr>
          <w:rFonts w:asciiTheme="majorHAnsi" w:eastAsia="Times New Roman" w:hAnsiTheme="majorHAnsi" w:cstheme="minorHAnsi"/>
          <w:i/>
          <w:sz w:val="24"/>
          <w:szCs w:val="24"/>
        </w:rPr>
        <w:t>Hukum</w:t>
      </w:r>
      <w:r w:rsidR="0061363F">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Perlindungan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Konsumen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sz w:val="24"/>
          <w:szCs w:val="24"/>
        </w:rPr>
        <w:t>SinarGrafika</w:t>
      </w:r>
      <w:proofErr w:type="spellEnd"/>
      <w:r w:rsidRPr="008925AB">
        <w:rPr>
          <w:rFonts w:asciiTheme="majorHAnsi" w:eastAsia="Times New Roman" w:hAnsiTheme="majorHAnsi" w:cstheme="minorHAnsi"/>
          <w:sz w:val="24"/>
          <w:szCs w:val="24"/>
        </w:rPr>
        <w:t>, Jakarta</w:t>
      </w:r>
    </w:p>
    <w:p w14:paraId="357DE43F" w14:textId="77777777"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r w:rsidRPr="008925AB">
        <w:rPr>
          <w:rFonts w:asciiTheme="majorHAnsi" w:eastAsia="Times New Roman" w:hAnsiTheme="majorHAnsi" w:cstheme="minorHAnsi"/>
          <w:sz w:val="24"/>
          <w:szCs w:val="24"/>
        </w:rPr>
        <w:t xml:space="preserve">Jimmy </w:t>
      </w:r>
      <w:proofErr w:type="spellStart"/>
      <w:r w:rsidRPr="008925AB">
        <w:rPr>
          <w:rFonts w:asciiTheme="majorHAnsi" w:eastAsia="Times New Roman" w:hAnsiTheme="majorHAnsi" w:cstheme="minorHAnsi"/>
          <w:sz w:val="24"/>
          <w:szCs w:val="24"/>
        </w:rPr>
        <w:t>Joses</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Sembiring</w:t>
      </w:r>
      <w:proofErr w:type="spellEnd"/>
      <w:r w:rsidRPr="008925AB">
        <w:rPr>
          <w:rFonts w:asciiTheme="majorHAnsi" w:eastAsia="Times New Roman" w:hAnsiTheme="majorHAnsi" w:cstheme="minorHAnsi"/>
          <w:sz w:val="24"/>
          <w:szCs w:val="24"/>
        </w:rPr>
        <w:t xml:space="preserve">, 2011, </w:t>
      </w:r>
      <w:r w:rsidRPr="008925AB">
        <w:rPr>
          <w:rFonts w:asciiTheme="majorHAnsi" w:eastAsia="Times New Roman" w:hAnsiTheme="majorHAnsi" w:cstheme="minorHAnsi"/>
          <w:i/>
          <w:sz w:val="24"/>
          <w:szCs w:val="24"/>
        </w:rPr>
        <w:t xml:space="preserve">Cara </w:t>
      </w:r>
      <w:proofErr w:type="spellStart"/>
      <w:r w:rsidRPr="008925AB">
        <w:rPr>
          <w:rFonts w:asciiTheme="majorHAnsi" w:eastAsia="Times New Roman" w:hAnsiTheme="majorHAnsi" w:cstheme="minorHAnsi"/>
          <w:i/>
          <w:sz w:val="24"/>
          <w:szCs w:val="24"/>
        </w:rPr>
        <w:t>Menyelesaikan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Sengketa</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Diluar</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Pengadilan</w:t>
      </w:r>
      <w:proofErr w:type="spellEnd"/>
      <w:r w:rsidRPr="008925AB">
        <w:rPr>
          <w:rFonts w:asciiTheme="majorHAnsi" w:eastAsia="Times New Roman" w:hAnsiTheme="majorHAnsi" w:cstheme="minorHAnsi"/>
          <w:sz w:val="24"/>
          <w:szCs w:val="24"/>
        </w:rPr>
        <w:t>, Transmedia, Jakarta</w:t>
      </w:r>
    </w:p>
    <w:p w14:paraId="39AA26E5" w14:textId="6D43BA7E"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MuktiFajar</w:t>
      </w:r>
      <w:proofErr w:type="spellEnd"/>
      <w:r w:rsidRPr="008925AB">
        <w:rPr>
          <w:rFonts w:asciiTheme="majorHAnsi" w:eastAsia="Times New Roman" w:hAnsiTheme="majorHAnsi" w:cstheme="minorHAnsi"/>
          <w:sz w:val="24"/>
          <w:szCs w:val="24"/>
        </w:rPr>
        <w:t xml:space="preserve"> ND, </w:t>
      </w:r>
      <w:proofErr w:type="spellStart"/>
      <w:r w:rsidRPr="008925AB">
        <w:rPr>
          <w:rFonts w:asciiTheme="majorHAnsi" w:eastAsia="Times New Roman" w:hAnsiTheme="majorHAnsi" w:cstheme="minorHAnsi"/>
          <w:sz w:val="24"/>
          <w:szCs w:val="24"/>
        </w:rPr>
        <w:t>Yulianto</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Achmad</w:t>
      </w:r>
      <w:proofErr w:type="spellEnd"/>
      <w:r w:rsidRPr="008925AB">
        <w:rPr>
          <w:rFonts w:asciiTheme="majorHAnsi" w:eastAsia="Times New Roman" w:hAnsiTheme="majorHAnsi" w:cstheme="minorHAnsi"/>
          <w:sz w:val="24"/>
          <w:szCs w:val="24"/>
        </w:rPr>
        <w:t xml:space="preserve">, 2010, </w:t>
      </w:r>
      <w:proofErr w:type="spellStart"/>
      <w:r w:rsidRPr="008925AB">
        <w:rPr>
          <w:rFonts w:asciiTheme="majorHAnsi" w:eastAsia="Times New Roman" w:hAnsiTheme="majorHAnsi" w:cstheme="minorHAnsi"/>
          <w:i/>
          <w:sz w:val="24"/>
          <w:szCs w:val="24"/>
        </w:rPr>
        <w:t>Dualisme</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Penelitian</w:t>
      </w:r>
      <w:proofErr w:type="spellEnd"/>
      <w:r w:rsidRPr="008925AB">
        <w:rPr>
          <w:rFonts w:asciiTheme="majorHAnsi" w:eastAsia="Times New Roman" w:hAnsiTheme="majorHAnsi" w:cstheme="minorHAnsi"/>
          <w:i/>
          <w:sz w:val="24"/>
          <w:szCs w:val="24"/>
        </w:rPr>
        <w:t xml:space="preserve"> Hukum </w:t>
      </w:r>
      <w:proofErr w:type="spellStart"/>
      <w:r w:rsidRPr="008925AB">
        <w:rPr>
          <w:rFonts w:asciiTheme="majorHAnsi" w:eastAsia="Times New Roman" w:hAnsiTheme="majorHAnsi" w:cstheme="minorHAnsi"/>
          <w:i/>
          <w:sz w:val="24"/>
          <w:szCs w:val="24"/>
        </w:rPr>
        <w:t>Normatif</w:t>
      </w:r>
      <w:proofErr w:type="spellEnd"/>
      <w:r w:rsidRPr="008925AB">
        <w:rPr>
          <w:rFonts w:asciiTheme="majorHAnsi" w:eastAsia="Times New Roman" w:hAnsiTheme="majorHAnsi" w:cstheme="minorHAnsi"/>
          <w:i/>
          <w:sz w:val="24"/>
          <w:szCs w:val="24"/>
        </w:rPr>
        <w:t xml:space="preserve"> dan </w:t>
      </w:r>
      <w:proofErr w:type="spellStart"/>
      <w:r w:rsidRPr="008925AB">
        <w:rPr>
          <w:rFonts w:asciiTheme="majorHAnsi" w:eastAsia="Times New Roman" w:hAnsiTheme="majorHAnsi" w:cstheme="minorHAnsi"/>
          <w:i/>
          <w:sz w:val="24"/>
          <w:szCs w:val="24"/>
        </w:rPr>
        <w:t>Empiris</w:t>
      </w:r>
      <w:proofErr w:type="spellEnd"/>
      <w:r w:rsidRPr="008925AB">
        <w:rPr>
          <w:rFonts w:asciiTheme="majorHAnsi" w:eastAsia="Times New Roman" w:hAnsiTheme="majorHAnsi" w:cstheme="minorHAnsi"/>
          <w:i/>
          <w:sz w:val="24"/>
          <w:szCs w:val="24"/>
        </w:rPr>
        <w:t xml:space="preserve">, </w:t>
      </w:r>
      <w:r w:rsidRPr="008925AB">
        <w:rPr>
          <w:rFonts w:asciiTheme="majorHAnsi" w:eastAsia="Times New Roman" w:hAnsiTheme="majorHAnsi" w:cstheme="minorHAnsi"/>
          <w:sz w:val="24"/>
          <w:szCs w:val="24"/>
        </w:rPr>
        <w:t xml:space="preserve">Pustaka </w:t>
      </w:r>
      <w:proofErr w:type="spellStart"/>
      <w:r w:rsidRPr="008925AB">
        <w:rPr>
          <w:rFonts w:asciiTheme="majorHAnsi" w:eastAsia="Times New Roman" w:hAnsiTheme="majorHAnsi" w:cstheme="minorHAnsi"/>
          <w:sz w:val="24"/>
          <w:szCs w:val="24"/>
        </w:rPr>
        <w:t>Pelajar</w:t>
      </w:r>
      <w:proofErr w:type="spellEnd"/>
      <w:r w:rsidRPr="008925AB">
        <w:rPr>
          <w:rFonts w:asciiTheme="majorHAnsi" w:eastAsia="Times New Roman" w:hAnsiTheme="majorHAnsi" w:cstheme="minorHAnsi"/>
          <w:sz w:val="24"/>
          <w:szCs w:val="24"/>
        </w:rPr>
        <w:t>, Yogyakarta</w:t>
      </w:r>
    </w:p>
    <w:p w14:paraId="0B30C1D2" w14:textId="77777777" w:rsidR="0061363F"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r w:rsidRPr="008925AB">
        <w:rPr>
          <w:rFonts w:asciiTheme="majorHAnsi" w:eastAsia="Times New Roman" w:hAnsiTheme="majorHAnsi" w:cstheme="minorHAnsi"/>
          <w:sz w:val="24"/>
          <w:szCs w:val="24"/>
        </w:rPr>
        <w:lastRenderedPageBreak/>
        <w:t xml:space="preserve">R.M </w:t>
      </w:r>
      <w:proofErr w:type="spellStart"/>
      <w:r w:rsidRPr="008925AB">
        <w:rPr>
          <w:rFonts w:asciiTheme="majorHAnsi" w:eastAsia="Times New Roman" w:hAnsiTheme="majorHAnsi" w:cstheme="minorHAnsi"/>
          <w:sz w:val="24"/>
          <w:szCs w:val="24"/>
        </w:rPr>
        <w:t>Gatot</w:t>
      </w:r>
      <w:proofErr w:type="spellEnd"/>
      <w:r w:rsidRPr="008925AB">
        <w:rPr>
          <w:rFonts w:asciiTheme="majorHAnsi" w:eastAsia="Times New Roman" w:hAnsiTheme="majorHAnsi" w:cstheme="minorHAnsi"/>
          <w:sz w:val="24"/>
          <w:szCs w:val="24"/>
        </w:rPr>
        <w:t xml:space="preserve"> P. </w:t>
      </w:r>
      <w:proofErr w:type="spellStart"/>
      <w:r w:rsidRPr="008925AB">
        <w:rPr>
          <w:rFonts w:asciiTheme="majorHAnsi" w:eastAsia="Times New Roman" w:hAnsiTheme="majorHAnsi" w:cstheme="minorHAnsi"/>
          <w:sz w:val="24"/>
          <w:szCs w:val="24"/>
        </w:rPr>
        <w:t>Soemartono</w:t>
      </w:r>
      <w:proofErr w:type="spellEnd"/>
      <w:r w:rsidRPr="008925AB">
        <w:rPr>
          <w:rFonts w:asciiTheme="majorHAnsi" w:eastAsia="Times New Roman" w:hAnsiTheme="majorHAnsi" w:cstheme="minorHAnsi"/>
          <w:sz w:val="24"/>
          <w:szCs w:val="24"/>
        </w:rPr>
        <w:t xml:space="preserve">, 2006, </w:t>
      </w:r>
      <w:proofErr w:type="spellStart"/>
      <w:r w:rsidRPr="008925AB">
        <w:rPr>
          <w:rFonts w:asciiTheme="majorHAnsi" w:eastAsia="Times New Roman" w:hAnsiTheme="majorHAnsi" w:cstheme="minorHAnsi"/>
          <w:i/>
          <w:sz w:val="24"/>
          <w:szCs w:val="24"/>
        </w:rPr>
        <w:t>Arbitrase</w:t>
      </w:r>
      <w:proofErr w:type="spellEnd"/>
      <w:r w:rsidRPr="008925AB">
        <w:rPr>
          <w:rFonts w:asciiTheme="majorHAnsi" w:eastAsia="Times New Roman" w:hAnsiTheme="majorHAnsi" w:cstheme="minorHAnsi"/>
          <w:i/>
          <w:sz w:val="24"/>
          <w:szCs w:val="24"/>
        </w:rPr>
        <w:t xml:space="preserve"> Dan </w:t>
      </w:r>
      <w:proofErr w:type="spellStart"/>
      <w:r w:rsidRPr="008925AB">
        <w:rPr>
          <w:rFonts w:asciiTheme="majorHAnsi" w:eastAsia="Times New Roman" w:hAnsiTheme="majorHAnsi" w:cstheme="minorHAnsi"/>
          <w:i/>
          <w:sz w:val="24"/>
          <w:szCs w:val="24"/>
        </w:rPr>
        <w:t>Mediasi</w:t>
      </w:r>
      <w:proofErr w:type="spellEnd"/>
      <w:r w:rsidRPr="008925AB">
        <w:rPr>
          <w:rFonts w:asciiTheme="majorHAnsi" w:eastAsia="Times New Roman" w:hAnsiTheme="majorHAnsi" w:cstheme="minorHAnsi"/>
          <w:i/>
          <w:sz w:val="24"/>
          <w:szCs w:val="24"/>
        </w:rPr>
        <w:t xml:space="preserve"> Di </w:t>
      </w:r>
      <w:r w:rsidR="0061363F" w:rsidRPr="008925AB">
        <w:rPr>
          <w:rFonts w:asciiTheme="majorHAnsi" w:eastAsia="Times New Roman" w:hAnsiTheme="majorHAnsi" w:cstheme="minorHAnsi"/>
          <w:i/>
          <w:sz w:val="24"/>
          <w:szCs w:val="24"/>
        </w:rPr>
        <w:t>Indonesi</w:t>
      </w:r>
      <w:r w:rsidR="0061363F">
        <w:rPr>
          <w:rFonts w:asciiTheme="majorHAnsi" w:eastAsia="Times New Roman" w:hAnsiTheme="majorHAnsi" w:cstheme="minorHAnsi"/>
          <w:i/>
          <w:sz w:val="24"/>
          <w:szCs w:val="24"/>
        </w:rPr>
        <w:t>a</w:t>
      </w:r>
      <w:r w:rsidRPr="008925AB">
        <w:rPr>
          <w:rFonts w:asciiTheme="majorHAnsi" w:eastAsia="Times New Roman" w:hAnsiTheme="majorHAnsi" w:cstheme="minorHAnsi"/>
          <w:i/>
          <w:sz w:val="24"/>
          <w:szCs w:val="24"/>
        </w:rPr>
        <w:t xml:space="preserve">, </w:t>
      </w:r>
      <w:r w:rsidRPr="008925AB">
        <w:rPr>
          <w:rFonts w:asciiTheme="majorHAnsi" w:eastAsia="Times New Roman" w:hAnsiTheme="majorHAnsi" w:cstheme="minorHAnsi"/>
          <w:sz w:val="24"/>
          <w:szCs w:val="24"/>
        </w:rPr>
        <w:t>PT Gramedia Pustaka Utama, Jakarta</w:t>
      </w:r>
      <w:r w:rsidR="0061363F">
        <w:rPr>
          <w:rFonts w:asciiTheme="majorHAnsi" w:eastAsia="Times New Roman" w:hAnsiTheme="majorHAnsi" w:cstheme="minorHAnsi"/>
          <w:sz w:val="24"/>
          <w:szCs w:val="24"/>
        </w:rPr>
        <w:t xml:space="preserve"> </w:t>
      </w:r>
    </w:p>
    <w:p w14:paraId="4FA2E925" w14:textId="546D966D"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r w:rsidRPr="008925AB">
        <w:rPr>
          <w:rFonts w:asciiTheme="majorHAnsi" w:eastAsia="Times New Roman" w:hAnsiTheme="majorHAnsi" w:cstheme="minorHAnsi"/>
          <w:sz w:val="24"/>
          <w:szCs w:val="24"/>
        </w:rPr>
        <w:t xml:space="preserve">Salim H.S., 2003, </w:t>
      </w:r>
      <w:r w:rsidRPr="008925AB">
        <w:rPr>
          <w:rFonts w:asciiTheme="majorHAnsi" w:eastAsia="Times New Roman" w:hAnsiTheme="majorHAnsi" w:cstheme="minorHAnsi"/>
          <w:i/>
          <w:sz w:val="24"/>
          <w:szCs w:val="24"/>
        </w:rPr>
        <w:t xml:space="preserve">Hukum </w:t>
      </w:r>
      <w:proofErr w:type="spellStart"/>
      <w:r w:rsidRPr="008925AB">
        <w:rPr>
          <w:rFonts w:asciiTheme="majorHAnsi" w:eastAsia="Times New Roman" w:hAnsiTheme="majorHAnsi" w:cstheme="minorHAnsi"/>
          <w:i/>
          <w:sz w:val="24"/>
          <w:szCs w:val="24"/>
        </w:rPr>
        <w:t>Kontrak</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sz w:val="24"/>
          <w:szCs w:val="24"/>
        </w:rPr>
        <w:t>Sinar</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Grafika</w:t>
      </w:r>
      <w:proofErr w:type="spellEnd"/>
      <w:r w:rsidRPr="008925AB">
        <w:rPr>
          <w:rFonts w:asciiTheme="majorHAnsi" w:eastAsia="Times New Roman" w:hAnsiTheme="majorHAnsi" w:cstheme="minorHAnsi"/>
          <w:sz w:val="24"/>
          <w:szCs w:val="24"/>
        </w:rPr>
        <w:t>, Jakarta</w:t>
      </w:r>
    </w:p>
    <w:p w14:paraId="37D714FF" w14:textId="77777777"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Sihombing</w:t>
      </w:r>
      <w:proofErr w:type="spellEnd"/>
      <w:r w:rsidRPr="008925AB">
        <w:rPr>
          <w:rFonts w:asciiTheme="majorHAnsi" w:eastAsia="Times New Roman" w:hAnsiTheme="majorHAnsi" w:cstheme="minorHAnsi"/>
          <w:sz w:val="24"/>
          <w:szCs w:val="24"/>
        </w:rPr>
        <w:t xml:space="preserve">, 2010, </w:t>
      </w:r>
      <w:proofErr w:type="spellStart"/>
      <w:r w:rsidRPr="008925AB">
        <w:rPr>
          <w:rFonts w:asciiTheme="majorHAnsi" w:eastAsia="Times New Roman" w:hAnsiTheme="majorHAnsi" w:cstheme="minorHAnsi"/>
          <w:i/>
          <w:sz w:val="24"/>
          <w:szCs w:val="24"/>
        </w:rPr>
        <w:t>Evolusi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Kebijakan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Pertanahan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dalam</w:t>
      </w:r>
      <w:proofErr w:type="spellEnd"/>
      <w:r w:rsidRPr="008925AB">
        <w:rPr>
          <w:rFonts w:asciiTheme="majorHAnsi" w:eastAsia="Times New Roman" w:hAnsiTheme="majorHAnsi" w:cstheme="minorHAnsi"/>
          <w:i/>
          <w:sz w:val="24"/>
          <w:szCs w:val="24"/>
        </w:rPr>
        <w:t xml:space="preserve"> Hukum Tanah Indonesia</w:t>
      </w:r>
      <w:r w:rsidRPr="008925AB">
        <w:rPr>
          <w:rFonts w:asciiTheme="majorHAnsi" w:eastAsia="Times New Roman" w:hAnsiTheme="majorHAnsi" w:cstheme="minorHAnsi"/>
          <w:sz w:val="24"/>
          <w:szCs w:val="24"/>
        </w:rPr>
        <w:t xml:space="preserve">, PT </w:t>
      </w:r>
      <w:proofErr w:type="spellStart"/>
      <w:r w:rsidRPr="008925AB">
        <w:rPr>
          <w:rFonts w:asciiTheme="majorHAnsi" w:eastAsia="Times New Roman" w:hAnsiTheme="majorHAnsi" w:cstheme="minorHAnsi"/>
          <w:sz w:val="24"/>
          <w:szCs w:val="24"/>
        </w:rPr>
        <w:t>Toko</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Gunung</w:t>
      </w:r>
      <w:proofErr w:type="spellEnd"/>
      <w:r w:rsidRPr="008925AB">
        <w:rPr>
          <w:rFonts w:asciiTheme="majorHAnsi" w:eastAsia="Times New Roman" w:hAnsiTheme="majorHAnsi" w:cstheme="minorHAnsi"/>
          <w:sz w:val="24"/>
          <w:szCs w:val="24"/>
        </w:rPr>
        <w:t xml:space="preserve"> Agung </w:t>
      </w:r>
      <w:proofErr w:type="spellStart"/>
      <w:r w:rsidRPr="008925AB">
        <w:rPr>
          <w:rFonts w:asciiTheme="majorHAnsi" w:eastAsia="Times New Roman" w:hAnsiTheme="majorHAnsi" w:cstheme="minorHAnsi"/>
          <w:sz w:val="24"/>
          <w:szCs w:val="24"/>
        </w:rPr>
        <w:t>Tbk</w:t>
      </w:r>
      <w:proofErr w:type="spellEnd"/>
      <w:r w:rsidRPr="008925AB">
        <w:rPr>
          <w:rFonts w:asciiTheme="majorHAnsi" w:eastAsia="Times New Roman" w:hAnsiTheme="majorHAnsi" w:cstheme="minorHAnsi"/>
          <w:sz w:val="24"/>
          <w:szCs w:val="24"/>
        </w:rPr>
        <w:t>, Jakarta</w:t>
      </w:r>
    </w:p>
    <w:p w14:paraId="514D4B55"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Soerjono</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Soekanto</w:t>
      </w:r>
      <w:proofErr w:type="spellEnd"/>
      <w:r w:rsidRPr="008925AB">
        <w:rPr>
          <w:rFonts w:asciiTheme="majorHAnsi" w:eastAsia="Times New Roman" w:hAnsiTheme="majorHAnsi" w:cstheme="minorHAnsi"/>
          <w:sz w:val="24"/>
          <w:szCs w:val="24"/>
        </w:rPr>
        <w:t xml:space="preserve">, 2010, </w:t>
      </w:r>
      <w:proofErr w:type="spellStart"/>
      <w:r w:rsidRPr="008925AB">
        <w:rPr>
          <w:rFonts w:asciiTheme="majorHAnsi" w:eastAsia="Times New Roman" w:hAnsiTheme="majorHAnsi" w:cstheme="minorHAnsi"/>
          <w:i/>
          <w:sz w:val="24"/>
          <w:szCs w:val="24"/>
        </w:rPr>
        <w:t>Penelitian</w:t>
      </w:r>
      <w:proofErr w:type="spellEnd"/>
      <w:r w:rsidRPr="008925AB">
        <w:rPr>
          <w:rFonts w:asciiTheme="majorHAnsi" w:eastAsia="Times New Roman" w:hAnsiTheme="majorHAnsi" w:cstheme="minorHAnsi"/>
          <w:i/>
          <w:sz w:val="24"/>
          <w:szCs w:val="24"/>
        </w:rPr>
        <w:t xml:space="preserve"> Hukum </w:t>
      </w:r>
      <w:proofErr w:type="spellStart"/>
      <w:r w:rsidRPr="008925AB">
        <w:rPr>
          <w:rFonts w:asciiTheme="majorHAnsi" w:eastAsia="Times New Roman" w:hAnsiTheme="majorHAnsi" w:cstheme="minorHAnsi"/>
          <w:i/>
          <w:sz w:val="24"/>
          <w:szCs w:val="24"/>
        </w:rPr>
        <w:t>Normatif</w:t>
      </w:r>
      <w:proofErr w:type="spellEnd"/>
      <w:r w:rsidRPr="008925AB">
        <w:rPr>
          <w:rFonts w:asciiTheme="majorHAnsi" w:eastAsia="Times New Roman" w:hAnsiTheme="majorHAnsi" w:cstheme="minorHAnsi"/>
          <w:sz w:val="24"/>
          <w:szCs w:val="24"/>
        </w:rPr>
        <w:t xml:space="preserve">, PT Raja </w:t>
      </w:r>
      <w:proofErr w:type="spellStart"/>
      <w:r w:rsidRPr="008925AB">
        <w:rPr>
          <w:rFonts w:asciiTheme="majorHAnsi" w:eastAsia="Times New Roman" w:hAnsiTheme="majorHAnsi" w:cstheme="minorHAnsi"/>
          <w:sz w:val="24"/>
          <w:szCs w:val="24"/>
        </w:rPr>
        <w:t>grafindo</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Persada</w:t>
      </w:r>
      <w:proofErr w:type="spellEnd"/>
      <w:r w:rsidRPr="008925AB">
        <w:rPr>
          <w:rFonts w:asciiTheme="majorHAnsi" w:eastAsia="Times New Roman" w:hAnsiTheme="majorHAnsi" w:cstheme="minorHAnsi"/>
          <w:sz w:val="24"/>
          <w:szCs w:val="24"/>
        </w:rPr>
        <w:t>, Jakarta</w:t>
      </w:r>
    </w:p>
    <w:p w14:paraId="1D4FEDC6" w14:textId="77777777" w:rsidR="001B477D"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Susanti</w:t>
      </w:r>
      <w:proofErr w:type="spellEnd"/>
      <w:r w:rsidRPr="008925AB">
        <w:rPr>
          <w:rFonts w:asciiTheme="majorHAnsi" w:eastAsia="Times New Roman" w:hAnsiTheme="majorHAnsi" w:cstheme="minorHAnsi"/>
          <w:sz w:val="24"/>
          <w:szCs w:val="24"/>
        </w:rPr>
        <w:t xml:space="preserve"> Adi Nugroho, 2019, </w:t>
      </w:r>
      <w:proofErr w:type="spellStart"/>
      <w:r w:rsidRPr="008925AB">
        <w:rPr>
          <w:rFonts w:asciiTheme="majorHAnsi" w:eastAsia="Times New Roman" w:hAnsiTheme="majorHAnsi" w:cstheme="minorHAnsi"/>
          <w:i/>
          <w:sz w:val="24"/>
          <w:szCs w:val="24"/>
        </w:rPr>
        <w:t>Manfaat</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Mediasi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Sebagai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Alternatif</w:t>
      </w:r>
      <w:proofErr w:type="spellEnd"/>
      <w:r w:rsidRPr="008925AB">
        <w:rPr>
          <w:rFonts w:asciiTheme="majorHAnsi" w:eastAsia="Times New Roman" w:hAnsiTheme="majorHAnsi" w:cstheme="minorHAnsi"/>
          <w:i/>
          <w:sz w:val="24"/>
          <w:szCs w:val="24"/>
        </w:rPr>
        <w:t xml:space="preserve"> </w:t>
      </w:r>
      <w:proofErr w:type="spellStart"/>
      <w:proofErr w:type="gramStart"/>
      <w:r w:rsidRPr="008925AB">
        <w:rPr>
          <w:rFonts w:asciiTheme="majorHAnsi" w:eastAsia="Times New Roman" w:hAnsiTheme="majorHAnsi" w:cstheme="minorHAnsi"/>
          <w:i/>
          <w:sz w:val="24"/>
          <w:szCs w:val="24"/>
        </w:rPr>
        <w:t>Penyelesaian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Sengketa</w:t>
      </w:r>
      <w:proofErr w:type="spellEnd"/>
      <w:proofErr w:type="gram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sz w:val="24"/>
          <w:szCs w:val="24"/>
        </w:rPr>
        <w:t>Prenamedia</w:t>
      </w:r>
      <w:proofErr w:type="spellEnd"/>
      <w:r w:rsidRPr="008925AB">
        <w:rPr>
          <w:rFonts w:asciiTheme="majorHAnsi" w:eastAsia="Times New Roman" w:hAnsiTheme="majorHAnsi" w:cstheme="minorHAnsi"/>
          <w:sz w:val="24"/>
          <w:szCs w:val="24"/>
        </w:rPr>
        <w:t xml:space="preserve">  Group, Jakarta</w:t>
      </w:r>
    </w:p>
    <w:p w14:paraId="1E617C01" w14:textId="6888502E"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Urip</w:t>
      </w:r>
      <w:proofErr w:type="spellEnd"/>
      <w:r w:rsidRPr="008925AB">
        <w:rPr>
          <w:rFonts w:asciiTheme="majorHAnsi" w:eastAsia="Times New Roman" w:hAnsiTheme="majorHAnsi" w:cstheme="minorHAnsi"/>
          <w:sz w:val="24"/>
          <w:szCs w:val="24"/>
        </w:rPr>
        <w:t xml:space="preserve"> Santoso, 2012, </w:t>
      </w:r>
      <w:r w:rsidRPr="008925AB">
        <w:rPr>
          <w:rFonts w:asciiTheme="majorHAnsi" w:eastAsia="Times New Roman" w:hAnsiTheme="majorHAnsi" w:cstheme="minorHAnsi"/>
          <w:i/>
          <w:sz w:val="24"/>
          <w:szCs w:val="24"/>
        </w:rPr>
        <w:t xml:space="preserve">Hukum </w:t>
      </w:r>
      <w:proofErr w:type="spellStart"/>
      <w:r w:rsidRPr="008925AB">
        <w:rPr>
          <w:rFonts w:asciiTheme="majorHAnsi" w:eastAsia="Times New Roman" w:hAnsiTheme="majorHAnsi" w:cstheme="minorHAnsi"/>
          <w:i/>
          <w:sz w:val="24"/>
          <w:szCs w:val="24"/>
        </w:rPr>
        <w:t>Agraria</w:t>
      </w:r>
      <w:proofErr w:type="spellEnd"/>
      <w:r w:rsidRPr="008925AB">
        <w:rPr>
          <w:rFonts w:asciiTheme="majorHAnsi" w:eastAsia="Times New Roman" w:hAnsiTheme="majorHAnsi" w:cstheme="minorHAnsi"/>
          <w:i/>
          <w:sz w:val="24"/>
          <w:szCs w:val="24"/>
        </w:rPr>
        <w:t xml:space="preserve"> Kajian </w:t>
      </w:r>
      <w:proofErr w:type="spellStart"/>
      <w:r w:rsidRPr="008925AB">
        <w:rPr>
          <w:rFonts w:asciiTheme="majorHAnsi" w:eastAsia="Times New Roman" w:hAnsiTheme="majorHAnsi" w:cstheme="minorHAnsi"/>
          <w:i/>
          <w:sz w:val="24"/>
          <w:szCs w:val="24"/>
        </w:rPr>
        <w:t>Komprehensif</w:t>
      </w:r>
      <w:proofErr w:type="spellEnd"/>
      <w:r w:rsidRPr="008925AB">
        <w:rPr>
          <w:rFonts w:asciiTheme="majorHAnsi" w:eastAsia="Times New Roman" w:hAnsiTheme="majorHAnsi" w:cstheme="minorHAnsi"/>
          <w:i/>
          <w:sz w:val="24"/>
          <w:szCs w:val="24"/>
        </w:rPr>
        <w:t xml:space="preserve">, </w:t>
      </w:r>
      <w:proofErr w:type="spellStart"/>
      <w:proofErr w:type="gramStart"/>
      <w:r w:rsidRPr="008925AB">
        <w:rPr>
          <w:rFonts w:asciiTheme="majorHAnsi" w:eastAsia="Times New Roman" w:hAnsiTheme="majorHAnsi" w:cstheme="minorHAnsi"/>
          <w:sz w:val="24"/>
          <w:szCs w:val="24"/>
        </w:rPr>
        <w:t>Kencana</w:t>
      </w:r>
      <w:proofErr w:type="spellEnd"/>
      <w:r w:rsidRPr="008925AB">
        <w:rPr>
          <w:rFonts w:asciiTheme="majorHAnsi" w:eastAsia="Times New Roman" w:hAnsiTheme="majorHAnsi" w:cstheme="minorHAnsi"/>
          <w:sz w:val="24"/>
          <w:szCs w:val="24"/>
        </w:rPr>
        <w:t>,  Jakarta</w:t>
      </w:r>
      <w:proofErr w:type="gramEnd"/>
    </w:p>
    <w:p w14:paraId="1CDEF93F" w14:textId="77777777" w:rsidR="00CB10D2" w:rsidRPr="008925AB" w:rsidRDefault="00CB10D2"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
    <w:p w14:paraId="3CF3AC79" w14:textId="77777777" w:rsidR="0061363F" w:rsidRPr="008925AB" w:rsidRDefault="0061363F" w:rsidP="000B12C3">
      <w:pPr>
        <w:pStyle w:val="Normal1"/>
        <w:pBdr>
          <w:top w:val="nil"/>
          <w:left w:val="nil"/>
          <w:bottom w:val="nil"/>
          <w:right w:val="nil"/>
          <w:between w:val="nil"/>
        </w:pBdr>
        <w:tabs>
          <w:tab w:val="left" w:pos="851"/>
        </w:tabs>
        <w:spacing w:after="0" w:line="240" w:lineRule="auto"/>
        <w:ind w:left="720" w:hanging="720"/>
        <w:jc w:val="center"/>
        <w:rPr>
          <w:rFonts w:asciiTheme="majorHAnsi" w:eastAsia="Times New Roman" w:hAnsiTheme="majorHAnsi" w:cstheme="minorHAnsi"/>
          <w:sz w:val="24"/>
          <w:szCs w:val="24"/>
        </w:rPr>
      </w:pPr>
      <w:r w:rsidRPr="008925AB">
        <w:rPr>
          <w:b/>
          <w:sz w:val="24"/>
          <w:szCs w:val="24"/>
          <w:lang w:val="en"/>
        </w:rPr>
        <w:t>JOURNAL ARTICLE:</w:t>
      </w:r>
    </w:p>
    <w:p w14:paraId="502CDF5D" w14:textId="2FB5E1BA"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r w:rsidRPr="008925AB">
        <w:rPr>
          <w:rFonts w:asciiTheme="majorHAnsi" w:hAnsiTheme="majorHAnsi" w:cstheme="minorHAnsi"/>
          <w:sz w:val="24"/>
          <w:szCs w:val="24"/>
        </w:rPr>
        <w:t xml:space="preserve">Abdul Hamid Tome, Reformasi </w:t>
      </w:r>
      <w:proofErr w:type="spellStart"/>
      <w:r w:rsidRPr="008925AB">
        <w:rPr>
          <w:rFonts w:asciiTheme="majorHAnsi" w:hAnsiTheme="majorHAnsi" w:cstheme="minorHAnsi"/>
          <w:sz w:val="24"/>
          <w:szCs w:val="24"/>
        </w:rPr>
        <w:t>Birokrasi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Dalam</w:t>
      </w:r>
      <w:proofErr w:type="spellEnd"/>
      <w:r w:rsidR="00A03FEA"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Rangka</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Mewujudkan</w:t>
      </w:r>
      <w:proofErr w:type="spellEnd"/>
      <w:r w:rsidRPr="008925AB">
        <w:rPr>
          <w:rFonts w:asciiTheme="majorHAnsi" w:hAnsiTheme="majorHAnsi" w:cstheme="minorHAnsi"/>
          <w:sz w:val="24"/>
          <w:szCs w:val="24"/>
        </w:rPr>
        <w:t xml:space="preserve"> </w:t>
      </w:r>
      <w:proofErr w:type="gramStart"/>
      <w:r w:rsidRPr="008925AB">
        <w:rPr>
          <w:rFonts w:asciiTheme="majorHAnsi" w:hAnsiTheme="majorHAnsi" w:cstheme="minorHAnsi"/>
          <w:sz w:val="24"/>
          <w:szCs w:val="24"/>
        </w:rPr>
        <w:t>Good  Governance</w:t>
      </w:r>
      <w:proofErr w:type="gram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Ditinjau</w:t>
      </w:r>
      <w:proofErr w:type="spellEnd"/>
      <w:r w:rsidRPr="008925AB">
        <w:rPr>
          <w:rFonts w:asciiTheme="majorHAnsi" w:hAnsiTheme="majorHAnsi" w:cstheme="minorHAnsi"/>
          <w:sz w:val="24"/>
          <w:szCs w:val="24"/>
        </w:rPr>
        <w:t xml:space="preserve">  Dari  </w:t>
      </w:r>
      <w:proofErr w:type="spellStart"/>
      <w:r w:rsidRPr="008925AB">
        <w:rPr>
          <w:rFonts w:asciiTheme="majorHAnsi" w:hAnsiTheme="majorHAnsi" w:cstheme="minorHAnsi"/>
          <w:sz w:val="24"/>
          <w:szCs w:val="24"/>
        </w:rPr>
        <w:t>Peraturan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Mentri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Pemberdayaan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Aparatur</w:t>
      </w:r>
      <w:proofErr w:type="spellEnd"/>
      <w:r w:rsidRPr="008925AB">
        <w:rPr>
          <w:rFonts w:asciiTheme="majorHAnsi" w:hAnsiTheme="majorHAnsi" w:cstheme="minorHAnsi"/>
          <w:sz w:val="24"/>
          <w:szCs w:val="24"/>
        </w:rPr>
        <w:t xml:space="preserve">  Negara  Dan  </w:t>
      </w:r>
      <w:proofErr w:type="spellStart"/>
      <w:r w:rsidRPr="008925AB">
        <w:rPr>
          <w:rFonts w:asciiTheme="majorHAnsi" w:hAnsiTheme="majorHAnsi" w:cstheme="minorHAnsi"/>
          <w:sz w:val="24"/>
          <w:szCs w:val="24"/>
        </w:rPr>
        <w:t>Revormasi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Birokrasi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Nomor</w:t>
      </w:r>
      <w:proofErr w:type="spellEnd"/>
      <w:r w:rsidRPr="008925AB">
        <w:rPr>
          <w:rFonts w:asciiTheme="majorHAnsi" w:hAnsiTheme="majorHAnsi" w:cstheme="minorHAnsi"/>
          <w:sz w:val="24"/>
          <w:szCs w:val="24"/>
        </w:rPr>
        <w:t xml:space="preserve">  20  </w:t>
      </w:r>
      <w:proofErr w:type="spellStart"/>
      <w:r w:rsidRPr="008925AB">
        <w:rPr>
          <w:rFonts w:asciiTheme="majorHAnsi" w:hAnsiTheme="majorHAnsi" w:cstheme="minorHAnsi"/>
          <w:sz w:val="24"/>
          <w:szCs w:val="24"/>
        </w:rPr>
        <w:t>Tahun</w:t>
      </w:r>
      <w:proofErr w:type="spellEnd"/>
      <w:r w:rsidRPr="008925AB">
        <w:rPr>
          <w:rFonts w:asciiTheme="majorHAnsi" w:hAnsiTheme="majorHAnsi" w:cstheme="minorHAnsi"/>
          <w:sz w:val="24"/>
          <w:szCs w:val="24"/>
        </w:rPr>
        <w:t xml:space="preserve">  2010,  Vol  XX?No.3/April-</w:t>
      </w:r>
      <w:proofErr w:type="spellStart"/>
      <w:r w:rsidRPr="008925AB">
        <w:rPr>
          <w:rFonts w:asciiTheme="majorHAnsi" w:hAnsiTheme="majorHAnsi" w:cstheme="minorHAnsi"/>
          <w:sz w:val="24"/>
          <w:szCs w:val="24"/>
        </w:rPr>
        <w:t>Juni</w:t>
      </w:r>
      <w:proofErr w:type="spellEnd"/>
      <w:r w:rsidRPr="008925AB">
        <w:rPr>
          <w:rFonts w:asciiTheme="majorHAnsi" w:hAnsiTheme="majorHAnsi" w:cstheme="minorHAnsi"/>
          <w:sz w:val="24"/>
          <w:szCs w:val="24"/>
        </w:rPr>
        <w:t xml:space="preserve">  2012</w:t>
      </w:r>
      <w:r w:rsidR="0061363F">
        <w:rPr>
          <w:rFonts w:asciiTheme="majorHAnsi" w:hAnsiTheme="majorHAnsi" w:cstheme="minorHAnsi"/>
          <w:sz w:val="24"/>
          <w:szCs w:val="24"/>
        </w:rPr>
        <w:t>.</w:t>
      </w:r>
    </w:p>
    <w:p w14:paraId="6481D550" w14:textId="6FA166E6"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proofErr w:type="gramStart"/>
      <w:r w:rsidRPr="008925AB">
        <w:rPr>
          <w:rFonts w:asciiTheme="majorHAnsi" w:eastAsia="Times New Roman" w:hAnsiTheme="majorHAnsi" w:cstheme="minorHAnsi"/>
          <w:sz w:val="24"/>
          <w:szCs w:val="24"/>
        </w:rPr>
        <w:t>Arwana</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Yudha</w:t>
      </w:r>
      <w:proofErr w:type="spellEnd"/>
      <w:proofErr w:type="gramEnd"/>
      <w:r w:rsidRPr="008925AB">
        <w:rPr>
          <w:rFonts w:asciiTheme="majorHAnsi" w:eastAsia="Times New Roman" w:hAnsiTheme="majorHAnsi" w:cstheme="minorHAnsi"/>
          <w:sz w:val="24"/>
          <w:szCs w:val="24"/>
        </w:rPr>
        <w:t xml:space="preserve">  Candra  dan  Arifin,  Ridwan,  </w:t>
      </w:r>
      <w:r w:rsidRPr="008925AB">
        <w:rPr>
          <w:rFonts w:asciiTheme="majorHAnsi" w:eastAsia="Times New Roman" w:hAnsiTheme="majorHAnsi" w:cstheme="minorHAnsi"/>
          <w:i/>
          <w:sz w:val="24"/>
          <w:szCs w:val="24"/>
        </w:rPr>
        <w:t xml:space="preserve">Jalur  </w:t>
      </w:r>
      <w:proofErr w:type="spellStart"/>
      <w:r w:rsidRPr="008925AB">
        <w:rPr>
          <w:rFonts w:asciiTheme="majorHAnsi" w:eastAsia="Times New Roman" w:hAnsiTheme="majorHAnsi" w:cstheme="minorHAnsi"/>
          <w:i/>
          <w:sz w:val="24"/>
          <w:szCs w:val="24"/>
        </w:rPr>
        <w:t>Mediasi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Dalam</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Penyelesaian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Sengketa</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Pertanahan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Sebagai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Dorongan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Pemenuhan</w:t>
      </w:r>
      <w:proofErr w:type="spellEnd"/>
      <w:r w:rsidRPr="008925AB">
        <w:rPr>
          <w:rFonts w:asciiTheme="majorHAnsi" w:eastAsia="Times New Roman" w:hAnsiTheme="majorHAnsi" w:cstheme="minorHAnsi"/>
          <w:i/>
          <w:sz w:val="24"/>
          <w:szCs w:val="24"/>
        </w:rPr>
        <w:t xml:space="preserve">  Ham,  </w:t>
      </w:r>
      <w:proofErr w:type="spellStart"/>
      <w:r w:rsidRPr="008925AB">
        <w:rPr>
          <w:rFonts w:asciiTheme="majorHAnsi" w:eastAsia="Times New Roman" w:hAnsiTheme="majorHAnsi" w:cstheme="minorHAnsi"/>
          <w:sz w:val="24"/>
          <w:szCs w:val="24"/>
        </w:rPr>
        <w:t>Jambura</w:t>
      </w:r>
      <w:proofErr w:type="spellEnd"/>
      <w:r w:rsidRPr="008925AB">
        <w:rPr>
          <w:rFonts w:asciiTheme="majorHAnsi" w:eastAsia="Times New Roman" w:hAnsiTheme="majorHAnsi" w:cstheme="minorHAnsi"/>
          <w:sz w:val="24"/>
          <w:szCs w:val="24"/>
        </w:rPr>
        <w:t xml:space="preserve">  Law  Review,  JALREF,  1  (2):  215, 2019</w:t>
      </w:r>
      <w:r w:rsidR="0061363F">
        <w:rPr>
          <w:rFonts w:asciiTheme="majorHAnsi" w:eastAsia="Times New Roman" w:hAnsiTheme="majorHAnsi" w:cstheme="minorHAnsi"/>
          <w:sz w:val="24"/>
          <w:szCs w:val="24"/>
        </w:rPr>
        <w:t>.</w:t>
      </w:r>
    </w:p>
    <w:p w14:paraId="63E158CB"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proofErr w:type="spellStart"/>
      <w:r w:rsidRPr="008925AB">
        <w:rPr>
          <w:rFonts w:asciiTheme="majorHAnsi" w:eastAsia="Times New Roman" w:hAnsiTheme="majorHAnsi" w:cstheme="minorHAnsi"/>
          <w:sz w:val="24"/>
          <w:szCs w:val="24"/>
        </w:rPr>
        <w:t>Asmawati</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i/>
          <w:sz w:val="24"/>
          <w:szCs w:val="24"/>
        </w:rPr>
        <w:t>Mediasi</w:t>
      </w:r>
      <w:proofErr w:type="spellEnd"/>
      <w:r w:rsidRPr="008925AB">
        <w:rPr>
          <w:rFonts w:asciiTheme="majorHAnsi" w:eastAsia="Times New Roman" w:hAnsiTheme="majorHAnsi" w:cstheme="minorHAnsi"/>
          <w:i/>
          <w:sz w:val="24"/>
          <w:szCs w:val="24"/>
        </w:rPr>
        <w:t xml:space="preserve"> Salah Satu Cara </w:t>
      </w:r>
      <w:proofErr w:type="spellStart"/>
      <w:r w:rsidRPr="008925AB">
        <w:rPr>
          <w:rFonts w:asciiTheme="majorHAnsi" w:eastAsia="Times New Roman" w:hAnsiTheme="majorHAnsi" w:cstheme="minorHAnsi"/>
          <w:i/>
          <w:sz w:val="24"/>
          <w:szCs w:val="24"/>
        </w:rPr>
        <w:t>Dalam</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Penyelesaian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Sengketa</w:t>
      </w:r>
      <w:proofErr w:type="spellEnd"/>
      <w:r w:rsidRPr="008925AB">
        <w:rPr>
          <w:rFonts w:asciiTheme="majorHAnsi" w:eastAsia="Times New Roman" w:hAnsiTheme="majorHAnsi" w:cstheme="minorHAnsi"/>
          <w:i/>
          <w:sz w:val="24"/>
          <w:szCs w:val="24"/>
        </w:rPr>
        <w:t xml:space="preserve">, </w:t>
      </w:r>
      <w:r w:rsidRPr="008925AB">
        <w:rPr>
          <w:rFonts w:asciiTheme="majorHAnsi" w:eastAsia="Times New Roman" w:hAnsiTheme="majorHAnsi" w:cstheme="minorHAnsi"/>
          <w:sz w:val="24"/>
          <w:szCs w:val="24"/>
        </w:rPr>
        <w:t xml:space="preserve">2014, </w:t>
      </w:r>
      <w:proofErr w:type="spellStart"/>
      <w:r w:rsidRPr="008925AB">
        <w:rPr>
          <w:rFonts w:asciiTheme="majorHAnsi" w:eastAsia="Times New Roman" w:hAnsiTheme="majorHAnsi" w:cstheme="minorHAnsi"/>
          <w:sz w:val="24"/>
          <w:szCs w:val="24"/>
        </w:rPr>
        <w:t>Jurnal</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Ilmu</w:t>
      </w:r>
      <w:proofErr w:type="spellEnd"/>
      <w:r w:rsidRPr="008925AB">
        <w:rPr>
          <w:rFonts w:asciiTheme="majorHAnsi" w:eastAsia="Times New Roman" w:hAnsiTheme="majorHAnsi" w:cstheme="minorHAnsi"/>
          <w:sz w:val="24"/>
          <w:szCs w:val="24"/>
        </w:rPr>
        <w:t xml:space="preserve"> Hukum.</w:t>
      </w:r>
    </w:p>
    <w:p w14:paraId="571851D1" w14:textId="77777777" w:rsidR="00F54156" w:rsidRPr="008925AB" w:rsidRDefault="00F54156" w:rsidP="0061363F">
      <w:pPr>
        <w:pStyle w:val="FootnoteText"/>
        <w:ind w:left="720" w:hanging="720"/>
        <w:jc w:val="both"/>
        <w:rPr>
          <w:rFonts w:asciiTheme="majorHAnsi" w:hAnsiTheme="majorHAnsi" w:cstheme="minorHAnsi"/>
          <w:sz w:val="24"/>
          <w:szCs w:val="24"/>
        </w:rPr>
      </w:pPr>
      <w:r w:rsidRPr="008925AB">
        <w:rPr>
          <w:rFonts w:asciiTheme="majorHAnsi" w:hAnsiTheme="majorHAnsi" w:cstheme="minorHAnsi"/>
          <w:sz w:val="24"/>
          <w:szCs w:val="24"/>
        </w:rPr>
        <w:t xml:space="preserve">Fenty </w:t>
      </w:r>
      <w:proofErr w:type="spellStart"/>
      <w:r w:rsidRPr="008925AB">
        <w:rPr>
          <w:rFonts w:asciiTheme="majorHAnsi" w:hAnsiTheme="majorHAnsi" w:cstheme="minorHAnsi"/>
          <w:sz w:val="24"/>
          <w:szCs w:val="24"/>
        </w:rPr>
        <w:t>Puluhulawa</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Dkk</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i/>
          <w:sz w:val="24"/>
          <w:szCs w:val="24"/>
        </w:rPr>
        <w:t>Penerapan</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Asas</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Keadilan</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Kepastian</w:t>
      </w:r>
      <w:proofErr w:type="spellEnd"/>
      <w:r w:rsidRPr="008925AB">
        <w:rPr>
          <w:rFonts w:asciiTheme="majorHAnsi" w:hAnsiTheme="majorHAnsi" w:cstheme="minorHAnsi"/>
          <w:i/>
          <w:sz w:val="24"/>
          <w:szCs w:val="24"/>
        </w:rPr>
        <w:t xml:space="preserve">      Hukum </w:t>
      </w:r>
      <w:proofErr w:type="gramStart"/>
      <w:r w:rsidRPr="008925AB">
        <w:rPr>
          <w:rFonts w:asciiTheme="majorHAnsi" w:hAnsiTheme="majorHAnsi" w:cstheme="minorHAnsi"/>
          <w:i/>
          <w:sz w:val="24"/>
          <w:szCs w:val="24"/>
        </w:rPr>
        <w:t xml:space="preserve">dan  </w:t>
      </w:r>
      <w:proofErr w:type="spellStart"/>
      <w:r w:rsidRPr="008925AB">
        <w:rPr>
          <w:rFonts w:asciiTheme="majorHAnsi" w:hAnsiTheme="majorHAnsi" w:cstheme="minorHAnsi"/>
          <w:i/>
          <w:sz w:val="24"/>
          <w:szCs w:val="24"/>
        </w:rPr>
        <w:t>Kemanfaatan</w:t>
      </w:r>
      <w:proofErr w:type="spellEnd"/>
      <w:proofErr w:type="gram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Dalam</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Putusan</w:t>
      </w:r>
      <w:proofErr w:type="spellEnd"/>
      <w:r w:rsidRPr="008925AB">
        <w:rPr>
          <w:rFonts w:asciiTheme="majorHAnsi" w:hAnsiTheme="majorHAnsi" w:cstheme="minorHAnsi"/>
          <w:i/>
          <w:sz w:val="24"/>
          <w:szCs w:val="24"/>
        </w:rPr>
        <w:t xml:space="preserve"> Hakim </w:t>
      </w:r>
      <w:proofErr w:type="spellStart"/>
      <w:r w:rsidRPr="008925AB">
        <w:rPr>
          <w:rFonts w:asciiTheme="majorHAnsi" w:hAnsiTheme="majorHAnsi" w:cstheme="minorHAnsi"/>
          <w:i/>
          <w:sz w:val="24"/>
          <w:szCs w:val="24"/>
        </w:rPr>
        <w:t>Tindak</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Pidana</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korupsi</w:t>
      </w:r>
      <w:r w:rsidRPr="008925AB">
        <w:rPr>
          <w:rFonts w:asciiTheme="majorHAnsi" w:hAnsiTheme="majorHAnsi" w:cstheme="minorHAnsi"/>
          <w:sz w:val="24"/>
          <w:szCs w:val="24"/>
        </w:rPr>
        <w:t>,Vol</w:t>
      </w:r>
      <w:proofErr w:type="spellEnd"/>
      <w:r w:rsidRPr="008925AB">
        <w:rPr>
          <w:rFonts w:asciiTheme="majorHAnsi" w:hAnsiTheme="majorHAnsi" w:cstheme="minorHAnsi"/>
          <w:sz w:val="24"/>
          <w:szCs w:val="24"/>
        </w:rPr>
        <w:t xml:space="preserve"> 3- No 2, </w:t>
      </w:r>
      <w:proofErr w:type="spellStart"/>
      <w:r w:rsidRPr="008925AB">
        <w:rPr>
          <w:rFonts w:asciiTheme="majorHAnsi" w:hAnsiTheme="majorHAnsi" w:cstheme="minorHAnsi"/>
          <w:sz w:val="24"/>
          <w:szCs w:val="24"/>
        </w:rPr>
        <w:t>Jurnal</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Fakultas</w:t>
      </w:r>
      <w:proofErr w:type="spellEnd"/>
      <w:r w:rsidRPr="008925AB">
        <w:rPr>
          <w:rFonts w:asciiTheme="majorHAnsi" w:hAnsiTheme="majorHAnsi" w:cstheme="minorHAnsi"/>
          <w:sz w:val="24"/>
          <w:szCs w:val="24"/>
        </w:rPr>
        <w:t xml:space="preserve"> Hukum Universitas     Negeri Gorontalo, 2020.</w:t>
      </w:r>
    </w:p>
    <w:p w14:paraId="5B07923F"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proofErr w:type="spellStart"/>
      <w:proofErr w:type="gramStart"/>
      <w:r w:rsidRPr="008925AB">
        <w:rPr>
          <w:rFonts w:asciiTheme="majorHAnsi" w:hAnsiTheme="majorHAnsi" w:cstheme="minorHAnsi"/>
          <w:sz w:val="24"/>
          <w:szCs w:val="24"/>
        </w:rPr>
        <w:t>Nirwan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Junus</w:t>
      </w:r>
      <w:proofErr w:type="spellEnd"/>
      <w:proofErr w:type="gramEnd"/>
      <w:r w:rsidRPr="008925AB">
        <w:rPr>
          <w:rFonts w:asciiTheme="majorHAnsi" w:hAnsiTheme="majorHAnsi" w:cstheme="minorHAnsi"/>
          <w:sz w:val="24"/>
          <w:szCs w:val="24"/>
        </w:rPr>
        <w:t xml:space="preserve">  dan  Dolot  </w:t>
      </w:r>
      <w:proofErr w:type="spellStart"/>
      <w:r w:rsidRPr="008925AB">
        <w:rPr>
          <w:rFonts w:asciiTheme="majorHAnsi" w:hAnsiTheme="majorHAnsi" w:cstheme="minorHAnsi"/>
          <w:sz w:val="24"/>
          <w:szCs w:val="24"/>
        </w:rPr>
        <w:t>Alhasni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Bakung</w:t>
      </w:r>
      <w:proofErr w:type="spellEnd"/>
      <w:r w:rsidRPr="008925AB">
        <w:rPr>
          <w:rFonts w:asciiTheme="majorHAnsi" w:hAnsiTheme="majorHAnsi" w:cstheme="minorHAnsi"/>
          <w:sz w:val="24"/>
          <w:szCs w:val="24"/>
        </w:rPr>
        <w:t xml:space="preserve">,  </w:t>
      </w:r>
      <w:r w:rsidR="00A03FEA" w:rsidRPr="008925AB">
        <w:rPr>
          <w:rFonts w:asciiTheme="majorHAnsi" w:hAnsiTheme="majorHAnsi" w:cstheme="minorHAnsi"/>
          <w:sz w:val="24"/>
          <w:szCs w:val="24"/>
        </w:rPr>
        <w:t xml:space="preserve">(2012), </w:t>
      </w:r>
      <w:r w:rsidRPr="008925AB">
        <w:rPr>
          <w:rFonts w:asciiTheme="majorHAnsi" w:hAnsiTheme="majorHAnsi" w:cstheme="minorHAnsi"/>
          <w:sz w:val="24"/>
          <w:szCs w:val="24"/>
        </w:rPr>
        <w:t xml:space="preserve">Status  Hukum  </w:t>
      </w:r>
      <w:proofErr w:type="spellStart"/>
      <w:r w:rsidRPr="008925AB">
        <w:rPr>
          <w:rFonts w:asciiTheme="majorHAnsi" w:hAnsiTheme="majorHAnsi" w:cstheme="minorHAnsi"/>
          <w:sz w:val="24"/>
          <w:szCs w:val="24"/>
        </w:rPr>
        <w:t>Penguasaan</w:t>
      </w:r>
      <w:proofErr w:type="spellEnd"/>
      <w:r w:rsidRPr="008925AB">
        <w:rPr>
          <w:rFonts w:asciiTheme="majorHAnsi" w:hAnsiTheme="majorHAnsi" w:cstheme="minorHAnsi"/>
          <w:sz w:val="24"/>
          <w:szCs w:val="24"/>
        </w:rPr>
        <w:t xml:space="preserve">  Tanah  </w:t>
      </w:r>
      <w:proofErr w:type="spellStart"/>
      <w:r w:rsidRPr="008925AB">
        <w:rPr>
          <w:rFonts w:asciiTheme="majorHAnsi" w:hAnsiTheme="majorHAnsi" w:cstheme="minorHAnsi"/>
          <w:sz w:val="24"/>
          <w:szCs w:val="24"/>
        </w:rPr>
        <w:t>Bantaran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Danau</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Limboto</w:t>
      </w:r>
      <w:proofErr w:type="spellEnd"/>
      <w:r w:rsidRPr="008925AB">
        <w:rPr>
          <w:rFonts w:asciiTheme="majorHAnsi" w:hAnsiTheme="majorHAnsi" w:cstheme="minorHAnsi"/>
          <w:sz w:val="24"/>
          <w:szCs w:val="24"/>
        </w:rPr>
        <w:t xml:space="preserve">  di  </w:t>
      </w:r>
      <w:proofErr w:type="spellStart"/>
      <w:r w:rsidRPr="008925AB">
        <w:rPr>
          <w:rFonts w:asciiTheme="majorHAnsi" w:hAnsiTheme="majorHAnsi" w:cstheme="minorHAnsi"/>
          <w:sz w:val="24"/>
          <w:szCs w:val="24"/>
        </w:rPr>
        <w:t>Provinsi</w:t>
      </w:r>
      <w:proofErr w:type="spellEnd"/>
      <w:r w:rsidRPr="008925AB">
        <w:rPr>
          <w:rFonts w:asciiTheme="majorHAnsi" w:hAnsiTheme="majorHAnsi" w:cstheme="minorHAnsi"/>
          <w:sz w:val="24"/>
          <w:szCs w:val="24"/>
        </w:rPr>
        <w:t xml:space="preserve">  </w:t>
      </w:r>
      <w:r w:rsidR="00A03FEA" w:rsidRPr="008925AB">
        <w:rPr>
          <w:rFonts w:asciiTheme="majorHAnsi" w:hAnsiTheme="majorHAnsi" w:cstheme="minorHAnsi"/>
          <w:sz w:val="24"/>
          <w:szCs w:val="24"/>
        </w:rPr>
        <w:t>Gorontalo.</w:t>
      </w:r>
    </w:p>
    <w:p w14:paraId="4C825420"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proofErr w:type="gramStart"/>
      <w:r w:rsidRPr="008925AB">
        <w:rPr>
          <w:rFonts w:asciiTheme="majorHAnsi" w:hAnsiTheme="majorHAnsi" w:cstheme="minorHAnsi"/>
          <w:sz w:val="24"/>
          <w:szCs w:val="24"/>
        </w:rPr>
        <w:t>Nur  Muhammad</w:t>
      </w:r>
      <w:proofErr w:type="gramEnd"/>
      <w:r w:rsidRPr="008925AB">
        <w:rPr>
          <w:rFonts w:asciiTheme="majorHAnsi" w:hAnsiTheme="majorHAnsi" w:cstheme="minorHAnsi"/>
          <w:sz w:val="24"/>
          <w:szCs w:val="24"/>
        </w:rPr>
        <w:t xml:space="preserve">  Kasim,  Johan  </w:t>
      </w:r>
      <w:proofErr w:type="spellStart"/>
      <w:r w:rsidRPr="008925AB">
        <w:rPr>
          <w:rFonts w:asciiTheme="majorHAnsi" w:hAnsiTheme="majorHAnsi" w:cstheme="minorHAnsi"/>
          <w:sz w:val="24"/>
          <w:szCs w:val="24"/>
        </w:rPr>
        <w:t>Jasin</w:t>
      </w:r>
      <w:proofErr w:type="spellEnd"/>
      <w:r w:rsidRPr="008925AB">
        <w:rPr>
          <w:rFonts w:asciiTheme="majorHAnsi" w:hAnsiTheme="majorHAnsi" w:cstheme="minorHAnsi"/>
          <w:sz w:val="24"/>
          <w:szCs w:val="24"/>
        </w:rPr>
        <w:t xml:space="preserve">,  Status  Tanah  </w:t>
      </w:r>
      <w:proofErr w:type="spellStart"/>
      <w:r w:rsidRPr="008925AB">
        <w:rPr>
          <w:rFonts w:asciiTheme="majorHAnsi" w:hAnsiTheme="majorHAnsi" w:cstheme="minorHAnsi"/>
          <w:sz w:val="24"/>
          <w:szCs w:val="24"/>
        </w:rPr>
        <w:t>Wakaf</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Melalui</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Perjanjian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Dibawah</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Tangan</w:t>
      </w:r>
      <w:proofErr w:type="spellEnd"/>
      <w:r w:rsidRPr="008925AB">
        <w:rPr>
          <w:rFonts w:asciiTheme="majorHAnsi" w:hAnsiTheme="majorHAnsi" w:cstheme="minorHAnsi"/>
          <w:sz w:val="24"/>
          <w:szCs w:val="24"/>
        </w:rPr>
        <w:t xml:space="preserve">  Kota  Gorontalo,  </w:t>
      </w:r>
      <w:proofErr w:type="spellStart"/>
      <w:r w:rsidRPr="008925AB">
        <w:rPr>
          <w:rFonts w:asciiTheme="majorHAnsi" w:hAnsiTheme="majorHAnsi" w:cstheme="minorHAnsi"/>
          <w:sz w:val="24"/>
          <w:szCs w:val="24"/>
        </w:rPr>
        <w:t>Jurnal</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Fakultas</w:t>
      </w:r>
      <w:proofErr w:type="spellEnd"/>
      <w:r w:rsidRPr="008925AB">
        <w:rPr>
          <w:rFonts w:asciiTheme="majorHAnsi" w:hAnsiTheme="majorHAnsi" w:cstheme="minorHAnsi"/>
          <w:sz w:val="24"/>
          <w:szCs w:val="24"/>
        </w:rPr>
        <w:t xml:space="preserve">  Hukum  Universitas  Negeri  Gorontalo  2020.</w:t>
      </w:r>
    </w:p>
    <w:p w14:paraId="3EE23647" w14:textId="77777777" w:rsidR="00F54156" w:rsidRPr="008925AB" w:rsidRDefault="00F54156" w:rsidP="0061363F">
      <w:pPr>
        <w:pStyle w:val="Normal1"/>
        <w:pBdr>
          <w:top w:val="nil"/>
          <w:left w:val="nil"/>
          <w:bottom w:val="nil"/>
          <w:right w:val="nil"/>
          <w:between w:val="nil"/>
        </w:pBdr>
        <w:tabs>
          <w:tab w:val="left" w:pos="8222"/>
        </w:tabs>
        <w:spacing w:after="0" w:line="240" w:lineRule="auto"/>
        <w:ind w:left="720" w:hanging="720"/>
        <w:jc w:val="both"/>
        <w:rPr>
          <w:rFonts w:asciiTheme="majorHAnsi" w:hAnsiTheme="majorHAnsi" w:cstheme="minorHAnsi"/>
          <w:sz w:val="24"/>
          <w:szCs w:val="24"/>
        </w:rPr>
      </w:pPr>
      <w:proofErr w:type="spellStart"/>
      <w:r w:rsidRPr="008925AB">
        <w:rPr>
          <w:rFonts w:asciiTheme="majorHAnsi" w:eastAsia="Times New Roman" w:hAnsiTheme="majorHAnsi" w:cstheme="minorHAnsi"/>
          <w:sz w:val="24"/>
          <w:szCs w:val="24"/>
        </w:rPr>
        <w:t>Novendri</w:t>
      </w:r>
      <w:proofErr w:type="spellEnd"/>
      <w:r w:rsidRPr="008925AB">
        <w:rPr>
          <w:rFonts w:asciiTheme="majorHAnsi" w:eastAsia="Times New Roman" w:hAnsiTheme="majorHAnsi" w:cstheme="minorHAnsi"/>
          <w:sz w:val="24"/>
          <w:szCs w:val="24"/>
        </w:rPr>
        <w:t xml:space="preserve"> M. </w:t>
      </w:r>
      <w:proofErr w:type="spellStart"/>
      <w:r w:rsidRPr="008925AB">
        <w:rPr>
          <w:rFonts w:asciiTheme="majorHAnsi" w:eastAsia="Times New Roman" w:hAnsiTheme="majorHAnsi" w:cstheme="minorHAnsi"/>
          <w:sz w:val="24"/>
          <w:szCs w:val="24"/>
        </w:rPr>
        <w:t>Nggilu</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dkk</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hAnsiTheme="majorHAnsi" w:cstheme="minorHAnsi"/>
          <w:sz w:val="24"/>
          <w:szCs w:val="24"/>
        </w:rPr>
        <w:t>Wajah</w:t>
      </w:r>
      <w:proofErr w:type="spellEnd"/>
      <w:r w:rsidRPr="008925AB">
        <w:rPr>
          <w:rFonts w:asciiTheme="majorHAnsi" w:hAnsiTheme="majorHAnsi" w:cstheme="minorHAnsi"/>
          <w:sz w:val="24"/>
          <w:szCs w:val="24"/>
        </w:rPr>
        <w:t xml:space="preserve"> </w:t>
      </w:r>
      <w:proofErr w:type="spellStart"/>
      <w:proofErr w:type="gramStart"/>
      <w:r w:rsidRPr="008925AB">
        <w:rPr>
          <w:rFonts w:asciiTheme="majorHAnsi" w:hAnsiTheme="majorHAnsi" w:cstheme="minorHAnsi"/>
          <w:sz w:val="24"/>
          <w:szCs w:val="24"/>
        </w:rPr>
        <w:t>Kekuasaan</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Kehakiman</w:t>
      </w:r>
      <w:proofErr w:type="spellEnd"/>
      <w:proofErr w:type="gramEnd"/>
      <w:r w:rsidRPr="008925AB">
        <w:rPr>
          <w:rFonts w:asciiTheme="majorHAnsi" w:hAnsiTheme="majorHAnsi" w:cstheme="minorHAnsi"/>
          <w:sz w:val="24"/>
          <w:szCs w:val="24"/>
        </w:rPr>
        <w:t xml:space="preserve">  Indonesia</w:t>
      </w:r>
    </w:p>
    <w:p w14:paraId="074915CB"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gramStart"/>
      <w:r w:rsidRPr="008925AB">
        <w:rPr>
          <w:rFonts w:asciiTheme="majorHAnsi" w:eastAsia="Times New Roman" w:hAnsiTheme="majorHAnsi" w:cstheme="minorHAnsi"/>
          <w:sz w:val="24"/>
          <w:szCs w:val="24"/>
        </w:rPr>
        <w:t xml:space="preserve">Ova  </w:t>
      </w:r>
      <w:proofErr w:type="spellStart"/>
      <w:r w:rsidRPr="008925AB">
        <w:rPr>
          <w:rFonts w:asciiTheme="majorHAnsi" w:eastAsia="Times New Roman" w:hAnsiTheme="majorHAnsi" w:cstheme="minorHAnsi"/>
          <w:sz w:val="24"/>
          <w:szCs w:val="24"/>
        </w:rPr>
        <w:t>Maerakaca</w:t>
      </w:r>
      <w:proofErr w:type="spellEnd"/>
      <w:proofErr w:type="gram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Rayiatmaja</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i/>
          <w:sz w:val="24"/>
          <w:szCs w:val="24"/>
        </w:rPr>
        <w:t>Penyelesaian</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Sengketa</w:t>
      </w:r>
      <w:proofErr w:type="spellEnd"/>
      <w:r w:rsidRPr="008925AB">
        <w:rPr>
          <w:rFonts w:asciiTheme="majorHAnsi" w:eastAsia="Times New Roman" w:hAnsiTheme="majorHAnsi" w:cstheme="minorHAnsi"/>
          <w:i/>
          <w:sz w:val="24"/>
          <w:szCs w:val="24"/>
        </w:rPr>
        <w:t xml:space="preserve">  Tanah  Antara </w:t>
      </w:r>
      <w:proofErr w:type="spellStart"/>
      <w:r w:rsidRPr="008925AB">
        <w:rPr>
          <w:rFonts w:asciiTheme="majorHAnsi" w:eastAsia="Times New Roman" w:hAnsiTheme="majorHAnsi" w:cstheme="minorHAnsi"/>
          <w:i/>
          <w:sz w:val="24"/>
          <w:szCs w:val="24"/>
        </w:rPr>
        <w:t>Petani</w:t>
      </w:r>
      <w:proofErr w:type="spellEnd"/>
      <w:r w:rsidRPr="008925AB">
        <w:rPr>
          <w:rFonts w:asciiTheme="majorHAnsi" w:eastAsia="Times New Roman" w:hAnsiTheme="majorHAnsi" w:cstheme="minorHAnsi"/>
          <w:i/>
          <w:sz w:val="24"/>
          <w:szCs w:val="24"/>
        </w:rPr>
        <w:t xml:space="preserve">  dan PT.  </w:t>
      </w:r>
      <w:proofErr w:type="gramStart"/>
      <w:r w:rsidRPr="008925AB">
        <w:rPr>
          <w:rFonts w:asciiTheme="majorHAnsi" w:eastAsia="Times New Roman" w:hAnsiTheme="majorHAnsi" w:cstheme="minorHAnsi"/>
          <w:i/>
          <w:sz w:val="24"/>
          <w:szCs w:val="24"/>
        </w:rPr>
        <w:t xml:space="preserve">Mackenzie  </w:t>
      </w:r>
      <w:proofErr w:type="spellStart"/>
      <w:r w:rsidRPr="008925AB">
        <w:rPr>
          <w:rFonts w:asciiTheme="majorHAnsi" w:eastAsia="Times New Roman" w:hAnsiTheme="majorHAnsi" w:cstheme="minorHAnsi"/>
          <w:i/>
          <w:sz w:val="24"/>
          <w:szCs w:val="24"/>
        </w:rPr>
        <w:t>Melalui</w:t>
      </w:r>
      <w:proofErr w:type="spellEnd"/>
      <w:proofErr w:type="gram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i/>
          <w:sz w:val="24"/>
          <w:szCs w:val="24"/>
        </w:rPr>
        <w:t>Mediasi</w:t>
      </w:r>
      <w:proofErr w:type="spellEnd"/>
      <w:r w:rsidRPr="008925AB">
        <w:rPr>
          <w:rFonts w:asciiTheme="majorHAnsi" w:eastAsia="Times New Roman" w:hAnsiTheme="majorHAnsi" w:cstheme="minorHAnsi"/>
          <w:i/>
          <w:sz w:val="24"/>
          <w:szCs w:val="24"/>
        </w:rPr>
        <w:t xml:space="preserve">,  </w:t>
      </w:r>
      <w:proofErr w:type="spellStart"/>
      <w:r w:rsidRPr="008925AB">
        <w:rPr>
          <w:rFonts w:asciiTheme="majorHAnsi" w:eastAsia="Times New Roman" w:hAnsiTheme="majorHAnsi" w:cstheme="minorHAnsi"/>
          <w:sz w:val="24"/>
          <w:szCs w:val="24"/>
        </w:rPr>
        <w:t>Diponegoro</w:t>
      </w:r>
      <w:proofErr w:type="spellEnd"/>
      <w:r w:rsidRPr="008925AB">
        <w:rPr>
          <w:rFonts w:asciiTheme="majorHAnsi" w:eastAsia="Times New Roman" w:hAnsiTheme="majorHAnsi" w:cstheme="minorHAnsi"/>
          <w:sz w:val="24"/>
          <w:szCs w:val="24"/>
        </w:rPr>
        <w:t xml:space="preserve">  Law  Journal  Vol.  </w:t>
      </w:r>
      <w:proofErr w:type="gramStart"/>
      <w:r w:rsidRPr="008925AB">
        <w:rPr>
          <w:rFonts w:asciiTheme="majorHAnsi" w:eastAsia="Times New Roman" w:hAnsiTheme="majorHAnsi" w:cstheme="minorHAnsi"/>
          <w:sz w:val="24"/>
          <w:szCs w:val="24"/>
        </w:rPr>
        <w:t>5  2016</w:t>
      </w:r>
      <w:proofErr w:type="gramEnd"/>
    </w:p>
    <w:p w14:paraId="19D5B19D"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proofErr w:type="spellStart"/>
      <w:r w:rsidRPr="008925AB">
        <w:rPr>
          <w:rFonts w:asciiTheme="majorHAnsi" w:hAnsiTheme="majorHAnsi" w:cstheme="minorHAnsi"/>
          <w:sz w:val="24"/>
          <w:szCs w:val="24"/>
        </w:rPr>
        <w:t>Suwitno</w:t>
      </w:r>
      <w:proofErr w:type="spellEnd"/>
      <w:r w:rsidRPr="008925AB">
        <w:rPr>
          <w:rFonts w:asciiTheme="majorHAnsi" w:hAnsiTheme="majorHAnsi" w:cstheme="minorHAnsi"/>
          <w:sz w:val="24"/>
          <w:szCs w:val="24"/>
        </w:rPr>
        <w:t xml:space="preserve"> Y.  </w:t>
      </w:r>
      <w:proofErr w:type="gramStart"/>
      <w:r w:rsidRPr="008925AB">
        <w:rPr>
          <w:rFonts w:asciiTheme="majorHAnsi" w:hAnsiTheme="majorHAnsi" w:cstheme="minorHAnsi"/>
          <w:sz w:val="24"/>
          <w:szCs w:val="24"/>
        </w:rPr>
        <w:t>Imran,  dan</w:t>
      </w:r>
      <w:proofErr w:type="gram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Lisnawaty</w:t>
      </w:r>
      <w:proofErr w:type="spellEnd"/>
      <w:r w:rsidRPr="008925AB">
        <w:rPr>
          <w:rFonts w:asciiTheme="majorHAnsi" w:hAnsiTheme="majorHAnsi" w:cstheme="minorHAnsi"/>
          <w:sz w:val="24"/>
          <w:szCs w:val="24"/>
        </w:rPr>
        <w:t xml:space="preserve">  Badu  </w:t>
      </w:r>
      <w:proofErr w:type="spellStart"/>
      <w:r w:rsidRPr="008925AB">
        <w:rPr>
          <w:rFonts w:asciiTheme="majorHAnsi" w:hAnsiTheme="majorHAnsi" w:cstheme="minorHAnsi"/>
          <w:i/>
          <w:sz w:val="24"/>
          <w:szCs w:val="24"/>
        </w:rPr>
        <w:t>Peningkatan</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Kesadaran</w:t>
      </w:r>
      <w:proofErr w:type="spellEnd"/>
      <w:r w:rsidRPr="008925AB">
        <w:rPr>
          <w:rFonts w:asciiTheme="majorHAnsi" w:hAnsiTheme="majorHAnsi" w:cstheme="minorHAnsi"/>
          <w:i/>
          <w:sz w:val="24"/>
          <w:szCs w:val="24"/>
        </w:rPr>
        <w:t xml:space="preserve">  Hukum  Masyarakat  </w:t>
      </w:r>
      <w:proofErr w:type="spellStart"/>
      <w:r w:rsidRPr="008925AB">
        <w:rPr>
          <w:rFonts w:asciiTheme="majorHAnsi" w:hAnsiTheme="majorHAnsi" w:cstheme="minorHAnsi"/>
          <w:i/>
          <w:sz w:val="24"/>
          <w:szCs w:val="24"/>
        </w:rPr>
        <w:t>dalam</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Memahami</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Sengketa</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Hak</w:t>
      </w:r>
      <w:proofErr w:type="spellEnd"/>
      <w:r w:rsidRPr="008925AB">
        <w:rPr>
          <w:rFonts w:asciiTheme="majorHAnsi" w:hAnsiTheme="majorHAnsi" w:cstheme="minorHAnsi"/>
          <w:i/>
          <w:sz w:val="24"/>
          <w:szCs w:val="24"/>
        </w:rPr>
        <w:t xml:space="preserve">  Milik  </w:t>
      </w:r>
      <w:proofErr w:type="spellStart"/>
      <w:r w:rsidRPr="008925AB">
        <w:rPr>
          <w:rFonts w:asciiTheme="majorHAnsi" w:hAnsiTheme="majorHAnsi" w:cstheme="minorHAnsi"/>
          <w:i/>
          <w:sz w:val="24"/>
          <w:szCs w:val="24"/>
        </w:rPr>
        <w:t>atas</w:t>
      </w:r>
      <w:proofErr w:type="spellEnd"/>
      <w:r w:rsidRPr="008925AB">
        <w:rPr>
          <w:rFonts w:asciiTheme="majorHAnsi" w:hAnsiTheme="majorHAnsi" w:cstheme="minorHAnsi"/>
          <w:i/>
          <w:sz w:val="24"/>
          <w:szCs w:val="24"/>
        </w:rPr>
        <w:t xml:space="preserve">  Tanah  </w:t>
      </w:r>
      <w:proofErr w:type="spellStart"/>
      <w:r w:rsidRPr="008925AB">
        <w:rPr>
          <w:rFonts w:asciiTheme="majorHAnsi" w:hAnsiTheme="majorHAnsi" w:cstheme="minorHAnsi"/>
          <w:i/>
          <w:sz w:val="24"/>
          <w:szCs w:val="24"/>
        </w:rPr>
        <w:t>Melalui</w:t>
      </w:r>
      <w:proofErr w:type="spellEnd"/>
      <w:r w:rsidRPr="008925AB">
        <w:rPr>
          <w:rFonts w:asciiTheme="majorHAnsi" w:hAnsiTheme="majorHAnsi" w:cstheme="minorHAnsi"/>
          <w:i/>
          <w:sz w:val="24"/>
          <w:szCs w:val="24"/>
        </w:rPr>
        <w:t xml:space="preserve">  </w:t>
      </w:r>
      <w:proofErr w:type="spellStart"/>
      <w:r w:rsidRPr="008925AB">
        <w:rPr>
          <w:rFonts w:asciiTheme="majorHAnsi" w:hAnsiTheme="majorHAnsi" w:cstheme="minorHAnsi"/>
          <w:i/>
          <w:sz w:val="24"/>
          <w:szCs w:val="24"/>
        </w:rPr>
        <w:t>Pemanfaatan</w:t>
      </w:r>
      <w:proofErr w:type="spellEnd"/>
      <w:r w:rsidRPr="008925AB">
        <w:rPr>
          <w:rFonts w:asciiTheme="majorHAnsi" w:hAnsiTheme="majorHAnsi" w:cstheme="minorHAnsi"/>
          <w:i/>
          <w:sz w:val="24"/>
          <w:szCs w:val="24"/>
        </w:rPr>
        <w:t xml:space="preserve">  Lembaga  </w:t>
      </w:r>
      <w:proofErr w:type="spellStart"/>
      <w:r w:rsidRPr="008925AB">
        <w:rPr>
          <w:rFonts w:asciiTheme="majorHAnsi" w:hAnsiTheme="majorHAnsi" w:cstheme="minorHAnsi"/>
          <w:i/>
          <w:sz w:val="24"/>
          <w:szCs w:val="24"/>
        </w:rPr>
        <w:t>Bantuan</w:t>
      </w:r>
      <w:proofErr w:type="spellEnd"/>
      <w:r w:rsidRPr="008925AB">
        <w:rPr>
          <w:rFonts w:asciiTheme="majorHAnsi" w:hAnsiTheme="majorHAnsi" w:cstheme="minorHAnsi"/>
          <w:i/>
          <w:sz w:val="24"/>
          <w:szCs w:val="24"/>
        </w:rPr>
        <w:t xml:space="preserve">  Hukum  </w:t>
      </w:r>
      <w:proofErr w:type="spellStart"/>
      <w:r w:rsidRPr="008925AB">
        <w:rPr>
          <w:rFonts w:asciiTheme="majorHAnsi" w:hAnsiTheme="majorHAnsi" w:cstheme="minorHAnsi"/>
          <w:i/>
          <w:sz w:val="24"/>
          <w:szCs w:val="24"/>
        </w:rPr>
        <w:t>Unuversitas</w:t>
      </w:r>
      <w:proofErr w:type="spellEnd"/>
      <w:r w:rsidRPr="008925AB">
        <w:rPr>
          <w:rFonts w:asciiTheme="majorHAnsi" w:hAnsiTheme="majorHAnsi" w:cstheme="minorHAnsi"/>
          <w:i/>
          <w:sz w:val="24"/>
          <w:szCs w:val="24"/>
        </w:rPr>
        <w:t xml:space="preserve">  Negeri  Gorontalo</w:t>
      </w:r>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Jurnal</w:t>
      </w:r>
      <w:proofErr w:type="spellEnd"/>
      <w:r w:rsidRPr="008925AB">
        <w:rPr>
          <w:rFonts w:asciiTheme="majorHAnsi" w:hAnsiTheme="majorHAnsi" w:cstheme="minorHAnsi"/>
          <w:sz w:val="24"/>
          <w:szCs w:val="24"/>
        </w:rPr>
        <w:t xml:space="preserve">  </w:t>
      </w:r>
      <w:proofErr w:type="spellStart"/>
      <w:r w:rsidRPr="008925AB">
        <w:rPr>
          <w:rFonts w:asciiTheme="majorHAnsi" w:hAnsiTheme="majorHAnsi" w:cstheme="minorHAnsi"/>
          <w:sz w:val="24"/>
          <w:szCs w:val="24"/>
        </w:rPr>
        <w:t>Fakultas</w:t>
      </w:r>
      <w:proofErr w:type="spellEnd"/>
      <w:r w:rsidRPr="008925AB">
        <w:rPr>
          <w:rFonts w:asciiTheme="majorHAnsi" w:hAnsiTheme="majorHAnsi" w:cstheme="minorHAnsi"/>
          <w:sz w:val="24"/>
          <w:szCs w:val="24"/>
        </w:rPr>
        <w:t xml:space="preserve">  Hukum  Universitas  Negeri  Gorontalo </w:t>
      </w:r>
      <w:proofErr w:type="spellStart"/>
      <w:r w:rsidRPr="008925AB">
        <w:rPr>
          <w:rFonts w:asciiTheme="majorHAnsi" w:hAnsiTheme="majorHAnsi" w:cstheme="minorHAnsi"/>
          <w:sz w:val="24"/>
          <w:szCs w:val="24"/>
        </w:rPr>
        <w:t>Tahun</w:t>
      </w:r>
      <w:proofErr w:type="spellEnd"/>
      <w:r w:rsidRPr="008925AB">
        <w:rPr>
          <w:rFonts w:asciiTheme="majorHAnsi" w:hAnsiTheme="majorHAnsi" w:cstheme="minorHAnsi"/>
          <w:sz w:val="24"/>
          <w:szCs w:val="24"/>
        </w:rPr>
        <w:t xml:space="preserve">  2015.</w:t>
      </w:r>
    </w:p>
    <w:p w14:paraId="360B9599" w14:textId="77777777" w:rsidR="004D50FC" w:rsidRPr="008925AB" w:rsidRDefault="004D50FC"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p>
    <w:p w14:paraId="6096C7C9" w14:textId="77777777" w:rsidR="0061363F" w:rsidRPr="008925AB" w:rsidRDefault="0061363F" w:rsidP="002B2110">
      <w:pPr>
        <w:pStyle w:val="Normal1"/>
        <w:pBdr>
          <w:top w:val="nil"/>
          <w:left w:val="nil"/>
          <w:bottom w:val="nil"/>
          <w:right w:val="nil"/>
          <w:between w:val="nil"/>
        </w:pBdr>
        <w:spacing w:after="0" w:line="240" w:lineRule="auto"/>
        <w:ind w:left="720" w:hanging="720"/>
        <w:jc w:val="center"/>
        <w:rPr>
          <w:rFonts w:asciiTheme="majorHAnsi" w:hAnsiTheme="majorHAnsi" w:cstheme="minorHAnsi"/>
          <w:b/>
          <w:sz w:val="24"/>
          <w:szCs w:val="24"/>
        </w:rPr>
      </w:pPr>
      <w:r w:rsidRPr="008925AB">
        <w:rPr>
          <w:b/>
          <w:sz w:val="24"/>
          <w:szCs w:val="24"/>
          <w:lang w:val="en"/>
        </w:rPr>
        <w:t>INTERNET:</w:t>
      </w:r>
    </w:p>
    <w:p w14:paraId="6D606D2C" w14:textId="77777777" w:rsidR="004D50FC"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RayiAdi</w:t>
      </w:r>
      <w:proofErr w:type="spellEnd"/>
      <w:r w:rsidRPr="008925AB">
        <w:rPr>
          <w:rFonts w:asciiTheme="majorHAnsi" w:eastAsia="Times New Roman" w:hAnsiTheme="majorHAnsi" w:cstheme="minorHAnsi"/>
          <w:sz w:val="24"/>
          <w:szCs w:val="24"/>
        </w:rPr>
        <w:t xml:space="preserve"> Wibowo, </w:t>
      </w:r>
      <w:proofErr w:type="spellStart"/>
      <w:r w:rsidRPr="008925AB">
        <w:rPr>
          <w:rFonts w:asciiTheme="majorHAnsi" w:eastAsia="Times New Roman" w:hAnsiTheme="majorHAnsi" w:cstheme="minorHAnsi"/>
          <w:sz w:val="24"/>
          <w:szCs w:val="24"/>
        </w:rPr>
        <w:t>Penyelesaiaan</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Sengketa</w:t>
      </w:r>
      <w:proofErr w:type="spellEnd"/>
      <w:r w:rsidRPr="008925AB">
        <w:rPr>
          <w:rFonts w:asciiTheme="majorHAnsi" w:eastAsia="Times New Roman" w:hAnsiTheme="majorHAnsi" w:cstheme="minorHAnsi"/>
          <w:sz w:val="24"/>
          <w:szCs w:val="24"/>
        </w:rPr>
        <w:t xml:space="preserve"> Tanah </w:t>
      </w:r>
      <w:proofErr w:type="spellStart"/>
      <w:r w:rsidRPr="008925AB">
        <w:rPr>
          <w:rFonts w:asciiTheme="majorHAnsi" w:eastAsia="Times New Roman" w:hAnsiTheme="majorHAnsi" w:cstheme="minorHAnsi"/>
          <w:sz w:val="24"/>
          <w:szCs w:val="24"/>
        </w:rPr>
        <w:t>Dikecam</w:t>
      </w:r>
      <w:r w:rsidR="004D50FC" w:rsidRPr="008925AB">
        <w:rPr>
          <w:rFonts w:asciiTheme="majorHAnsi" w:eastAsia="Times New Roman" w:hAnsiTheme="majorHAnsi" w:cstheme="minorHAnsi"/>
          <w:sz w:val="24"/>
          <w:szCs w:val="24"/>
        </w:rPr>
        <w:t>ata</w:t>
      </w:r>
      <w:proofErr w:type="spellEnd"/>
      <w:r w:rsidR="004D50FC" w:rsidRPr="008925AB">
        <w:rPr>
          <w:rFonts w:asciiTheme="majorHAnsi" w:eastAsia="Times New Roman" w:hAnsiTheme="majorHAnsi" w:cstheme="minorHAnsi"/>
          <w:sz w:val="24"/>
          <w:szCs w:val="24"/>
        </w:rPr>
        <w:t xml:space="preserve"> </w:t>
      </w:r>
      <w:proofErr w:type="spellStart"/>
      <w:r w:rsidR="004D50FC" w:rsidRPr="008925AB">
        <w:rPr>
          <w:rFonts w:asciiTheme="majorHAnsi" w:eastAsia="Times New Roman" w:hAnsiTheme="majorHAnsi" w:cstheme="minorHAnsi"/>
          <w:sz w:val="24"/>
          <w:szCs w:val="24"/>
        </w:rPr>
        <w:t>Karanganyer</w:t>
      </w:r>
      <w:proofErr w:type="spellEnd"/>
      <w:r w:rsidR="004D50FC" w:rsidRPr="008925AB">
        <w:rPr>
          <w:rFonts w:asciiTheme="majorHAnsi" w:eastAsia="Times New Roman" w:hAnsiTheme="majorHAnsi" w:cstheme="minorHAnsi"/>
          <w:sz w:val="24"/>
          <w:szCs w:val="24"/>
        </w:rPr>
        <w:t xml:space="preserve"> </w:t>
      </w:r>
      <w:proofErr w:type="spellStart"/>
      <w:r w:rsidR="004D50FC" w:rsidRPr="008925AB">
        <w:rPr>
          <w:rFonts w:asciiTheme="majorHAnsi" w:eastAsia="Times New Roman" w:hAnsiTheme="majorHAnsi" w:cstheme="minorHAnsi"/>
          <w:sz w:val="24"/>
          <w:szCs w:val="24"/>
        </w:rPr>
        <w:t>melalui</w:t>
      </w:r>
      <w:proofErr w:type="spellEnd"/>
      <w:r w:rsidR="004D50FC" w:rsidRPr="008925AB">
        <w:rPr>
          <w:rFonts w:asciiTheme="majorHAnsi" w:eastAsia="Times New Roman" w:hAnsiTheme="majorHAnsi" w:cstheme="minorHAnsi"/>
          <w:sz w:val="24"/>
          <w:szCs w:val="24"/>
        </w:rPr>
        <w:t xml:space="preserve"> </w:t>
      </w:r>
      <w:proofErr w:type="spellStart"/>
      <w:r w:rsidR="004D50FC" w:rsidRPr="008925AB">
        <w:rPr>
          <w:rFonts w:asciiTheme="majorHAnsi" w:eastAsia="Times New Roman" w:hAnsiTheme="majorHAnsi" w:cstheme="minorHAnsi"/>
          <w:sz w:val="24"/>
          <w:szCs w:val="24"/>
        </w:rPr>
        <w:t>Mediasi</w:t>
      </w:r>
      <w:proofErr w:type="spellEnd"/>
      <w:r w:rsidR="004D50FC" w:rsidRPr="008925AB">
        <w:rPr>
          <w:rFonts w:asciiTheme="majorHAnsi" w:eastAsia="Times New Roman" w:hAnsiTheme="majorHAnsi" w:cstheme="minorHAnsi"/>
          <w:sz w:val="24"/>
          <w:szCs w:val="24"/>
        </w:rPr>
        <w:t> di Kantor </w:t>
      </w:r>
      <w:proofErr w:type="spellStart"/>
      <w:r w:rsidR="004D50FC" w:rsidRPr="008925AB">
        <w:rPr>
          <w:rFonts w:asciiTheme="majorHAnsi" w:eastAsia="Times New Roman" w:hAnsiTheme="majorHAnsi" w:cstheme="minorHAnsi"/>
          <w:sz w:val="24"/>
          <w:szCs w:val="24"/>
        </w:rPr>
        <w:t>Pertanahan</w:t>
      </w:r>
      <w:proofErr w:type="spellEnd"/>
      <w:r w:rsidR="004D50FC" w:rsidRPr="008925AB">
        <w:rPr>
          <w:rFonts w:asciiTheme="majorHAnsi" w:eastAsia="Times New Roman" w:hAnsiTheme="majorHAnsi" w:cstheme="minorHAnsi"/>
          <w:sz w:val="24"/>
          <w:szCs w:val="24"/>
        </w:rPr>
        <w:t> </w:t>
      </w:r>
      <w:proofErr w:type="spellStart"/>
      <w:r w:rsidR="004D50FC" w:rsidRPr="008925AB">
        <w:rPr>
          <w:rFonts w:asciiTheme="majorHAnsi" w:eastAsia="Times New Roman" w:hAnsiTheme="majorHAnsi" w:cstheme="minorHAnsi"/>
          <w:sz w:val="24"/>
          <w:szCs w:val="24"/>
        </w:rPr>
        <w:t>Kabupate</w:t>
      </w:r>
      <w:proofErr w:type="spellEnd"/>
      <w:r w:rsidR="004D50FC" w:rsidRPr="008925AB">
        <w:rPr>
          <w:rFonts w:asciiTheme="majorHAnsi" w:eastAsia="Times New Roman" w:hAnsiTheme="majorHAnsi" w:cstheme="minorHAnsi"/>
          <w:sz w:val="24"/>
          <w:szCs w:val="24"/>
        </w:rPr>
        <w:t> </w:t>
      </w:r>
      <w:proofErr w:type="spellStart"/>
      <w:r w:rsidR="004D50FC" w:rsidRPr="008925AB">
        <w:rPr>
          <w:rFonts w:asciiTheme="majorHAnsi" w:eastAsia="Times New Roman" w:hAnsiTheme="majorHAnsi" w:cstheme="minorHAnsi"/>
          <w:sz w:val="24"/>
          <w:szCs w:val="24"/>
        </w:rPr>
        <w:t>Karanganyer</w:t>
      </w:r>
      <w:proofErr w:type="spellEnd"/>
    </w:p>
    <w:p w14:paraId="27491F5B" w14:textId="77777777" w:rsidR="004D50FC" w:rsidRPr="008925AB" w:rsidRDefault="00B471BC"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hyperlink r:id="rId11" w:history="1">
        <w:r w:rsidR="00F54156" w:rsidRPr="008925AB">
          <w:rPr>
            <w:rStyle w:val="Hyperlink"/>
            <w:rFonts w:asciiTheme="majorHAnsi" w:eastAsia="Times New Roman" w:hAnsiTheme="majorHAnsi" w:cstheme="minorHAnsi"/>
            <w:sz w:val="24"/>
            <w:szCs w:val="24"/>
          </w:rPr>
          <w:t>file:///C:/Users/lenovo/Downloads/3290%20(2).  pdf</w:t>
        </w:r>
      </w:hyperlink>
      <w:r w:rsidR="004D50FC" w:rsidRPr="008925AB">
        <w:rPr>
          <w:rFonts w:asciiTheme="majorHAnsi" w:eastAsia="Times New Roman" w:hAnsiTheme="majorHAnsi" w:cstheme="minorHAnsi"/>
          <w:sz w:val="24"/>
          <w:szCs w:val="24"/>
        </w:rPr>
        <w:t>,</w:t>
      </w:r>
      <w:r w:rsidR="004D50FC" w:rsidRPr="008925AB">
        <w:rPr>
          <w:rFonts w:asciiTheme="majorHAnsi" w:hAnsiTheme="majorHAnsi"/>
          <w:sz w:val="24"/>
          <w:szCs w:val="24"/>
        </w:rPr>
        <w:t> </w:t>
      </w:r>
      <w:proofErr w:type="spellStart"/>
      <w:proofErr w:type="gramStart"/>
      <w:r w:rsidR="00F54156" w:rsidRPr="008925AB">
        <w:rPr>
          <w:rFonts w:asciiTheme="majorHAnsi" w:eastAsia="Times New Roman" w:hAnsiTheme="majorHAnsi" w:cstheme="minorHAnsi"/>
          <w:sz w:val="24"/>
          <w:szCs w:val="24"/>
        </w:rPr>
        <w:t>Diakses</w:t>
      </w:r>
      <w:proofErr w:type="spellEnd"/>
      <w:r w:rsidR="00F54156" w:rsidRPr="008925AB">
        <w:rPr>
          <w:rFonts w:asciiTheme="majorHAnsi" w:eastAsia="Times New Roman" w:hAnsiTheme="majorHAnsi" w:cstheme="minorHAnsi"/>
          <w:sz w:val="24"/>
          <w:szCs w:val="24"/>
        </w:rPr>
        <w:t xml:space="preserve">  Pada</w:t>
      </w:r>
      <w:proofErr w:type="gramEnd"/>
      <w:r w:rsidR="00F54156" w:rsidRPr="008925AB">
        <w:rPr>
          <w:rFonts w:asciiTheme="majorHAnsi" w:eastAsia="Times New Roman" w:hAnsiTheme="majorHAnsi" w:cstheme="minorHAnsi"/>
          <w:sz w:val="24"/>
          <w:szCs w:val="24"/>
        </w:rPr>
        <w:t xml:space="preserve">  </w:t>
      </w:r>
      <w:proofErr w:type="spellStart"/>
      <w:r w:rsidR="00F54156" w:rsidRPr="008925AB">
        <w:rPr>
          <w:rFonts w:asciiTheme="majorHAnsi" w:eastAsia="Times New Roman" w:hAnsiTheme="majorHAnsi" w:cstheme="minorHAnsi"/>
          <w:sz w:val="24"/>
          <w:szCs w:val="24"/>
        </w:rPr>
        <w:t>Tanggal</w:t>
      </w:r>
      <w:proofErr w:type="spellEnd"/>
      <w:r w:rsidR="00F54156" w:rsidRPr="008925AB">
        <w:rPr>
          <w:rFonts w:asciiTheme="majorHAnsi" w:eastAsia="Times New Roman" w:hAnsiTheme="majorHAnsi" w:cstheme="minorHAnsi"/>
          <w:sz w:val="24"/>
          <w:szCs w:val="24"/>
        </w:rPr>
        <w:t xml:space="preserve">  20  November</w:t>
      </w:r>
    </w:p>
    <w:p w14:paraId="3B44AEF7" w14:textId="77777777" w:rsidR="004D50FC" w:rsidRPr="008925AB" w:rsidRDefault="00B471BC"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hyperlink r:id="rId12" w:history="1">
        <w:r w:rsidR="00F54156" w:rsidRPr="008925AB">
          <w:rPr>
            <w:rStyle w:val="Hyperlink"/>
            <w:rFonts w:asciiTheme="majorHAnsi" w:eastAsia="Times New Roman" w:hAnsiTheme="majorHAnsi" w:cstheme="minorHAnsi"/>
            <w:sz w:val="24"/>
            <w:szCs w:val="24"/>
          </w:rPr>
          <w:t>https://core.ac.uk/download/pdf/154927343</w:t>
        </w:r>
      </w:hyperlink>
      <w:r w:rsidR="00F54156" w:rsidRPr="008925AB">
        <w:rPr>
          <w:rFonts w:asciiTheme="majorHAnsi" w:eastAsia="Times New Roman" w:hAnsiTheme="majorHAnsi" w:cstheme="minorHAnsi"/>
          <w:sz w:val="24"/>
          <w:szCs w:val="24"/>
        </w:rPr>
        <w:t xml:space="preserve">. </w:t>
      </w:r>
      <w:proofErr w:type="spellStart"/>
      <w:proofErr w:type="gramStart"/>
      <w:r w:rsidR="00F54156" w:rsidRPr="008925AB">
        <w:rPr>
          <w:rFonts w:asciiTheme="majorHAnsi" w:eastAsia="Times New Roman" w:hAnsiTheme="majorHAnsi" w:cstheme="minorHAnsi"/>
          <w:sz w:val="24"/>
          <w:szCs w:val="24"/>
        </w:rPr>
        <w:t>pdf,diakses</w:t>
      </w:r>
      <w:proofErr w:type="spellEnd"/>
      <w:proofErr w:type="gramEnd"/>
      <w:r w:rsidR="00F54156" w:rsidRPr="008925AB">
        <w:rPr>
          <w:rFonts w:asciiTheme="majorHAnsi" w:eastAsia="Times New Roman" w:hAnsiTheme="majorHAnsi" w:cstheme="minorHAnsi"/>
          <w:sz w:val="24"/>
          <w:szCs w:val="24"/>
        </w:rPr>
        <w:t xml:space="preserve"> </w:t>
      </w:r>
      <w:proofErr w:type="spellStart"/>
      <w:r w:rsidR="00F54156" w:rsidRPr="008925AB">
        <w:rPr>
          <w:rFonts w:asciiTheme="majorHAnsi" w:eastAsia="Times New Roman" w:hAnsiTheme="majorHAnsi" w:cstheme="minorHAnsi"/>
          <w:sz w:val="24"/>
          <w:szCs w:val="24"/>
        </w:rPr>
        <w:t>Tanggal</w:t>
      </w:r>
      <w:proofErr w:type="spellEnd"/>
      <w:r w:rsidR="00F54156" w:rsidRPr="008925AB">
        <w:rPr>
          <w:rFonts w:asciiTheme="majorHAnsi" w:eastAsia="Times New Roman" w:hAnsiTheme="majorHAnsi" w:cstheme="minorHAnsi"/>
          <w:sz w:val="24"/>
          <w:szCs w:val="24"/>
        </w:rPr>
        <w:t xml:space="preserve">  20  November</w:t>
      </w:r>
    </w:p>
    <w:p w14:paraId="54F90974" w14:textId="77777777" w:rsidR="004D50FC" w:rsidRPr="008925AB" w:rsidRDefault="00B471BC"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hyperlink r:id="rId13" w:history="1">
        <w:r w:rsidR="00F54156" w:rsidRPr="008925AB">
          <w:rPr>
            <w:rStyle w:val="Hyperlink"/>
            <w:rFonts w:asciiTheme="majorHAnsi" w:hAnsiTheme="majorHAnsi" w:cstheme="minorHAnsi"/>
            <w:sz w:val="24"/>
            <w:szCs w:val="24"/>
          </w:rPr>
          <w:t>https://repository.ung.ac.id/riset/show/1/190/</w:t>
        </w:r>
      </w:hyperlink>
      <w:r w:rsidR="004D50FC" w:rsidRPr="008925AB">
        <w:rPr>
          <w:rFonts w:asciiTheme="majorHAnsi" w:hAnsiTheme="majorHAnsi" w:cstheme="minorHAnsi"/>
          <w:sz w:val="24"/>
          <w:szCs w:val="24"/>
        </w:rPr>
        <w:t> </w:t>
      </w:r>
      <w:r w:rsidR="004D50FC" w:rsidRPr="008925AB">
        <w:rPr>
          <w:rFonts w:asciiTheme="majorHAnsi" w:eastAsia="Times New Roman" w:hAnsiTheme="majorHAnsi" w:cstheme="minorHAnsi"/>
          <w:sz w:val="24"/>
          <w:szCs w:val="24"/>
        </w:rPr>
        <w:t>media.neliti.</w:t>
      </w:r>
      <w:r w:rsidR="00F54156" w:rsidRPr="008925AB">
        <w:rPr>
          <w:rFonts w:asciiTheme="majorHAnsi" w:eastAsia="Times New Roman" w:hAnsiTheme="majorHAnsi" w:cstheme="minorHAnsi"/>
          <w:sz w:val="24"/>
          <w:szCs w:val="24"/>
        </w:rPr>
        <w:t>co.id</w:t>
      </w:r>
    </w:p>
    <w:p w14:paraId="70EC8B2B" w14:textId="77777777" w:rsidR="00F54156" w:rsidRPr="008925AB" w:rsidRDefault="00B471BC" w:rsidP="0061363F">
      <w:pPr>
        <w:pStyle w:val="Normal1"/>
        <w:pBdr>
          <w:top w:val="nil"/>
          <w:left w:val="nil"/>
          <w:bottom w:val="nil"/>
          <w:right w:val="nil"/>
          <w:between w:val="nil"/>
        </w:pBdr>
        <w:spacing w:after="0" w:line="240" w:lineRule="auto"/>
        <w:ind w:left="720" w:hanging="720"/>
        <w:jc w:val="both"/>
        <w:rPr>
          <w:rFonts w:asciiTheme="majorHAnsi" w:hAnsiTheme="majorHAnsi" w:cstheme="minorHAnsi"/>
          <w:sz w:val="24"/>
          <w:szCs w:val="24"/>
        </w:rPr>
      </w:pPr>
      <w:hyperlink r:id="rId14" w:history="1">
        <w:r w:rsidR="00F54156" w:rsidRPr="008925AB">
          <w:rPr>
            <w:rStyle w:val="Hyperlink"/>
            <w:rFonts w:asciiTheme="majorHAnsi" w:eastAsia="Times New Roman" w:hAnsiTheme="majorHAnsi" w:cstheme="minorHAnsi"/>
            <w:sz w:val="24"/>
            <w:szCs w:val="24"/>
          </w:rPr>
          <w:t>http://ejurnalung.ac.id/index. php /</w:t>
        </w:r>
        <w:proofErr w:type="spellStart"/>
        <w:r w:rsidR="00F54156" w:rsidRPr="008925AB">
          <w:rPr>
            <w:rStyle w:val="Hyperlink"/>
            <w:rFonts w:asciiTheme="majorHAnsi" w:eastAsia="Times New Roman" w:hAnsiTheme="majorHAnsi" w:cstheme="minorHAnsi"/>
            <w:sz w:val="24"/>
            <w:szCs w:val="24"/>
          </w:rPr>
          <w:t>jalrev</w:t>
        </w:r>
        <w:proofErr w:type="spellEnd"/>
        <w:r w:rsidR="00F54156" w:rsidRPr="008925AB">
          <w:rPr>
            <w:rStyle w:val="Hyperlink"/>
            <w:rFonts w:asciiTheme="majorHAnsi" w:eastAsia="Times New Roman" w:hAnsiTheme="majorHAnsi" w:cstheme="minorHAnsi"/>
            <w:sz w:val="24"/>
            <w:szCs w:val="24"/>
          </w:rPr>
          <w:t>/</w:t>
        </w:r>
      </w:hyperlink>
    </w:p>
    <w:p w14:paraId="41E68237" w14:textId="77777777" w:rsidR="00FB4437" w:rsidRPr="008925AB" w:rsidRDefault="00FB4437" w:rsidP="0061363F">
      <w:pPr>
        <w:pStyle w:val="Normal1"/>
        <w:pBdr>
          <w:top w:val="nil"/>
          <w:left w:val="nil"/>
          <w:bottom w:val="nil"/>
          <w:right w:val="nil"/>
          <w:between w:val="nil"/>
        </w:pBdr>
        <w:spacing w:after="0" w:line="240" w:lineRule="auto"/>
        <w:rPr>
          <w:rFonts w:asciiTheme="majorHAnsi" w:eastAsia="Times New Roman" w:hAnsiTheme="majorHAnsi" w:cstheme="minorHAnsi"/>
          <w:b/>
          <w:sz w:val="24"/>
          <w:szCs w:val="24"/>
        </w:rPr>
      </w:pPr>
    </w:p>
    <w:p w14:paraId="3313D79E" w14:textId="77777777" w:rsidR="0061363F" w:rsidRPr="008925AB" w:rsidRDefault="0061363F" w:rsidP="00ED5A21">
      <w:pPr>
        <w:pStyle w:val="Normal1"/>
        <w:pBdr>
          <w:top w:val="nil"/>
          <w:left w:val="nil"/>
          <w:bottom w:val="nil"/>
          <w:right w:val="nil"/>
          <w:between w:val="nil"/>
        </w:pBdr>
        <w:spacing w:after="0" w:line="240" w:lineRule="auto"/>
        <w:ind w:left="720" w:hanging="720"/>
        <w:jc w:val="center"/>
        <w:rPr>
          <w:rFonts w:asciiTheme="majorHAnsi" w:eastAsia="Times New Roman" w:hAnsiTheme="majorHAnsi" w:cstheme="minorHAnsi"/>
          <w:b/>
          <w:sz w:val="24"/>
          <w:szCs w:val="24"/>
        </w:rPr>
      </w:pPr>
      <w:r w:rsidRPr="008925AB">
        <w:rPr>
          <w:b/>
          <w:sz w:val="24"/>
          <w:szCs w:val="24"/>
          <w:lang w:val="en"/>
        </w:rPr>
        <w:t>LAWS AND REGULATIONS:</w:t>
      </w:r>
    </w:p>
    <w:p w14:paraId="230133D2"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r w:rsidRPr="008925AB">
        <w:rPr>
          <w:rFonts w:asciiTheme="majorHAnsi" w:eastAsia="Times New Roman" w:hAnsiTheme="majorHAnsi" w:cstheme="minorHAnsi"/>
          <w:sz w:val="24"/>
          <w:szCs w:val="24"/>
        </w:rPr>
        <w:t>Undang-Undang</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Nomor</w:t>
      </w:r>
      <w:proofErr w:type="spellEnd"/>
      <w:r w:rsidRPr="008925AB">
        <w:rPr>
          <w:rFonts w:asciiTheme="majorHAnsi" w:eastAsia="Times New Roman" w:hAnsiTheme="majorHAnsi" w:cstheme="minorHAnsi"/>
          <w:sz w:val="24"/>
          <w:szCs w:val="24"/>
        </w:rPr>
        <w:t xml:space="preserve"> 5 </w:t>
      </w:r>
      <w:proofErr w:type="spellStart"/>
      <w:r w:rsidRPr="008925AB">
        <w:rPr>
          <w:rFonts w:asciiTheme="majorHAnsi" w:eastAsia="Times New Roman" w:hAnsiTheme="majorHAnsi" w:cstheme="minorHAnsi"/>
          <w:sz w:val="24"/>
          <w:szCs w:val="24"/>
        </w:rPr>
        <w:t>Tahun</w:t>
      </w:r>
      <w:proofErr w:type="spellEnd"/>
      <w:r w:rsidRPr="008925AB">
        <w:rPr>
          <w:rFonts w:asciiTheme="majorHAnsi" w:eastAsia="Times New Roman" w:hAnsiTheme="majorHAnsi" w:cstheme="minorHAnsi"/>
          <w:sz w:val="24"/>
          <w:szCs w:val="24"/>
        </w:rPr>
        <w:t xml:space="preserve"> 1960 </w:t>
      </w:r>
      <w:proofErr w:type="spellStart"/>
      <w:r w:rsidRPr="008925AB">
        <w:rPr>
          <w:rFonts w:asciiTheme="majorHAnsi" w:eastAsia="Times New Roman" w:hAnsiTheme="majorHAnsi" w:cstheme="minorHAnsi"/>
          <w:sz w:val="24"/>
          <w:szCs w:val="24"/>
        </w:rPr>
        <w:t>tentang</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Peraturan</w:t>
      </w:r>
      <w:proofErr w:type="spellEnd"/>
      <w:r w:rsidRPr="008925AB">
        <w:rPr>
          <w:rFonts w:asciiTheme="majorHAnsi" w:eastAsia="Times New Roman" w:hAnsiTheme="majorHAnsi" w:cstheme="minorHAnsi"/>
          <w:sz w:val="24"/>
          <w:szCs w:val="24"/>
        </w:rPr>
        <w:t xml:space="preserve"> Dasar </w:t>
      </w:r>
      <w:proofErr w:type="spellStart"/>
      <w:proofErr w:type="gramStart"/>
      <w:r w:rsidRPr="008925AB">
        <w:rPr>
          <w:rFonts w:asciiTheme="majorHAnsi" w:eastAsia="Times New Roman" w:hAnsiTheme="majorHAnsi" w:cstheme="minorHAnsi"/>
          <w:sz w:val="24"/>
          <w:szCs w:val="24"/>
        </w:rPr>
        <w:t>Pokok­Pokok</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Agraria</w:t>
      </w:r>
      <w:proofErr w:type="spellEnd"/>
      <w:proofErr w:type="gramEnd"/>
      <w:r w:rsidRPr="008925AB">
        <w:rPr>
          <w:rFonts w:asciiTheme="majorHAnsi" w:eastAsia="Times New Roman" w:hAnsiTheme="majorHAnsi" w:cstheme="minorHAnsi"/>
          <w:sz w:val="24"/>
          <w:szCs w:val="24"/>
        </w:rPr>
        <w:t>.</w:t>
      </w:r>
    </w:p>
    <w:p w14:paraId="002DD696"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proofErr w:type="gramStart"/>
      <w:r w:rsidRPr="008925AB">
        <w:rPr>
          <w:rFonts w:asciiTheme="majorHAnsi" w:eastAsia="Times New Roman" w:hAnsiTheme="majorHAnsi" w:cstheme="minorHAnsi"/>
          <w:sz w:val="24"/>
          <w:szCs w:val="24"/>
        </w:rPr>
        <w:lastRenderedPageBreak/>
        <w:t>Perpustakaan</w:t>
      </w:r>
      <w:proofErr w:type="spellEnd"/>
      <w:r w:rsidRPr="008925AB">
        <w:rPr>
          <w:rFonts w:asciiTheme="majorHAnsi" w:eastAsia="Times New Roman" w:hAnsiTheme="majorHAnsi" w:cstheme="minorHAnsi"/>
          <w:sz w:val="24"/>
          <w:szCs w:val="24"/>
        </w:rPr>
        <w:t xml:space="preserve">  Nasional</w:t>
      </w:r>
      <w:proofErr w:type="gramEnd"/>
      <w:r w:rsidRPr="008925AB">
        <w:rPr>
          <w:rFonts w:asciiTheme="majorHAnsi" w:eastAsia="Times New Roman" w:hAnsiTheme="majorHAnsi" w:cstheme="minorHAnsi"/>
          <w:sz w:val="24"/>
          <w:szCs w:val="24"/>
        </w:rPr>
        <w:t xml:space="preserve">  RI,  2010,  </w:t>
      </w:r>
      <w:proofErr w:type="spellStart"/>
      <w:r w:rsidRPr="008925AB">
        <w:rPr>
          <w:rFonts w:asciiTheme="majorHAnsi" w:eastAsia="Times New Roman" w:hAnsiTheme="majorHAnsi" w:cstheme="minorHAnsi"/>
          <w:i/>
          <w:sz w:val="24"/>
          <w:szCs w:val="24"/>
        </w:rPr>
        <w:t>Undang-UndangAgraria</w:t>
      </w:r>
      <w:proofErr w:type="spellEnd"/>
      <w:r w:rsidRPr="008925AB">
        <w:rPr>
          <w:rFonts w:asciiTheme="majorHAnsi" w:eastAsia="Times New Roman" w:hAnsiTheme="majorHAnsi" w:cstheme="minorHAnsi"/>
          <w:i/>
          <w:sz w:val="24"/>
          <w:szCs w:val="24"/>
        </w:rPr>
        <w:t xml:space="preserve">  No  5  </w:t>
      </w:r>
      <w:proofErr w:type="spellStart"/>
      <w:r w:rsidRPr="008925AB">
        <w:rPr>
          <w:rFonts w:asciiTheme="majorHAnsi" w:eastAsia="Times New Roman" w:hAnsiTheme="majorHAnsi" w:cstheme="minorHAnsi"/>
          <w:i/>
          <w:sz w:val="24"/>
          <w:szCs w:val="24"/>
        </w:rPr>
        <w:t>Tahun</w:t>
      </w:r>
      <w:proofErr w:type="spellEnd"/>
      <w:r w:rsidRPr="008925AB">
        <w:rPr>
          <w:rFonts w:asciiTheme="majorHAnsi" w:eastAsia="Times New Roman" w:hAnsiTheme="majorHAnsi" w:cstheme="minorHAnsi"/>
          <w:i/>
          <w:sz w:val="24"/>
          <w:szCs w:val="24"/>
        </w:rPr>
        <w:t xml:space="preserve">  1960</w:t>
      </w:r>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PustakaMerahPutih</w:t>
      </w:r>
      <w:proofErr w:type="spellEnd"/>
      <w:r w:rsidRPr="008925AB">
        <w:rPr>
          <w:rFonts w:asciiTheme="majorHAnsi" w:eastAsia="Times New Roman" w:hAnsiTheme="majorHAnsi" w:cstheme="minorHAnsi"/>
          <w:sz w:val="24"/>
          <w:szCs w:val="24"/>
        </w:rPr>
        <w:t>,  Yogyakarta.</w:t>
      </w:r>
    </w:p>
    <w:p w14:paraId="798DDD0E" w14:textId="77777777" w:rsidR="00F54156" w:rsidRPr="008925AB" w:rsidRDefault="00F54156" w:rsidP="0061363F">
      <w:pPr>
        <w:pStyle w:val="Normal1"/>
        <w:pBdr>
          <w:top w:val="nil"/>
          <w:left w:val="nil"/>
          <w:bottom w:val="nil"/>
          <w:right w:val="nil"/>
          <w:between w:val="nil"/>
        </w:pBdr>
        <w:spacing w:after="0" w:line="240" w:lineRule="auto"/>
        <w:ind w:left="720" w:hanging="720"/>
        <w:jc w:val="both"/>
        <w:rPr>
          <w:rFonts w:asciiTheme="majorHAnsi" w:eastAsia="Times New Roman" w:hAnsiTheme="majorHAnsi" w:cstheme="minorHAnsi"/>
          <w:sz w:val="24"/>
          <w:szCs w:val="24"/>
        </w:rPr>
      </w:pPr>
      <w:proofErr w:type="spellStart"/>
      <w:proofErr w:type="gramStart"/>
      <w:r w:rsidRPr="008925AB">
        <w:rPr>
          <w:rFonts w:asciiTheme="majorHAnsi" w:eastAsia="Times New Roman" w:hAnsiTheme="majorHAnsi" w:cstheme="minorHAnsi"/>
          <w:sz w:val="24"/>
          <w:szCs w:val="24"/>
        </w:rPr>
        <w:t>Peraturan</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Mahkamah</w:t>
      </w:r>
      <w:proofErr w:type="spellEnd"/>
      <w:proofErr w:type="gramEnd"/>
      <w:r w:rsidRPr="008925AB">
        <w:rPr>
          <w:rFonts w:asciiTheme="majorHAnsi" w:eastAsia="Times New Roman" w:hAnsiTheme="majorHAnsi" w:cstheme="minorHAnsi"/>
          <w:sz w:val="24"/>
          <w:szCs w:val="24"/>
        </w:rPr>
        <w:t xml:space="preserve">  Agung  </w:t>
      </w:r>
      <w:proofErr w:type="spellStart"/>
      <w:r w:rsidRPr="008925AB">
        <w:rPr>
          <w:rFonts w:asciiTheme="majorHAnsi" w:eastAsia="Times New Roman" w:hAnsiTheme="majorHAnsi" w:cstheme="minorHAnsi"/>
          <w:sz w:val="24"/>
          <w:szCs w:val="24"/>
        </w:rPr>
        <w:t>Nomor</w:t>
      </w:r>
      <w:proofErr w:type="spellEnd"/>
      <w:r w:rsidRPr="008925AB">
        <w:rPr>
          <w:rFonts w:asciiTheme="majorHAnsi" w:eastAsia="Times New Roman" w:hAnsiTheme="majorHAnsi" w:cstheme="minorHAnsi"/>
          <w:sz w:val="24"/>
          <w:szCs w:val="24"/>
        </w:rPr>
        <w:t xml:space="preserve">  2  </w:t>
      </w:r>
      <w:proofErr w:type="spellStart"/>
      <w:r w:rsidRPr="008925AB">
        <w:rPr>
          <w:rFonts w:asciiTheme="majorHAnsi" w:eastAsia="Times New Roman" w:hAnsiTheme="majorHAnsi" w:cstheme="minorHAnsi"/>
          <w:sz w:val="24"/>
          <w:szCs w:val="24"/>
        </w:rPr>
        <w:t>Tahun</w:t>
      </w:r>
      <w:proofErr w:type="spellEnd"/>
      <w:r w:rsidRPr="008925AB">
        <w:rPr>
          <w:rFonts w:asciiTheme="majorHAnsi" w:eastAsia="Times New Roman" w:hAnsiTheme="majorHAnsi" w:cstheme="minorHAnsi"/>
          <w:sz w:val="24"/>
          <w:szCs w:val="24"/>
        </w:rPr>
        <w:t xml:space="preserve">  2003,  </w:t>
      </w:r>
      <w:proofErr w:type="spellStart"/>
      <w:r w:rsidRPr="008925AB">
        <w:rPr>
          <w:rFonts w:asciiTheme="majorHAnsi" w:eastAsia="Times New Roman" w:hAnsiTheme="majorHAnsi" w:cstheme="minorHAnsi"/>
          <w:sz w:val="24"/>
          <w:szCs w:val="24"/>
        </w:rPr>
        <w:t>tentang</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Prosedur</w:t>
      </w:r>
      <w:proofErr w:type="spellEnd"/>
      <w:r w:rsidRPr="008925AB">
        <w:rPr>
          <w:rFonts w:asciiTheme="majorHAnsi" w:eastAsia="Times New Roman" w:hAnsiTheme="majorHAnsi" w:cstheme="minorHAnsi"/>
          <w:sz w:val="24"/>
          <w:szCs w:val="24"/>
        </w:rPr>
        <w:t xml:space="preserve">  </w:t>
      </w:r>
      <w:proofErr w:type="spellStart"/>
      <w:r w:rsidRPr="008925AB">
        <w:rPr>
          <w:rFonts w:asciiTheme="majorHAnsi" w:eastAsia="Times New Roman" w:hAnsiTheme="majorHAnsi" w:cstheme="minorHAnsi"/>
          <w:sz w:val="24"/>
          <w:szCs w:val="24"/>
        </w:rPr>
        <w:t>mediasi</w:t>
      </w:r>
      <w:proofErr w:type="spellEnd"/>
      <w:r w:rsidRPr="008925AB">
        <w:rPr>
          <w:rFonts w:asciiTheme="majorHAnsi" w:eastAsia="Times New Roman" w:hAnsiTheme="majorHAnsi" w:cstheme="minorHAnsi"/>
          <w:sz w:val="24"/>
          <w:szCs w:val="24"/>
        </w:rPr>
        <w:t xml:space="preserve">  Di  </w:t>
      </w:r>
      <w:proofErr w:type="spellStart"/>
      <w:r w:rsidRPr="008925AB">
        <w:rPr>
          <w:rFonts w:asciiTheme="majorHAnsi" w:eastAsia="Times New Roman" w:hAnsiTheme="majorHAnsi" w:cstheme="minorHAnsi"/>
          <w:sz w:val="24"/>
          <w:szCs w:val="24"/>
        </w:rPr>
        <w:t>Pengadilan</w:t>
      </w:r>
      <w:proofErr w:type="spellEnd"/>
      <w:r w:rsidRPr="008925AB">
        <w:rPr>
          <w:rFonts w:asciiTheme="majorHAnsi" w:eastAsia="Times New Roman" w:hAnsiTheme="majorHAnsi" w:cstheme="minorHAnsi"/>
          <w:sz w:val="24"/>
          <w:szCs w:val="24"/>
        </w:rPr>
        <w:t>.</w:t>
      </w:r>
    </w:p>
    <w:p w14:paraId="3AC4A8D0" w14:textId="5E9BDA3F" w:rsidR="00A03FEA" w:rsidRPr="008925AB" w:rsidRDefault="00F54156" w:rsidP="0061363F">
      <w:pPr>
        <w:pStyle w:val="Heading1"/>
        <w:ind w:left="720" w:hanging="720"/>
        <w:rPr>
          <w:rFonts w:asciiTheme="majorHAnsi" w:hAnsiTheme="majorHAnsi"/>
          <w:sz w:val="24"/>
          <w:szCs w:val="24"/>
        </w:rPr>
      </w:pPr>
      <w:proofErr w:type="gramStart"/>
      <w:r w:rsidRPr="008925AB">
        <w:rPr>
          <w:rFonts w:asciiTheme="majorHAnsi" w:eastAsia="Times New Roman" w:hAnsiTheme="majorHAnsi" w:cstheme="minorHAnsi"/>
          <w:b w:val="0"/>
          <w:sz w:val="24"/>
          <w:szCs w:val="24"/>
        </w:rPr>
        <w:t xml:space="preserve">Surat  </w:t>
      </w:r>
      <w:proofErr w:type="spellStart"/>
      <w:r w:rsidRPr="008925AB">
        <w:rPr>
          <w:rFonts w:asciiTheme="majorHAnsi" w:eastAsia="Times New Roman" w:hAnsiTheme="majorHAnsi" w:cstheme="minorHAnsi"/>
          <w:b w:val="0"/>
          <w:sz w:val="24"/>
          <w:szCs w:val="24"/>
        </w:rPr>
        <w:t>Edaran</w:t>
      </w:r>
      <w:proofErr w:type="spellEnd"/>
      <w:proofErr w:type="gramEnd"/>
      <w:r w:rsidRPr="008925AB">
        <w:rPr>
          <w:rFonts w:asciiTheme="majorHAnsi" w:eastAsia="Times New Roman" w:hAnsiTheme="majorHAnsi" w:cstheme="minorHAnsi"/>
          <w:b w:val="0"/>
          <w:sz w:val="24"/>
          <w:szCs w:val="24"/>
        </w:rPr>
        <w:t xml:space="preserve">  </w:t>
      </w:r>
      <w:proofErr w:type="spellStart"/>
      <w:r w:rsidRPr="008925AB">
        <w:rPr>
          <w:rFonts w:asciiTheme="majorHAnsi" w:eastAsia="Times New Roman" w:hAnsiTheme="majorHAnsi" w:cstheme="minorHAnsi"/>
          <w:b w:val="0"/>
          <w:sz w:val="24"/>
          <w:szCs w:val="24"/>
        </w:rPr>
        <w:t>Mahkamah</w:t>
      </w:r>
      <w:proofErr w:type="spellEnd"/>
      <w:r w:rsidRPr="008925AB">
        <w:rPr>
          <w:rFonts w:asciiTheme="majorHAnsi" w:eastAsia="Times New Roman" w:hAnsiTheme="majorHAnsi" w:cstheme="minorHAnsi"/>
          <w:b w:val="0"/>
          <w:sz w:val="24"/>
          <w:szCs w:val="24"/>
        </w:rPr>
        <w:t xml:space="preserve">  Agung  RI  No.1  </w:t>
      </w:r>
      <w:proofErr w:type="spellStart"/>
      <w:r w:rsidRPr="008925AB">
        <w:rPr>
          <w:rFonts w:asciiTheme="majorHAnsi" w:eastAsia="Times New Roman" w:hAnsiTheme="majorHAnsi" w:cstheme="minorHAnsi"/>
          <w:b w:val="0"/>
          <w:sz w:val="24"/>
          <w:szCs w:val="24"/>
        </w:rPr>
        <w:t>Tahun</w:t>
      </w:r>
      <w:proofErr w:type="spellEnd"/>
      <w:r w:rsidRPr="008925AB">
        <w:rPr>
          <w:rFonts w:asciiTheme="majorHAnsi" w:eastAsia="Times New Roman" w:hAnsiTheme="majorHAnsi" w:cstheme="minorHAnsi"/>
          <w:b w:val="0"/>
          <w:sz w:val="24"/>
          <w:szCs w:val="24"/>
        </w:rPr>
        <w:t xml:space="preserve">  2002  </w:t>
      </w:r>
      <w:proofErr w:type="spellStart"/>
      <w:r w:rsidRPr="008925AB">
        <w:rPr>
          <w:rFonts w:asciiTheme="majorHAnsi" w:eastAsia="Times New Roman" w:hAnsiTheme="majorHAnsi" w:cstheme="minorHAnsi"/>
          <w:b w:val="0"/>
          <w:sz w:val="24"/>
          <w:szCs w:val="24"/>
        </w:rPr>
        <w:t>tentang</w:t>
      </w:r>
      <w:proofErr w:type="spellEnd"/>
      <w:r w:rsidRPr="008925AB">
        <w:rPr>
          <w:rFonts w:asciiTheme="majorHAnsi" w:eastAsia="Times New Roman" w:hAnsiTheme="majorHAnsi" w:cstheme="minorHAnsi"/>
          <w:b w:val="0"/>
          <w:sz w:val="24"/>
          <w:szCs w:val="24"/>
        </w:rPr>
        <w:t xml:space="preserve">  </w:t>
      </w:r>
      <w:proofErr w:type="spellStart"/>
      <w:r w:rsidRPr="008925AB">
        <w:rPr>
          <w:rFonts w:asciiTheme="majorHAnsi" w:eastAsia="Times New Roman" w:hAnsiTheme="majorHAnsi" w:cstheme="minorHAnsi"/>
          <w:b w:val="0"/>
          <w:sz w:val="24"/>
          <w:szCs w:val="24"/>
        </w:rPr>
        <w:t>Pemberdayaan</w:t>
      </w:r>
      <w:proofErr w:type="spellEnd"/>
      <w:r w:rsidRPr="008925AB">
        <w:rPr>
          <w:rFonts w:asciiTheme="majorHAnsi" w:eastAsia="Times New Roman" w:hAnsiTheme="majorHAnsi" w:cstheme="minorHAnsi"/>
          <w:b w:val="0"/>
          <w:sz w:val="24"/>
          <w:szCs w:val="24"/>
        </w:rPr>
        <w:t xml:space="preserve">  </w:t>
      </w:r>
      <w:proofErr w:type="spellStart"/>
      <w:r w:rsidRPr="008925AB">
        <w:rPr>
          <w:rFonts w:asciiTheme="majorHAnsi" w:eastAsia="Times New Roman" w:hAnsiTheme="majorHAnsi" w:cstheme="minorHAnsi"/>
          <w:b w:val="0"/>
          <w:sz w:val="24"/>
          <w:szCs w:val="24"/>
        </w:rPr>
        <w:t>Pengadilan</w:t>
      </w:r>
      <w:proofErr w:type="spellEnd"/>
      <w:r w:rsidRPr="008925AB">
        <w:rPr>
          <w:rFonts w:asciiTheme="majorHAnsi" w:eastAsia="Times New Roman" w:hAnsiTheme="majorHAnsi" w:cstheme="minorHAnsi"/>
          <w:b w:val="0"/>
          <w:sz w:val="24"/>
          <w:szCs w:val="24"/>
        </w:rPr>
        <w:t xml:space="preserve">  Tingkat  </w:t>
      </w:r>
      <w:proofErr w:type="spellStart"/>
      <w:r w:rsidRPr="008925AB">
        <w:rPr>
          <w:rFonts w:asciiTheme="majorHAnsi" w:eastAsia="Times New Roman" w:hAnsiTheme="majorHAnsi" w:cstheme="minorHAnsi"/>
          <w:b w:val="0"/>
          <w:sz w:val="24"/>
          <w:szCs w:val="24"/>
        </w:rPr>
        <w:t>Pertama</w:t>
      </w:r>
      <w:proofErr w:type="spellEnd"/>
      <w:r w:rsidRPr="008925AB">
        <w:rPr>
          <w:rFonts w:asciiTheme="majorHAnsi" w:eastAsia="Times New Roman" w:hAnsiTheme="majorHAnsi" w:cstheme="minorHAnsi"/>
          <w:b w:val="0"/>
          <w:sz w:val="24"/>
          <w:szCs w:val="24"/>
        </w:rPr>
        <w:t xml:space="preserve">  </w:t>
      </w:r>
      <w:proofErr w:type="spellStart"/>
      <w:r w:rsidRPr="008925AB">
        <w:rPr>
          <w:rFonts w:asciiTheme="majorHAnsi" w:eastAsia="Times New Roman" w:hAnsiTheme="majorHAnsi" w:cstheme="minorHAnsi"/>
          <w:b w:val="0"/>
          <w:sz w:val="24"/>
          <w:szCs w:val="24"/>
        </w:rPr>
        <w:t>Menerapkan</w:t>
      </w:r>
      <w:proofErr w:type="spellEnd"/>
      <w:r w:rsidRPr="008925AB">
        <w:rPr>
          <w:rFonts w:asciiTheme="majorHAnsi" w:eastAsia="Times New Roman" w:hAnsiTheme="majorHAnsi" w:cstheme="minorHAnsi"/>
          <w:b w:val="0"/>
          <w:sz w:val="24"/>
          <w:szCs w:val="24"/>
        </w:rPr>
        <w:t xml:space="preserve">  Lembaga  </w:t>
      </w:r>
      <w:proofErr w:type="spellStart"/>
      <w:r w:rsidRPr="008925AB">
        <w:rPr>
          <w:rFonts w:asciiTheme="majorHAnsi" w:eastAsia="Times New Roman" w:hAnsiTheme="majorHAnsi" w:cstheme="minorHAnsi"/>
          <w:b w:val="0"/>
          <w:sz w:val="24"/>
          <w:szCs w:val="24"/>
        </w:rPr>
        <w:t>Damai</w:t>
      </w:r>
      <w:proofErr w:type="spellEnd"/>
      <w:r w:rsidRPr="008925AB">
        <w:rPr>
          <w:rFonts w:asciiTheme="majorHAnsi" w:eastAsia="Times New Roman" w:hAnsiTheme="majorHAnsi" w:cstheme="minorHAnsi"/>
          <w:b w:val="0"/>
          <w:sz w:val="24"/>
          <w:szCs w:val="24"/>
        </w:rPr>
        <w:t xml:space="preserve">,  </w:t>
      </w:r>
      <w:proofErr w:type="spellStart"/>
      <w:r w:rsidRPr="008925AB">
        <w:rPr>
          <w:rFonts w:asciiTheme="majorHAnsi" w:eastAsia="Times New Roman" w:hAnsiTheme="majorHAnsi" w:cstheme="minorHAnsi"/>
          <w:b w:val="0"/>
          <w:sz w:val="24"/>
          <w:szCs w:val="24"/>
        </w:rPr>
        <w:t>eksPasal</w:t>
      </w:r>
      <w:proofErr w:type="spellEnd"/>
      <w:r w:rsidRPr="008925AB">
        <w:rPr>
          <w:rFonts w:asciiTheme="majorHAnsi" w:eastAsia="Times New Roman" w:hAnsiTheme="majorHAnsi" w:cstheme="minorHAnsi"/>
          <w:b w:val="0"/>
          <w:sz w:val="24"/>
          <w:szCs w:val="24"/>
        </w:rPr>
        <w:t xml:space="preserve">  130  HIR/154  </w:t>
      </w:r>
      <w:proofErr w:type="spellStart"/>
      <w:r w:rsidRPr="008925AB">
        <w:rPr>
          <w:rFonts w:asciiTheme="majorHAnsi" w:eastAsia="Times New Roman" w:hAnsiTheme="majorHAnsi" w:cstheme="minorHAnsi"/>
          <w:b w:val="0"/>
          <w:sz w:val="24"/>
          <w:szCs w:val="24"/>
        </w:rPr>
        <w:t>Rbg</w:t>
      </w:r>
      <w:r w:rsidRPr="008925AB">
        <w:rPr>
          <w:rFonts w:asciiTheme="majorHAnsi" w:eastAsia="Times New Roman" w:hAnsiTheme="majorHAnsi" w:cstheme="minorHAnsi"/>
          <w:b w:val="0"/>
          <w:color w:val="000000"/>
          <w:sz w:val="24"/>
          <w:szCs w:val="24"/>
        </w:rPr>
        <w:t>Permen</w:t>
      </w:r>
      <w:proofErr w:type="spellEnd"/>
      <w:r w:rsidRPr="008925AB">
        <w:rPr>
          <w:rFonts w:asciiTheme="majorHAnsi" w:eastAsia="Times New Roman" w:hAnsiTheme="majorHAnsi" w:cstheme="minorHAnsi"/>
          <w:b w:val="0"/>
          <w:color w:val="000000"/>
          <w:sz w:val="24"/>
          <w:szCs w:val="24"/>
        </w:rPr>
        <w:t xml:space="preserve">  No.  11 </w:t>
      </w:r>
      <w:proofErr w:type="spellStart"/>
      <w:proofErr w:type="gramStart"/>
      <w:r w:rsidRPr="008925AB">
        <w:rPr>
          <w:rFonts w:asciiTheme="majorHAnsi" w:eastAsia="Times New Roman" w:hAnsiTheme="majorHAnsi" w:cstheme="minorHAnsi"/>
          <w:b w:val="0"/>
          <w:color w:val="000000"/>
          <w:sz w:val="24"/>
          <w:szCs w:val="24"/>
        </w:rPr>
        <w:t>Tahun</w:t>
      </w:r>
      <w:proofErr w:type="spellEnd"/>
      <w:r w:rsidRPr="008925AB">
        <w:rPr>
          <w:rFonts w:asciiTheme="majorHAnsi" w:eastAsia="Times New Roman" w:hAnsiTheme="majorHAnsi" w:cstheme="minorHAnsi"/>
          <w:b w:val="0"/>
          <w:color w:val="000000"/>
          <w:sz w:val="24"/>
          <w:szCs w:val="24"/>
        </w:rPr>
        <w:t xml:space="preserve">  2016</w:t>
      </w:r>
      <w:proofErr w:type="gramEnd"/>
      <w:r w:rsidRPr="008925AB">
        <w:rPr>
          <w:rFonts w:asciiTheme="majorHAnsi" w:eastAsia="Times New Roman" w:hAnsiTheme="majorHAnsi" w:cstheme="minorHAnsi"/>
          <w:b w:val="0"/>
          <w:color w:val="000000"/>
          <w:sz w:val="24"/>
          <w:szCs w:val="24"/>
        </w:rPr>
        <w:t xml:space="preserve">  </w:t>
      </w:r>
      <w:proofErr w:type="spellStart"/>
      <w:r w:rsidRPr="008925AB">
        <w:rPr>
          <w:rFonts w:asciiTheme="majorHAnsi" w:eastAsia="Times New Roman" w:hAnsiTheme="majorHAnsi" w:cstheme="minorHAnsi"/>
          <w:b w:val="0"/>
          <w:color w:val="000000"/>
          <w:sz w:val="24"/>
          <w:szCs w:val="24"/>
        </w:rPr>
        <w:t>tentangPenyelesaian</w:t>
      </w:r>
      <w:proofErr w:type="spellEnd"/>
      <w:r w:rsidR="00EA42DD" w:rsidRPr="008925AB">
        <w:rPr>
          <w:rFonts w:asciiTheme="majorHAnsi" w:eastAsia="Times New Roman" w:hAnsiTheme="majorHAnsi" w:cstheme="minorHAnsi"/>
          <w:b w:val="0"/>
          <w:color w:val="000000"/>
          <w:sz w:val="24"/>
          <w:szCs w:val="24"/>
        </w:rPr>
        <w:t> </w:t>
      </w:r>
      <w:proofErr w:type="spellStart"/>
      <w:r w:rsidRPr="008925AB">
        <w:rPr>
          <w:rFonts w:asciiTheme="majorHAnsi" w:eastAsia="Times New Roman" w:hAnsiTheme="majorHAnsi" w:cstheme="minorHAnsi"/>
          <w:b w:val="0"/>
          <w:color w:val="000000"/>
          <w:sz w:val="24"/>
          <w:szCs w:val="24"/>
        </w:rPr>
        <w:t>Kasus</w:t>
      </w:r>
      <w:proofErr w:type="spellEnd"/>
      <w:r w:rsidR="00EA42DD" w:rsidRPr="008925AB">
        <w:rPr>
          <w:rFonts w:asciiTheme="majorHAnsi" w:eastAsia="Times New Roman" w:hAnsiTheme="majorHAnsi" w:cstheme="minorHAnsi"/>
          <w:b w:val="0"/>
          <w:color w:val="000000"/>
          <w:sz w:val="24"/>
          <w:szCs w:val="24"/>
        </w:rPr>
        <w:t> </w:t>
      </w:r>
      <w:proofErr w:type="spellStart"/>
      <w:r w:rsidRPr="008925AB">
        <w:rPr>
          <w:rFonts w:asciiTheme="majorHAnsi" w:eastAsia="Times New Roman" w:hAnsiTheme="majorHAnsi" w:cstheme="minorHAnsi"/>
          <w:b w:val="0"/>
          <w:color w:val="000000"/>
          <w:sz w:val="24"/>
          <w:szCs w:val="24"/>
        </w:rPr>
        <w:t>Pertanaha</w:t>
      </w:r>
      <w:r w:rsidR="00EA42DD" w:rsidRPr="008925AB">
        <w:rPr>
          <w:rFonts w:asciiTheme="majorHAnsi" w:eastAsia="Times New Roman" w:hAnsiTheme="majorHAnsi" w:cstheme="minorHAnsi"/>
          <w:b w:val="0"/>
          <w:color w:val="000000"/>
          <w:sz w:val="24"/>
          <w:szCs w:val="24"/>
        </w:rPr>
        <w:t>n</w:t>
      </w:r>
      <w:proofErr w:type="spellEnd"/>
      <w:r w:rsidR="00A03FEA" w:rsidRPr="008925AB">
        <w:rPr>
          <w:rFonts w:asciiTheme="majorHAnsi" w:eastAsia="Times New Roman" w:hAnsiTheme="majorHAnsi" w:cstheme="minorHAnsi"/>
          <w:b w:val="0"/>
          <w:color w:val="000000"/>
          <w:sz w:val="24"/>
          <w:szCs w:val="24"/>
        </w:rPr>
        <w:t>.</w:t>
      </w:r>
    </w:p>
    <w:sectPr w:rsidR="00A03FEA" w:rsidRPr="008925AB" w:rsidSect="008278A7">
      <w:headerReference w:type="default" r:id="rId15"/>
      <w:pgSz w:w="11900" w:h="16820"/>
      <w:pgMar w:top="680" w:right="1550" w:bottom="13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57B4" w14:textId="77777777" w:rsidR="00B471BC" w:rsidRDefault="00B471BC" w:rsidP="003C3BA5">
      <w:r>
        <w:separator/>
      </w:r>
    </w:p>
  </w:endnote>
  <w:endnote w:type="continuationSeparator" w:id="0">
    <w:p w14:paraId="249C919A" w14:textId="77777777" w:rsidR="00B471BC" w:rsidRDefault="00B471BC" w:rsidP="003C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72CF" w14:textId="77777777" w:rsidR="00B471BC" w:rsidRDefault="00B471BC" w:rsidP="001D0021">
      <w:pPr>
        <w:ind w:left="720" w:firstLine="720"/>
      </w:pPr>
      <w:r>
        <w:t xml:space="preserve"> </w:t>
      </w:r>
    </w:p>
    <w:p w14:paraId="7D765EEA" w14:textId="77777777" w:rsidR="00B471BC" w:rsidRDefault="00B471BC" w:rsidP="00711712">
      <w:pPr>
        <w:ind w:left="1440"/>
      </w:pPr>
      <w:r>
        <w:t xml:space="preserve">       </w:t>
      </w:r>
      <w:r>
        <w:separator/>
      </w:r>
    </w:p>
  </w:footnote>
  <w:footnote w:type="continuationSeparator" w:id="0">
    <w:p w14:paraId="2469EFBF" w14:textId="77777777" w:rsidR="00B471BC" w:rsidRDefault="00B471BC" w:rsidP="003C3BA5">
      <w:r>
        <w:continuationSeparator/>
      </w:r>
    </w:p>
  </w:footnote>
  <w:footnote w:id="1">
    <w:p w14:paraId="77721BB7"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 Fenty </w:t>
      </w:r>
      <w:proofErr w:type="spellStart"/>
      <w:r w:rsidRPr="008278A7">
        <w:rPr>
          <w:rFonts w:asciiTheme="majorHAnsi" w:hAnsiTheme="majorHAnsi" w:cstheme="minorHAnsi"/>
          <w:sz w:val="18"/>
          <w:szCs w:val="18"/>
        </w:rPr>
        <w:t>Puluhulawa</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Dkk</w:t>
      </w:r>
      <w:proofErr w:type="spellEnd"/>
      <w:r w:rsidRPr="008278A7">
        <w:rPr>
          <w:rFonts w:asciiTheme="majorHAnsi" w:hAnsiTheme="majorHAnsi" w:cstheme="minorHAnsi"/>
          <w:sz w:val="18"/>
          <w:szCs w:val="18"/>
        </w:rPr>
        <w:t xml:space="preserve">. (2020) </w:t>
      </w:r>
      <w:proofErr w:type="spellStart"/>
      <w:r w:rsidRPr="008278A7">
        <w:rPr>
          <w:rFonts w:asciiTheme="majorHAnsi" w:hAnsiTheme="majorHAnsi" w:cstheme="minorHAnsi"/>
          <w:i/>
          <w:sz w:val="18"/>
          <w:szCs w:val="18"/>
        </w:rPr>
        <w:t>Penerapan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Asas</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Keadilan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Kepastian</w:t>
      </w:r>
      <w:proofErr w:type="spellEnd"/>
      <w:r w:rsidRPr="008278A7">
        <w:rPr>
          <w:rFonts w:asciiTheme="majorHAnsi" w:hAnsiTheme="majorHAnsi" w:cstheme="minorHAnsi"/>
          <w:i/>
          <w:sz w:val="18"/>
          <w:szCs w:val="18"/>
        </w:rPr>
        <w:t xml:space="preserve"> Hukum dan </w:t>
      </w:r>
      <w:proofErr w:type="spellStart"/>
      <w:r w:rsidRPr="008278A7">
        <w:rPr>
          <w:rFonts w:asciiTheme="majorHAnsi" w:hAnsiTheme="majorHAnsi" w:cstheme="minorHAnsi"/>
          <w:i/>
          <w:sz w:val="18"/>
          <w:szCs w:val="18"/>
        </w:rPr>
        <w:t>Kemanfaatan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Dalam</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Putusan</w:t>
      </w:r>
      <w:proofErr w:type="spellEnd"/>
      <w:r w:rsidRPr="008278A7">
        <w:rPr>
          <w:rFonts w:asciiTheme="majorHAnsi" w:hAnsiTheme="majorHAnsi" w:cstheme="minorHAnsi"/>
          <w:i/>
          <w:sz w:val="18"/>
          <w:szCs w:val="18"/>
        </w:rPr>
        <w:t xml:space="preserve"> Hakim </w:t>
      </w:r>
      <w:proofErr w:type="spellStart"/>
      <w:r w:rsidRPr="008278A7">
        <w:rPr>
          <w:rFonts w:asciiTheme="majorHAnsi" w:hAnsiTheme="majorHAnsi" w:cstheme="minorHAnsi"/>
          <w:i/>
          <w:sz w:val="18"/>
          <w:szCs w:val="18"/>
        </w:rPr>
        <w:t>Tindak</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Pidana</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korupsi</w:t>
      </w:r>
      <w:proofErr w:type="spellEnd"/>
      <w:r w:rsidRPr="008278A7">
        <w:rPr>
          <w:rFonts w:asciiTheme="majorHAnsi" w:hAnsiTheme="majorHAnsi" w:cstheme="minorHAnsi"/>
          <w:sz w:val="18"/>
          <w:szCs w:val="18"/>
        </w:rPr>
        <w:t xml:space="preserve">, Vol 3- No </w:t>
      </w:r>
      <w:proofErr w:type="gramStart"/>
      <w:r w:rsidRPr="008278A7">
        <w:rPr>
          <w:rFonts w:asciiTheme="majorHAnsi" w:hAnsiTheme="majorHAnsi" w:cstheme="minorHAnsi"/>
          <w:sz w:val="18"/>
          <w:szCs w:val="18"/>
        </w:rPr>
        <w:t xml:space="preserve">2,  </w:t>
      </w:r>
      <w:proofErr w:type="spellStart"/>
      <w:r w:rsidRPr="008278A7">
        <w:rPr>
          <w:rFonts w:asciiTheme="majorHAnsi" w:hAnsiTheme="majorHAnsi" w:cstheme="minorHAnsi"/>
          <w:sz w:val="18"/>
          <w:szCs w:val="18"/>
        </w:rPr>
        <w:t>Jurnal</w:t>
      </w:r>
      <w:proofErr w:type="spellEnd"/>
      <w:proofErr w:type="gram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Fakultas</w:t>
      </w:r>
      <w:proofErr w:type="spellEnd"/>
      <w:r w:rsidRPr="008278A7">
        <w:rPr>
          <w:rFonts w:asciiTheme="majorHAnsi" w:hAnsiTheme="majorHAnsi" w:cstheme="minorHAnsi"/>
          <w:sz w:val="18"/>
          <w:szCs w:val="18"/>
        </w:rPr>
        <w:t xml:space="preserve"> Hukum Universitas Negeri Gorontalo, Hal 169</w:t>
      </w:r>
    </w:p>
  </w:footnote>
  <w:footnote w:id="2">
    <w:p w14:paraId="6F9E365C" w14:textId="77777777" w:rsidR="00484E1C" w:rsidRPr="008278A7" w:rsidRDefault="00484E1C" w:rsidP="008278A7">
      <w:pPr>
        <w:pStyle w:val="FootnoteText"/>
        <w:tabs>
          <w:tab w:val="left" w:pos="8222"/>
        </w:tabs>
        <w:ind w:left="180" w:hanging="180"/>
        <w:jc w:val="both"/>
        <w:rPr>
          <w:rFonts w:asciiTheme="majorHAnsi" w:hAnsiTheme="majorHAnsi" w:cstheme="minorHAnsi"/>
          <w:sz w:val="18"/>
          <w:szCs w:val="18"/>
        </w:rPr>
      </w:pPr>
      <w:r w:rsidRPr="008278A7">
        <w:rPr>
          <w:rStyle w:val="FootnoteReference"/>
          <w:rFonts w:asciiTheme="majorHAnsi" w:hAnsiTheme="majorHAnsi"/>
        </w:rPr>
        <w:footnoteRef/>
      </w:r>
      <w:r w:rsidRPr="008278A7">
        <w:rPr>
          <w:rFonts w:asciiTheme="majorHAnsi" w:hAnsiTheme="majorHAnsi"/>
        </w:rPr>
        <w:t xml:space="preserve"> </w:t>
      </w:r>
      <w:proofErr w:type="spellStart"/>
      <w:r w:rsidRPr="008278A7">
        <w:rPr>
          <w:rFonts w:asciiTheme="majorHAnsi" w:hAnsiTheme="majorHAnsi" w:cstheme="minorHAnsi"/>
          <w:sz w:val="18"/>
          <w:szCs w:val="18"/>
        </w:rPr>
        <w:t>Novendri</w:t>
      </w:r>
      <w:proofErr w:type="spellEnd"/>
      <w:r w:rsidRPr="008278A7">
        <w:rPr>
          <w:rFonts w:asciiTheme="majorHAnsi" w:hAnsiTheme="majorHAnsi" w:cstheme="minorHAnsi"/>
          <w:sz w:val="18"/>
          <w:szCs w:val="18"/>
        </w:rPr>
        <w:t xml:space="preserve"> M. </w:t>
      </w:r>
      <w:proofErr w:type="spellStart"/>
      <w:r w:rsidRPr="008278A7">
        <w:rPr>
          <w:rFonts w:asciiTheme="majorHAnsi" w:hAnsiTheme="majorHAnsi" w:cstheme="minorHAnsi"/>
          <w:sz w:val="18"/>
          <w:szCs w:val="18"/>
        </w:rPr>
        <w:t>Nggilu</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Dkk</w:t>
      </w:r>
      <w:proofErr w:type="spellEnd"/>
      <w:r w:rsidRPr="008278A7">
        <w:rPr>
          <w:rFonts w:asciiTheme="majorHAnsi" w:hAnsiTheme="majorHAnsi" w:cstheme="minorHAnsi"/>
          <w:sz w:val="18"/>
          <w:szCs w:val="18"/>
        </w:rPr>
        <w:t xml:space="preserve">, (2020), </w:t>
      </w:r>
      <w:proofErr w:type="spellStart"/>
      <w:r w:rsidRPr="008278A7">
        <w:rPr>
          <w:rFonts w:asciiTheme="majorHAnsi" w:hAnsiTheme="majorHAnsi" w:cstheme="minorHAnsi"/>
          <w:i/>
          <w:sz w:val="18"/>
          <w:szCs w:val="18"/>
        </w:rPr>
        <w:t>Wajah</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Kekuasaan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Kehakiman</w:t>
      </w:r>
      <w:proofErr w:type="spellEnd"/>
      <w:r w:rsidRPr="008278A7">
        <w:rPr>
          <w:rFonts w:asciiTheme="majorHAnsi" w:hAnsiTheme="majorHAnsi" w:cstheme="minorHAnsi"/>
          <w:i/>
          <w:sz w:val="18"/>
          <w:szCs w:val="18"/>
        </w:rPr>
        <w:t xml:space="preserve"> Indonesia</w:t>
      </w:r>
      <w:r w:rsidRPr="008278A7">
        <w:rPr>
          <w:rFonts w:asciiTheme="majorHAnsi" w:hAnsiTheme="majorHAnsi" w:cstheme="minorHAnsi"/>
          <w:sz w:val="18"/>
          <w:szCs w:val="18"/>
        </w:rPr>
        <w:t>, Hal 2.</w:t>
      </w:r>
    </w:p>
  </w:footnote>
  <w:footnote w:id="3">
    <w:p w14:paraId="2398636E"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Nirwan</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Junus</w:t>
      </w:r>
      <w:proofErr w:type="spellEnd"/>
      <w:r w:rsidRPr="008278A7">
        <w:rPr>
          <w:rFonts w:asciiTheme="majorHAnsi" w:hAnsiTheme="majorHAnsi" w:cstheme="minorHAnsi"/>
          <w:sz w:val="18"/>
          <w:szCs w:val="18"/>
        </w:rPr>
        <w:t xml:space="preserve">, dan Dolot </w:t>
      </w:r>
      <w:proofErr w:type="spellStart"/>
      <w:r w:rsidRPr="008278A7">
        <w:rPr>
          <w:rFonts w:asciiTheme="majorHAnsi" w:hAnsiTheme="majorHAnsi" w:cstheme="minorHAnsi"/>
          <w:sz w:val="18"/>
          <w:szCs w:val="18"/>
        </w:rPr>
        <w:t>Alhasni</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Bakung</w:t>
      </w:r>
      <w:proofErr w:type="spellEnd"/>
      <w:r w:rsidRPr="008278A7">
        <w:rPr>
          <w:rFonts w:asciiTheme="majorHAnsi" w:hAnsiTheme="majorHAnsi" w:cstheme="minorHAnsi"/>
          <w:sz w:val="18"/>
          <w:szCs w:val="18"/>
        </w:rPr>
        <w:t xml:space="preserve">, (2020) </w:t>
      </w:r>
      <w:r w:rsidRPr="008278A7">
        <w:rPr>
          <w:rFonts w:asciiTheme="majorHAnsi" w:hAnsiTheme="majorHAnsi" w:cstheme="minorHAnsi"/>
          <w:i/>
          <w:sz w:val="18"/>
          <w:szCs w:val="18"/>
        </w:rPr>
        <w:t xml:space="preserve">Status Hukum </w:t>
      </w:r>
      <w:proofErr w:type="spellStart"/>
      <w:r w:rsidRPr="008278A7">
        <w:rPr>
          <w:rFonts w:asciiTheme="majorHAnsi" w:hAnsiTheme="majorHAnsi" w:cstheme="minorHAnsi"/>
          <w:i/>
          <w:sz w:val="18"/>
          <w:szCs w:val="18"/>
        </w:rPr>
        <w:t>Penguasaan</w:t>
      </w:r>
      <w:proofErr w:type="spellEnd"/>
      <w:r w:rsidRPr="008278A7">
        <w:rPr>
          <w:rFonts w:asciiTheme="majorHAnsi" w:hAnsiTheme="majorHAnsi" w:cstheme="minorHAnsi"/>
          <w:i/>
          <w:sz w:val="18"/>
          <w:szCs w:val="18"/>
        </w:rPr>
        <w:t xml:space="preserve"> Tanah </w:t>
      </w:r>
      <w:proofErr w:type="spellStart"/>
      <w:r w:rsidRPr="008278A7">
        <w:rPr>
          <w:rFonts w:asciiTheme="majorHAnsi" w:hAnsiTheme="majorHAnsi" w:cstheme="minorHAnsi"/>
          <w:i/>
          <w:sz w:val="18"/>
          <w:szCs w:val="18"/>
        </w:rPr>
        <w:t>Bantaran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Danau</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Limboto</w:t>
      </w:r>
      <w:proofErr w:type="spellEnd"/>
      <w:r w:rsidRPr="008278A7">
        <w:rPr>
          <w:rFonts w:asciiTheme="majorHAnsi" w:hAnsiTheme="majorHAnsi" w:cstheme="minorHAnsi"/>
          <w:i/>
          <w:sz w:val="18"/>
          <w:szCs w:val="18"/>
        </w:rPr>
        <w:t xml:space="preserve"> Di </w:t>
      </w:r>
      <w:proofErr w:type="spellStart"/>
      <w:r w:rsidRPr="008278A7">
        <w:rPr>
          <w:rFonts w:asciiTheme="majorHAnsi" w:hAnsiTheme="majorHAnsi" w:cstheme="minorHAnsi"/>
          <w:i/>
          <w:sz w:val="18"/>
          <w:szCs w:val="18"/>
        </w:rPr>
        <w:t>Provinsi</w:t>
      </w:r>
      <w:proofErr w:type="spellEnd"/>
      <w:r w:rsidRPr="008278A7">
        <w:rPr>
          <w:rFonts w:asciiTheme="majorHAnsi" w:hAnsiTheme="majorHAnsi" w:cstheme="minorHAnsi"/>
          <w:i/>
          <w:sz w:val="18"/>
          <w:szCs w:val="18"/>
        </w:rPr>
        <w:t xml:space="preserve"> Gorontalo,</w:t>
      </w:r>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Jurnal</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Fakultas</w:t>
      </w:r>
      <w:proofErr w:type="spellEnd"/>
      <w:r w:rsidRPr="008278A7">
        <w:rPr>
          <w:rFonts w:asciiTheme="majorHAnsi" w:hAnsiTheme="majorHAnsi" w:cstheme="minorHAnsi"/>
          <w:sz w:val="18"/>
          <w:szCs w:val="18"/>
        </w:rPr>
        <w:t xml:space="preserve"> Hukum Universitas Negeri Gorontalo, Hal 16</w:t>
      </w:r>
    </w:p>
  </w:footnote>
  <w:footnote w:id="4">
    <w:p w14:paraId="282B3E1E"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Urip</w:t>
      </w:r>
      <w:proofErr w:type="spellEnd"/>
      <w:r w:rsidRPr="008278A7">
        <w:rPr>
          <w:rFonts w:asciiTheme="majorHAnsi" w:hAnsiTheme="majorHAnsi" w:cstheme="minorHAnsi"/>
          <w:sz w:val="18"/>
          <w:szCs w:val="18"/>
        </w:rPr>
        <w:t xml:space="preserve"> Santoso, (2020), Hukum </w:t>
      </w:r>
      <w:proofErr w:type="spellStart"/>
      <w:r w:rsidRPr="008278A7">
        <w:rPr>
          <w:rFonts w:asciiTheme="majorHAnsi" w:hAnsiTheme="majorHAnsi" w:cstheme="minorHAnsi"/>
          <w:sz w:val="18"/>
          <w:szCs w:val="18"/>
        </w:rPr>
        <w:t>Agraria</w:t>
      </w:r>
      <w:proofErr w:type="spellEnd"/>
      <w:r w:rsidRPr="008278A7">
        <w:rPr>
          <w:rFonts w:asciiTheme="majorHAnsi" w:hAnsiTheme="majorHAnsi" w:cstheme="minorHAnsi"/>
          <w:sz w:val="18"/>
          <w:szCs w:val="18"/>
        </w:rPr>
        <w:t xml:space="preserve"> Kajian </w:t>
      </w:r>
      <w:proofErr w:type="spellStart"/>
      <w:r w:rsidRPr="008278A7">
        <w:rPr>
          <w:rFonts w:asciiTheme="majorHAnsi" w:hAnsiTheme="majorHAnsi" w:cstheme="minorHAnsi"/>
          <w:sz w:val="18"/>
          <w:szCs w:val="18"/>
        </w:rPr>
        <w:t>Komprehensif</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kencana</w:t>
      </w:r>
      <w:proofErr w:type="spellEnd"/>
      <w:r w:rsidRPr="008278A7">
        <w:rPr>
          <w:rFonts w:asciiTheme="majorHAnsi" w:hAnsiTheme="majorHAnsi" w:cstheme="minorHAnsi"/>
          <w:sz w:val="18"/>
          <w:szCs w:val="18"/>
        </w:rPr>
        <w:t>, Jakarta, Hal. 77- 78</w:t>
      </w:r>
    </w:p>
  </w:footnote>
  <w:footnote w:id="5">
    <w:p w14:paraId="1DFABF7F" w14:textId="77777777" w:rsidR="00484E1C" w:rsidRPr="008278A7" w:rsidRDefault="00484E1C" w:rsidP="008278A7">
      <w:pPr>
        <w:pStyle w:val="Normal1"/>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Yudha</w:t>
      </w:r>
      <w:proofErr w:type="spellEnd"/>
      <w:r w:rsidRPr="008278A7">
        <w:rPr>
          <w:rFonts w:asciiTheme="majorHAnsi" w:eastAsia="Times New Roman" w:hAnsiTheme="majorHAnsi" w:cstheme="minorHAnsi"/>
          <w:color w:val="000000"/>
          <w:sz w:val="18"/>
          <w:szCs w:val="18"/>
        </w:rPr>
        <w:t xml:space="preserve"> Candra </w:t>
      </w:r>
      <w:proofErr w:type="spellStart"/>
      <w:r w:rsidRPr="008278A7">
        <w:rPr>
          <w:rFonts w:asciiTheme="majorHAnsi" w:eastAsia="Times New Roman" w:hAnsiTheme="majorHAnsi" w:cstheme="minorHAnsi"/>
          <w:color w:val="000000"/>
          <w:sz w:val="18"/>
          <w:szCs w:val="18"/>
        </w:rPr>
        <w:t>Arwana</w:t>
      </w:r>
      <w:proofErr w:type="spellEnd"/>
      <w:r w:rsidRPr="008278A7">
        <w:rPr>
          <w:rFonts w:asciiTheme="majorHAnsi" w:eastAsia="Times New Roman" w:hAnsiTheme="majorHAnsi" w:cstheme="minorHAnsi"/>
          <w:color w:val="000000"/>
          <w:sz w:val="18"/>
          <w:szCs w:val="18"/>
        </w:rPr>
        <w:t xml:space="preserve"> dan Ridwan Arifin, (</w:t>
      </w:r>
      <w:r w:rsidRPr="008278A7">
        <w:rPr>
          <w:rFonts w:asciiTheme="majorHAnsi" w:hAnsiTheme="majorHAnsi" w:cstheme="minorHAnsi"/>
          <w:color w:val="000000"/>
          <w:sz w:val="18"/>
          <w:szCs w:val="18"/>
        </w:rPr>
        <w:t xml:space="preserve">2019), </w:t>
      </w:r>
      <w:r w:rsidRPr="008278A7">
        <w:rPr>
          <w:rFonts w:asciiTheme="majorHAnsi" w:eastAsia="Times New Roman" w:hAnsiTheme="majorHAnsi" w:cstheme="minorHAnsi"/>
          <w:i/>
          <w:color w:val="000000"/>
          <w:sz w:val="18"/>
          <w:szCs w:val="18"/>
        </w:rPr>
        <w:t xml:space="preserve">Jalur </w:t>
      </w:r>
      <w:proofErr w:type="spellStart"/>
      <w:r w:rsidRPr="008278A7">
        <w:rPr>
          <w:rFonts w:asciiTheme="majorHAnsi" w:eastAsia="Times New Roman" w:hAnsiTheme="majorHAnsi" w:cstheme="minorHAnsi"/>
          <w:i/>
          <w:color w:val="000000"/>
          <w:sz w:val="18"/>
          <w:szCs w:val="18"/>
        </w:rPr>
        <w:t>Mediasi</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Dalam</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Penyelesaian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Sengketa</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Pertanahan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Sebagai</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Dorongan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Pemenuhan</w:t>
      </w:r>
      <w:proofErr w:type="spellEnd"/>
      <w:r w:rsidRPr="008278A7">
        <w:rPr>
          <w:rFonts w:asciiTheme="majorHAnsi" w:eastAsia="Times New Roman" w:hAnsiTheme="majorHAnsi" w:cstheme="minorHAnsi"/>
          <w:i/>
          <w:color w:val="000000"/>
          <w:sz w:val="18"/>
          <w:szCs w:val="18"/>
        </w:rPr>
        <w:t xml:space="preserve"> HAM,</w:t>
      </w:r>
      <w:r w:rsidRPr="008278A7">
        <w:rPr>
          <w:rFonts w:asciiTheme="majorHAnsi" w:eastAsia="Times New Roman" w:hAnsiTheme="majorHAnsi" w:cstheme="minorHAnsi"/>
          <w:color w:val="000000"/>
          <w:sz w:val="18"/>
          <w:szCs w:val="18"/>
        </w:rPr>
        <w:t xml:space="preserve"> </w:t>
      </w:r>
      <w:proofErr w:type="spellStart"/>
      <w:proofErr w:type="gramStart"/>
      <w:r w:rsidRPr="008278A7">
        <w:rPr>
          <w:rFonts w:asciiTheme="majorHAnsi" w:eastAsia="Times New Roman" w:hAnsiTheme="majorHAnsi" w:cstheme="minorHAnsi"/>
          <w:color w:val="000000"/>
          <w:sz w:val="18"/>
          <w:szCs w:val="18"/>
        </w:rPr>
        <w:t>Jambura</w:t>
      </w:r>
      <w:proofErr w:type="spellEnd"/>
      <w:r w:rsidRPr="008278A7">
        <w:rPr>
          <w:rFonts w:asciiTheme="majorHAnsi" w:eastAsia="Times New Roman" w:hAnsiTheme="majorHAnsi" w:cstheme="minorHAnsi"/>
          <w:color w:val="000000"/>
          <w:sz w:val="18"/>
          <w:szCs w:val="18"/>
        </w:rPr>
        <w:t xml:space="preserve">  law</w:t>
      </w:r>
      <w:proofErr w:type="gramEnd"/>
      <w:r w:rsidRPr="008278A7">
        <w:rPr>
          <w:rFonts w:asciiTheme="majorHAnsi" w:eastAsia="Times New Roman" w:hAnsiTheme="majorHAnsi" w:cstheme="minorHAnsi"/>
          <w:color w:val="000000"/>
          <w:sz w:val="18"/>
          <w:szCs w:val="18"/>
        </w:rPr>
        <w:t xml:space="preserve"> Review, JALREV 1 (2) Hal 224</w:t>
      </w:r>
    </w:p>
  </w:footnote>
  <w:footnote w:id="6">
    <w:p w14:paraId="37912043"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Suwitno</w:t>
      </w:r>
      <w:proofErr w:type="spellEnd"/>
      <w:r w:rsidRPr="008278A7">
        <w:rPr>
          <w:rFonts w:asciiTheme="majorHAnsi" w:hAnsiTheme="majorHAnsi" w:cstheme="minorHAnsi"/>
          <w:sz w:val="18"/>
          <w:szCs w:val="18"/>
        </w:rPr>
        <w:t xml:space="preserve"> Y. Imran dan </w:t>
      </w:r>
      <w:proofErr w:type="spellStart"/>
      <w:r w:rsidRPr="008278A7">
        <w:rPr>
          <w:rFonts w:asciiTheme="majorHAnsi" w:hAnsiTheme="majorHAnsi" w:cstheme="minorHAnsi"/>
          <w:sz w:val="18"/>
          <w:szCs w:val="18"/>
        </w:rPr>
        <w:t>Lisnawaty</w:t>
      </w:r>
      <w:proofErr w:type="spellEnd"/>
      <w:r w:rsidRPr="008278A7">
        <w:rPr>
          <w:rFonts w:asciiTheme="majorHAnsi" w:hAnsiTheme="majorHAnsi" w:cstheme="minorHAnsi"/>
          <w:sz w:val="18"/>
          <w:szCs w:val="18"/>
        </w:rPr>
        <w:t xml:space="preserve"> Badu, (2012), </w:t>
      </w:r>
      <w:proofErr w:type="spellStart"/>
      <w:r w:rsidRPr="008278A7">
        <w:rPr>
          <w:rFonts w:asciiTheme="majorHAnsi" w:hAnsiTheme="majorHAnsi" w:cstheme="minorHAnsi"/>
          <w:i/>
          <w:sz w:val="18"/>
          <w:szCs w:val="18"/>
        </w:rPr>
        <w:t>Peningkatan</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Kesadaran</w:t>
      </w:r>
      <w:proofErr w:type="spellEnd"/>
      <w:r w:rsidRPr="008278A7">
        <w:rPr>
          <w:rFonts w:asciiTheme="majorHAnsi" w:hAnsiTheme="majorHAnsi" w:cstheme="minorHAnsi"/>
          <w:i/>
          <w:sz w:val="18"/>
          <w:szCs w:val="18"/>
        </w:rPr>
        <w:t xml:space="preserve"> </w:t>
      </w:r>
      <w:proofErr w:type="gramStart"/>
      <w:r w:rsidRPr="008278A7">
        <w:rPr>
          <w:rFonts w:asciiTheme="majorHAnsi" w:hAnsiTheme="majorHAnsi" w:cstheme="minorHAnsi"/>
          <w:i/>
          <w:sz w:val="18"/>
          <w:szCs w:val="18"/>
        </w:rPr>
        <w:t>Hukum  Masyarakat</w:t>
      </w:r>
      <w:proofErr w:type="gram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Dalam</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Memahami</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Sengketa</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Hak</w:t>
      </w:r>
      <w:proofErr w:type="spellEnd"/>
      <w:r w:rsidRPr="008278A7">
        <w:rPr>
          <w:rFonts w:asciiTheme="majorHAnsi" w:hAnsiTheme="majorHAnsi" w:cstheme="minorHAnsi"/>
          <w:i/>
          <w:sz w:val="18"/>
          <w:szCs w:val="18"/>
        </w:rPr>
        <w:t xml:space="preserve"> Milik Atas Tanah </w:t>
      </w:r>
      <w:proofErr w:type="spellStart"/>
      <w:r w:rsidRPr="008278A7">
        <w:rPr>
          <w:rFonts w:asciiTheme="majorHAnsi" w:hAnsiTheme="majorHAnsi" w:cstheme="minorHAnsi"/>
          <w:i/>
          <w:sz w:val="18"/>
          <w:szCs w:val="18"/>
        </w:rPr>
        <w:t>Melalui</w:t>
      </w:r>
      <w:proofErr w:type="spellEnd"/>
      <w:r w:rsidRPr="008278A7">
        <w:rPr>
          <w:rFonts w:asciiTheme="majorHAnsi" w:hAnsiTheme="majorHAnsi" w:cstheme="minorHAnsi"/>
          <w:i/>
          <w:sz w:val="18"/>
          <w:szCs w:val="18"/>
        </w:rPr>
        <w:t xml:space="preserve">  </w:t>
      </w:r>
      <w:proofErr w:type="spellStart"/>
      <w:r w:rsidRPr="008278A7">
        <w:rPr>
          <w:rFonts w:asciiTheme="majorHAnsi" w:hAnsiTheme="majorHAnsi" w:cstheme="minorHAnsi"/>
          <w:i/>
          <w:sz w:val="18"/>
          <w:szCs w:val="18"/>
        </w:rPr>
        <w:t>Pemanfaatan</w:t>
      </w:r>
      <w:proofErr w:type="spellEnd"/>
      <w:r w:rsidRPr="008278A7">
        <w:rPr>
          <w:rFonts w:asciiTheme="majorHAnsi" w:hAnsiTheme="majorHAnsi" w:cstheme="minorHAnsi"/>
          <w:i/>
          <w:sz w:val="18"/>
          <w:szCs w:val="18"/>
        </w:rPr>
        <w:t xml:space="preserve"> Lembaga </w:t>
      </w:r>
      <w:proofErr w:type="spellStart"/>
      <w:r w:rsidRPr="008278A7">
        <w:rPr>
          <w:rFonts w:asciiTheme="majorHAnsi" w:hAnsiTheme="majorHAnsi" w:cstheme="minorHAnsi"/>
          <w:i/>
          <w:sz w:val="18"/>
          <w:szCs w:val="18"/>
        </w:rPr>
        <w:t>Bantuan</w:t>
      </w:r>
      <w:proofErr w:type="spellEnd"/>
      <w:r w:rsidRPr="008278A7">
        <w:rPr>
          <w:rFonts w:asciiTheme="majorHAnsi" w:hAnsiTheme="majorHAnsi" w:cstheme="minorHAnsi"/>
          <w:i/>
          <w:sz w:val="18"/>
          <w:szCs w:val="18"/>
        </w:rPr>
        <w:t xml:space="preserve"> Hukum Universitas Negeri Gorontalo</w:t>
      </w:r>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Jurnal</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Fakultas</w:t>
      </w:r>
      <w:proofErr w:type="spellEnd"/>
      <w:r w:rsidRPr="008278A7">
        <w:rPr>
          <w:rFonts w:asciiTheme="majorHAnsi" w:hAnsiTheme="majorHAnsi" w:cstheme="minorHAnsi"/>
          <w:sz w:val="18"/>
          <w:szCs w:val="18"/>
        </w:rPr>
        <w:t xml:space="preserve"> Hukum Universitas Negeri Gorontalo, Hal 16</w:t>
      </w:r>
    </w:p>
  </w:footnote>
  <w:footnote w:id="7">
    <w:p w14:paraId="558F7BDC" w14:textId="77777777" w:rsidR="00484E1C" w:rsidRPr="008278A7" w:rsidRDefault="00484E1C" w:rsidP="008278A7">
      <w:pPr>
        <w:pStyle w:val="Normal1"/>
        <w:pBdr>
          <w:top w:val="nil"/>
          <w:left w:val="nil"/>
          <w:bottom w:val="nil"/>
          <w:right w:val="nil"/>
          <w:between w:val="nil"/>
        </w:pBdr>
        <w:spacing w:after="0" w:line="240" w:lineRule="auto"/>
        <w:ind w:left="180" w:hanging="180"/>
        <w:jc w:val="both"/>
        <w:rPr>
          <w:rFonts w:asciiTheme="majorHAnsi"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Soerjono</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Soekanto</w:t>
      </w:r>
      <w:proofErr w:type="spellEnd"/>
      <w:r w:rsidRPr="008278A7">
        <w:rPr>
          <w:rFonts w:asciiTheme="majorHAnsi" w:eastAsia="Times New Roman" w:hAnsiTheme="majorHAnsi" w:cstheme="minorHAnsi"/>
          <w:color w:val="000000"/>
          <w:sz w:val="18"/>
          <w:szCs w:val="18"/>
        </w:rPr>
        <w:t xml:space="preserve">, (2010), </w:t>
      </w:r>
      <w:proofErr w:type="spellStart"/>
      <w:r w:rsidRPr="008278A7">
        <w:rPr>
          <w:rFonts w:asciiTheme="majorHAnsi" w:eastAsia="Times New Roman" w:hAnsiTheme="majorHAnsi" w:cstheme="minorHAnsi"/>
          <w:i/>
          <w:color w:val="000000"/>
          <w:sz w:val="18"/>
          <w:szCs w:val="18"/>
        </w:rPr>
        <w:t>Penelitian</w:t>
      </w:r>
      <w:proofErr w:type="spellEnd"/>
      <w:r w:rsidRPr="008278A7">
        <w:rPr>
          <w:rFonts w:asciiTheme="majorHAnsi" w:eastAsia="Times New Roman" w:hAnsiTheme="majorHAnsi" w:cstheme="minorHAnsi"/>
          <w:i/>
          <w:color w:val="000000"/>
          <w:sz w:val="18"/>
          <w:szCs w:val="18"/>
        </w:rPr>
        <w:t xml:space="preserve"> Hukum </w:t>
      </w:r>
      <w:proofErr w:type="spellStart"/>
      <w:r w:rsidRPr="008278A7">
        <w:rPr>
          <w:rFonts w:asciiTheme="majorHAnsi" w:eastAsia="Times New Roman" w:hAnsiTheme="majorHAnsi" w:cstheme="minorHAnsi"/>
          <w:i/>
          <w:color w:val="000000"/>
          <w:sz w:val="18"/>
          <w:szCs w:val="18"/>
        </w:rPr>
        <w:t>Normatif</w:t>
      </w:r>
      <w:proofErr w:type="spellEnd"/>
      <w:r w:rsidRPr="008278A7">
        <w:rPr>
          <w:rFonts w:asciiTheme="majorHAnsi" w:eastAsia="Times New Roman" w:hAnsiTheme="majorHAnsi" w:cstheme="minorHAnsi"/>
          <w:color w:val="000000"/>
          <w:sz w:val="18"/>
          <w:szCs w:val="18"/>
        </w:rPr>
        <w:t xml:space="preserve">, PT </w:t>
      </w:r>
      <w:proofErr w:type="spellStart"/>
      <w:r w:rsidRPr="008278A7">
        <w:rPr>
          <w:rFonts w:asciiTheme="majorHAnsi" w:eastAsia="Times New Roman" w:hAnsiTheme="majorHAnsi" w:cstheme="minorHAnsi"/>
          <w:color w:val="000000"/>
          <w:sz w:val="18"/>
          <w:szCs w:val="18"/>
        </w:rPr>
        <w:t>Rajagrafindo</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Persada</w:t>
      </w:r>
      <w:proofErr w:type="spellEnd"/>
      <w:r w:rsidRPr="008278A7">
        <w:rPr>
          <w:rFonts w:asciiTheme="majorHAnsi" w:eastAsia="Times New Roman" w:hAnsiTheme="majorHAnsi" w:cstheme="minorHAnsi"/>
          <w:color w:val="000000"/>
          <w:sz w:val="18"/>
          <w:szCs w:val="18"/>
        </w:rPr>
        <w:t>, Jakarta, Hal. 67</w:t>
      </w:r>
    </w:p>
  </w:footnote>
  <w:footnote w:id="8">
    <w:p w14:paraId="7C8F98BC"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 R.M </w:t>
      </w:r>
      <w:proofErr w:type="spellStart"/>
      <w:r w:rsidRPr="008278A7">
        <w:rPr>
          <w:rFonts w:asciiTheme="majorHAnsi" w:hAnsiTheme="majorHAnsi" w:cstheme="minorHAnsi"/>
          <w:sz w:val="18"/>
          <w:szCs w:val="18"/>
        </w:rPr>
        <w:t>Gatot</w:t>
      </w:r>
      <w:proofErr w:type="spellEnd"/>
      <w:r w:rsidRPr="008278A7">
        <w:rPr>
          <w:rFonts w:asciiTheme="majorHAnsi" w:hAnsiTheme="majorHAnsi" w:cstheme="minorHAnsi"/>
          <w:sz w:val="18"/>
          <w:szCs w:val="18"/>
        </w:rPr>
        <w:t xml:space="preserve"> P. </w:t>
      </w:r>
      <w:proofErr w:type="spellStart"/>
      <w:r w:rsidRPr="008278A7">
        <w:rPr>
          <w:rFonts w:asciiTheme="majorHAnsi" w:hAnsiTheme="majorHAnsi" w:cstheme="minorHAnsi"/>
          <w:sz w:val="18"/>
          <w:szCs w:val="18"/>
        </w:rPr>
        <w:t>Soemartono</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Arbitrase</w:t>
      </w:r>
      <w:proofErr w:type="spellEnd"/>
      <w:r w:rsidRPr="008278A7">
        <w:rPr>
          <w:rFonts w:asciiTheme="majorHAnsi" w:hAnsiTheme="majorHAnsi" w:cstheme="minorHAnsi"/>
          <w:sz w:val="18"/>
          <w:szCs w:val="18"/>
        </w:rPr>
        <w:t xml:space="preserve"> dan </w:t>
      </w:r>
      <w:proofErr w:type="spellStart"/>
      <w:r w:rsidRPr="008278A7">
        <w:rPr>
          <w:rFonts w:asciiTheme="majorHAnsi" w:hAnsiTheme="majorHAnsi" w:cstheme="minorHAnsi"/>
          <w:sz w:val="18"/>
          <w:szCs w:val="18"/>
        </w:rPr>
        <w:t>Mediasi</w:t>
      </w:r>
      <w:proofErr w:type="spellEnd"/>
      <w:r w:rsidRPr="008278A7">
        <w:rPr>
          <w:rFonts w:asciiTheme="majorHAnsi" w:hAnsiTheme="majorHAnsi" w:cstheme="minorHAnsi"/>
          <w:sz w:val="18"/>
          <w:szCs w:val="18"/>
        </w:rPr>
        <w:t xml:space="preserve"> di Indonesia, 2006, Jakarta, PT </w:t>
      </w:r>
      <w:proofErr w:type="gramStart"/>
      <w:r w:rsidRPr="008278A7">
        <w:rPr>
          <w:rFonts w:asciiTheme="majorHAnsi" w:hAnsiTheme="majorHAnsi" w:cstheme="minorHAnsi"/>
          <w:sz w:val="18"/>
          <w:szCs w:val="18"/>
        </w:rPr>
        <w:t>Gramedia  Pustaka</w:t>
      </w:r>
      <w:proofErr w:type="gramEnd"/>
      <w:r w:rsidRPr="008278A7">
        <w:rPr>
          <w:rFonts w:asciiTheme="majorHAnsi" w:hAnsiTheme="majorHAnsi" w:cstheme="minorHAnsi"/>
          <w:sz w:val="18"/>
          <w:szCs w:val="18"/>
        </w:rPr>
        <w:t xml:space="preserve"> Utama, Hal 2</w:t>
      </w:r>
    </w:p>
  </w:footnote>
  <w:footnote w:id="9">
    <w:p w14:paraId="2BE36121" w14:textId="77777777" w:rsidR="00484E1C" w:rsidRPr="008278A7" w:rsidRDefault="00484E1C" w:rsidP="008278A7">
      <w:pPr>
        <w:pStyle w:val="Normal2"/>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Arwana</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Yudha</w:t>
      </w:r>
      <w:proofErr w:type="spellEnd"/>
      <w:r w:rsidRPr="008278A7">
        <w:rPr>
          <w:rFonts w:asciiTheme="majorHAnsi" w:eastAsia="Times New Roman" w:hAnsiTheme="majorHAnsi" w:cstheme="minorHAnsi"/>
          <w:color w:val="000000"/>
          <w:sz w:val="18"/>
          <w:szCs w:val="18"/>
        </w:rPr>
        <w:t xml:space="preserve"> Candra dan Arifin, Ridwan, </w:t>
      </w:r>
      <w:r w:rsidRPr="008278A7">
        <w:rPr>
          <w:rFonts w:asciiTheme="majorHAnsi" w:eastAsia="Times New Roman" w:hAnsiTheme="majorHAnsi" w:cstheme="minorHAnsi"/>
          <w:i/>
          <w:color w:val="000000"/>
          <w:sz w:val="18"/>
          <w:szCs w:val="18"/>
        </w:rPr>
        <w:t xml:space="preserve">Jalur </w:t>
      </w:r>
      <w:proofErr w:type="spellStart"/>
      <w:r w:rsidRPr="008278A7">
        <w:rPr>
          <w:rFonts w:asciiTheme="majorHAnsi" w:eastAsia="Times New Roman" w:hAnsiTheme="majorHAnsi" w:cstheme="minorHAnsi"/>
          <w:i/>
          <w:color w:val="000000"/>
          <w:sz w:val="18"/>
          <w:szCs w:val="18"/>
        </w:rPr>
        <w:t>Mediasi</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Dalam</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Penyelesaian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Sengketa</w:t>
      </w:r>
      <w:proofErr w:type="spellEnd"/>
      <w:r w:rsidRPr="008278A7">
        <w:rPr>
          <w:rFonts w:asciiTheme="majorHAnsi" w:eastAsia="Times New Roman" w:hAnsiTheme="majorHAnsi" w:cstheme="minorHAnsi"/>
          <w:i/>
          <w:color w:val="000000"/>
          <w:sz w:val="18"/>
          <w:szCs w:val="18"/>
        </w:rPr>
        <w:t> </w:t>
      </w:r>
      <w:proofErr w:type="spellStart"/>
      <w:r w:rsidRPr="008278A7">
        <w:rPr>
          <w:rFonts w:asciiTheme="majorHAnsi" w:eastAsia="Times New Roman" w:hAnsiTheme="majorHAnsi" w:cstheme="minorHAnsi"/>
          <w:i/>
          <w:color w:val="000000"/>
          <w:sz w:val="18"/>
          <w:szCs w:val="18"/>
        </w:rPr>
        <w:t>Pertanahan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Sebagai</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Dorongan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Pemenuhan</w:t>
      </w:r>
      <w:proofErr w:type="spellEnd"/>
      <w:r w:rsidRPr="008278A7">
        <w:rPr>
          <w:rFonts w:asciiTheme="majorHAnsi" w:eastAsia="Times New Roman" w:hAnsiTheme="majorHAnsi" w:cstheme="minorHAnsi"/>
          <w:i/>
          <w:color w:val="000000"/>
          <w:sz w:val="18"/>
          <w:szCs w:val="18"/>
        </w:rPr>
        <w:t xml:space="preserve"> Ham, </w:t>
      </w:r>
      <w:proofErr w:type="spellStart"/>
      <w:r w:rsidRPr="008278A7">
        <w:rPr>
          <w:rFonts w:asciiTheme="majorHAnsi" w:eastAsia="Times New Roman" w:hAnsiTheme="majorHAnsi" w:cstheme="minorHAnsi"/>
          <w:color w:val="000000"/>
          <w:sz w:val="18"/>
          <w:szCs w:val="18"/>
        </w:rPr>
        <w:t>Jambura</w:t>
      </w:r>
      <w:proofErr w:type="spellEnd"/>
      <w:r w:rsidRPr="008278A7">
        <w:rPr>
          <w:rFonts w:asciiTheme="majorHAnsi" w:eastAsia="Times New Roman" w:hAnsiTheme="majorHAnsi" w:cstheme="minorHAnsi"/>
          <w:color w:val="000000"/>
          <w:sz w:val="18"/>
          <w:szCs w:val="18"/>
        </w:rPr>
        <w:t xml:space="preserve"> Law Review, JALREF, 1 (2): 215</w:t>
      </w:r>
    </w:p>
  </w:footnote>
  <w:footnote w:id="10">
    <w:p w14:paraId="4D11FA24" w14:textId="77777777" w:rsidR="00484E1C" w:rsidRPr="008278A7" w:rsidRDefault="00484E1C" w:rsidP="008278A7">
      <w:pPr>
        <w:pStyle w:val="Normal1"/>
        <w:pBdr>
          <w:top w:val="nil"/>
          <w:left w:val="nil"/>
          <w:bottom w:val="nil"/>
          <w:right w:val="nil"/>
          <w:between w:val="nil"/>
        </w:pBdr>
        <w:tabs>
          <w:tab w:val="left" w:pos="10206"/>
          <w:tab w:val="left" w:pos="11057"/>
        </w:tabs>
        <w:spacing w:after="0" w:line="240" w:lineRule="auto"/>
        <w:ind w:left="180" w:hanging="180"/>
        <w:jc w:val="both"/>
        <w:rPr>
          <w:rFonts w:asciiTheme="majorHAnsi"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Soerjono</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Soekanto</w:t>
      </w:r>
      <w:proofErr w:type="spellEnd"/>
      <w:r w:rsidRPr="008278A7">
        <w:rPr>
          <w:rFonts w:asciiTheme="majorHAnsi" w:eastAsia="Times New Roman" w:hAnsiTheme="majorHAnsi" w:cstheme="minorHAnsi"/>
          <w:color w:val="000000"/>
          <w:sz w:val="18"/>
          <w:szCs w:val="18"/>
        </w:rPr>
        <w:t xml:space="preserve">, (2010), </w:t>
      </w:r>
      <w:proofErr w:type="spellStart"/>
      <w:r w:rsidRPr="008278A7">
        <w:rPr>
          <w:rFonts w:asciiTheme="majorHAnsi" w:eastAsia="Times New Roman" w:hAnsiTheme="majorHAnsi" w:cstheme="minorHAnsi"/>
          <w:i/>
          <w:color w:val="000000"/>
          <w:sz w:val="18"/>
          <w:szCs w:val="18"/>
        </w:rPr>
        <w:t>Penelitian</w:t>
      </w:r>
      <w:proofErr w:type="spellEnd"/>
      <w:r w:rsidRPr="008278A7">
        <w:rPr>
          <w:rFonts w:asciiTheme="majorHAnsi" w:eastAsia="Times New Roman" w:hAnsiTheme="majorHAnsi" w:cstheme="minorHAnsi"/>
          <w:i/>
          <w:color w:val="000000"/>
          <w:sz w:val="18"/>
          <w:szCs w:val="18"/>
        </w:rPr>
        <w:t xml:space="preserve"> Hukum </w:t>
      </w:r>
      <w:proofErr w:type="spellStart"/>
      <w:r w:rsidRPr="008278A7">
        <w:rPr>
          <w:rFonts w:asciiTheme="majorHAnsi" w:eastAsia="Times New Roman" w:hAnsiTheme="majorHAnsi" w:cstheme="minorHAnsi"/>
          <w:i/>
          <w:color w:val="000000"/>
          <w:sz w:val="18"/>
          <w:szCs w:val="18"/>
        </w:rPr>
        <w:t>Normatif</w:t>
      </w:r>
      <w:proofErr w:type="spellEnd"/>
      <w:r w:rsidRPr="008278A7">
        <w:rPr>
          <w:rFonts w:asciiTheme="majorHAnsi" w:eastAsia="Times New Roman" w:hAnsiTheme="majorHAnsi" w:cstheme="minorHAnsi"/>
          <w:color w:val="000000"/>
          <w:sz w:val="18"/>
          <w:szCs w:val="18"/>
        </w:rPr>
        <w:t xml:space="preserve">, PT </w:t>
      </w:r>
      <w:proofErr w:type="spellStart"/>
      <w:r w:rsidRPr="008278A7">
        <w:rPr>
          <w:rFonts w:asciiTheme="majorHAnsi" w:eastAsia="Times New Roman" w:hAnsiTheme="majorHAnsi" w:cstheme="minorHAnsi"/>
          <w:color w:val="000000"/>
          <w:sz w:val="18"/>
          <w:szCs w:val="18"/>
        </w:rPr>
        <w:t>Rajagrafindo</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Persada</w:t>
      </w:r>
      <w:proofErr w:type="spellEnd"/>
      <w:r w:rsidRPr="008278A7">
        <w:rPr>
          <w:rFonts w:asciiTheme="majorHAnsi" w:eastAsia="Times New Roman" w:hAnsiTheme="majorHAnsi" w:cstheme="minorHAnsi"/>
          <w:color w:val="000000"/>
          <w:sz w:val="18"/>
          <w:szCs w:val="18"/>
        </w:rPr>
        <w:t xml:space="preserve">, Jakarta, </w:t>
      </w:r>
      <w:proofErr w:type="spellStart"/>
      <w:r w:rsidRPr="008278A7">
        <w:rPr>
          <w:rFonts w:asciiTheme="majorHAnsi" w:eastAsia="Times New Roman" w:hAnsiTheme="majorHAnsi" w:cstheme="minorHAnsi"/>
          <w:color w:val="000000"/>
          <w:sz w:val="18"/>
          <w:szCs w:val="18"/>
        </w:rPr>
        <w:t>hal</w:t>
      </w:r>
      <w:proofErr w:type="spellEnd"/>
      <w:r w:rsidRPr="008278A7">
        <w:rPr>
          <w:rFonts w:asciiTheme="majorHAnsi" w:eastAsia="Times New Roman" w:hAnsiTheme="majorHAnsi" w:cstheme="minorHAnsi"/>
          <w:color w:val="000000"/>
          <w:sz w:val="18"/>
          <w:szCs w:val="18"/>
        </w:rPr>
        <w:t>. 67</w:t>
      </w:r>
    </w:p>
  </w:footnote>
  <w:footnote w:id="11">
    <w:p w14:paraId="45B61809" w14:textId="77777777" w:rsidR="00484E1C" w:rsidRPr="008278A7" w:rsidRDefault="00484E1C" w:rsidP="008278A7">
      <w:pPr>
        <w:pStyle w:val="FootnoteText"/>
        <w:ind w:left="180" w:hanging="180"/>
        <w:jc w:val="both"/>
        <w:rPr>
          <w:rFonts w:asciiTheme="majorHAnsi" w:hAnsiTheme="majorHAnsi" w:cstheme="minorHAnsi"/>
          <w:sz w:val="18"/>
          <w:szCs w:val="18"/>
        </w:rPr>
      </w:pPr>
      <w:r w:rsidRPr="008278A7">
        <w:rPr>
          <w:rStyle w:val="FootnoteReference"/>
          <w:rFonts w:asciiTheme="majorHAnsi" w:hAnsiTheme="majorHAnsi" w:cstheme="minorHAnsi"/>
          <w:sz w:val="18"/>
          <w:szCs w:val="18"/>
        </w:rPr>
        <w:footnoteRef/>
      </w:r>
      <w:r w:rsidRPr="008278A7">
        <w:rPr>
          <w:rFonts w:asciiTheme="majorHAnsi" w:hAnsiTheme="majorHAnsi" w:cstheme="minorHAnsi"/>
          <w:sz w:val="18"/>
          <w:szCs w:val="18"/>
        </w:rPr>
        <w:t xml:space="preserve">Nur Muhammad Kasim, dan Johan </w:t>
      </w:r>
      <w:proofErr w:type="spellStart"/>
      <w:r w:rsidRPr="008278A7">
        <w:rPr>
          <w:rFonts w:asciiTheme="majorHAnsi" w:hAnsiTheme="majorHAnsi" w:cstheme="minorHAnsi"/>
          <w:sz w:val="18"/>
          <w:szCs w:val="18"/>
        </w:rPr>
        <w:t>Jasin</w:t>
      </w:r>
      <w:proofErr w:type="spellEnd"/>
      <w:r w:rsidRPr="008278A7">
        <w:rPr>
          <w:rFonts w:asciiTheme="majorHAnsi" w:hAnsiTheme="majorHAnsi" w:cstheme="minorHAnsi"/>
          <w:sz w:val="18"/>
          <w:szCs w:val="18"/>
        </w:rPr>
        <w:t xml:space="preserve">, (2020), Status Tanah </w:t>
      </w:r>
      <w:proofErr w:type="spellStart"/>
      <w:r w:rsidRPr="008278A7">
        <w:rPr>
          <w:rFonts w:asciiTheme="majorHAnsi" w:hAnsiTheme="majorHAnsi" w:cstheme="minorHAnsi"/>
          <w:sz w:val="18"/>
          <w:szCs w:val="18"/>
        </w:rPr>
        <w:t>Wakaf</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Melalui</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Perjanjian</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Dibawah</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Tangan</w:t>
      </w:r>
      <w:proofErr w:type="spellEnd"/>
      <w:r w:rsidRPr="008278A7">
        <w:rPr>
          <w:rFonts w:asciiTheme="majorHAnsi" w:hAnsiTheme="majorHAnsi" w:cstheme="minorHAnsi"/>
          <w:sz w:val="18"/>
          <w:szCs w:val="18"/>
        </w:rPr>
        <w:t xml:space="preserve"> Kota Gorontalo, </w:t>
      </w:r>
      <w:proofErr w:type="spellStart"/>
      <w:r w:rsidRPr="008278A7">
        <w:rPr>
          <w:rFonts w:asciiTheme="majorHAnsi" w:hAnsiTheme="majorHAnsi" w:cstheme="minorHAnsi"/>
          <w:sz w:val="18"/>
          <w:szCs w:val="18"/>
        </w:rPr>
        <w:t>Jurnal</w:t>
      </w:r>
      <w:proofErr w:type="spellEnd"/>
      <w:r w:rsidRPr="008278A7">
        <w:rPr>
          <w:rFonts w:asciiTheme="majorHAnsi" w:hAnsiTheme="majorHAnsi" w:cstheme="minorHAnsi"/>
          <w:sz w:val="18"/>
          <w:szCs w:val="18"/>
        </w:rPr>
        <w:t xml:space="preserve"> </w:t>
      </w:r>
      <w:proofErr w:type="spellStart"/>
      <w:r w:rsidRPr="008278A7">
        <w:rPr>
          <w:rFonts w:asciiTheme="majorHAnsi" w:hAnsiTheme="majorHAnsi" w:cstheme="minorHAnsi"/>
          <w:sz w:val="18"/>
          <w:szCs w:val="18"/>
        </w:rPr>
        <w:t>Fakultas</w:t>
      </w:r>
      <w:proofErr w:type="spellEnd"/>
      <w:r w:rsidRPr="008278A7">
        <w:rPr>
          <w:rFonts w:asciiTheme="majorHAnsi" w:hAnsiTheme="majorHAnsi" w:cstheme="minorHAnsi"/>
          <w:sz w:val="18"/>
          <w:szCs w:val="18"/>
        </w:rPr>
        <w:t xml:space="preserve"> Hukum Universitas Negeri    Gorontalo, Hal 123</w:t>
      </w:r>
    </w:p>
    <w:p w14:paraId="75C4ECC1" w14:textId="77777777" w:rsidR="00484E1C" w:rsidRPr="008278A7" w:rsidRDefault="00484E1C" w:rsidP="008278A7">
      <w:pPr>
        <w:pStyle w:val="FootnoteText"/>
        <w:ind w:left="180" w:hanging="180"/>
        <w:rPr>
          <w:rFonts w:asciiTheme="majorHAnsi" w:hAnsiTheme="majorHAnsi"/>
        </w:rPr>
      </w:pPr>
    </w:p>
  </w:footnote>
  <w:footnote w:id="12">
    <w:p w14:paraId="1EBBA000" w14:textId="77777777" w:rsidR="00484E1C" w:rsidRPr="008278A7" w:rsidRDefault="00484E1C" w:rsidP="008278A7">
      <w:pPr>
        <w:pStyle w:val="Normal2"/>
        <w:pBdr>
          <w:top w:val="nil"/>
          <w:left w:val="nil"/>
          <w:bottom w:val="nil"/>
          <w:right w:val="nil"/>
          <w:between w:val="nil"/>
        </w:pBdr>
        <w:spacing w:after="0" w:line="240" w:lineRule="auto"/>
        <w:ind w:left="180" w:hanging="180"/>
        <w:jc w:val="both"/>
        <w:rPr>
          <w:rFonts w:asciiTheme="majorHAnsi"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hAnsiTheme="majorHAnsi" w:cstheme="minorHAnsi"/>
          <w:color w:val="000000"/>
          <w:sz w:val="18"/>
          <w:szCs w:val="18"/>
        </w:rPr>
        <w:t xml:space="preserve"> </w:t>
      </w:r>
      <w:proofErr w:type="spellStart"/>
      <w:r w:rsidRPr="008278A7">
        <w:rPr>
          <w:rFonts w:asciiTheme="majorHAnsi" w:hAnsiTheme="majorHAnsi" w:cstheme="minorHAnsi"/>
          <w:color w:val="000000"/>
          <w:sz w:val="18"/>
          <w:szCs w:val="18"/>
        </w:rPr>
        <w:t>Amirudin</w:t>
      </w:r>
      <w:proofErr w:type="spellEnd"/>
      <w:r w:rsidRPr="008278A7">
        <w:rPr>
          <w:rFonts w:asciiTheme="majorHAnsi" w:hAnsiTheme="majorHAnsi" w:cstheme="minorHAnsi"/>
          <w:color w:val="000000"/>
          <w:sz w:val="18"/>
          <w:szCs w:val="18"/>
        </w:rPr>
        <w:t xml:space="preserve"> dan H. Zainal </w:t>
      </w:r>
      <w:proofErr w:type="spellStart"/>
      <w:r w:rsidRPr="008278A7">
        <w:rPr>
          <w:rFonts w:asciiTheme="majorHAnsi" w:hAnsiTheme="majorHAnsi" w:cstheme="minorHAnsi"/>
          <w:color w:val="000000"/>
          <w:sz w:val="18"/>
          <w:szCs w:val="18"/>
        </w:rPr>
        <w:t>Asikin</w:t>
      </w:r>
      <w:proofErr w:type="spellEnd"/>
      <w:r w:rsidRPr="008278A7">
        <w:rPr>
          <w:rFonts w:asciiTheme="majorHAnsi" w:hAnsiTheme="majorHAnsi" w:cstheme="minorHAnsi"/>
          <w:color w:val="000000"/>
          <w:sz w:val="18"/>
          <w:szCs w:val="18"/>
        </w:rPr>
        <w:t xml:space="preserve">, (2004), </w:t>
      </w:r>
      <w:proofErr w:type="spellStart"/>
      <w:r w:rsidRPr="008278A7">
        <w:rPr>
          <w:rFonts w:asciiTheme="majorHAnsi" w:hAnsiTheme="majorHAnsi" w:cstheme="minorHAnsi"/>
          <w:i/>
          <w:color w:val="000000"/>
          <w:sz w:val="18"/>
          <w:szCs w:val="18"/>
        </w:rPr>
        <w:t>Pengantar</w:t>
      </w:r>
      <w:proofErr w:type="spellEnd"/>
      <w:r w:rsidRPr="008278A7">
        <w:rPr>
          <w:rFonts w:asciiTheme="majorHAnsi" w:hAnsiTheme="majorHAnsi" w:cstheme="minorHAnsi"/>
          <w:i/>
          <w:color w:val="000000"/>
          <w:sz w:val="18"/>
          <w:szCs w:val="18"/>
        </w:rPr>
        <w:t xml:space="preserve"> </w:t>
      </w:r>
      <w:proofErr w:type="spellStart"/>
      <w:r w:rsidRPr="008278A7">
        <w:rPr>
          <w:rFonts w:asciiTheme="majorHAnsi" w:hAnsiTheme="majorHAnsi" w:cstheme="minorHAnsi"/>
          <w:i/>
          <w:color w:val="000000"/>
          <w:sz w:val="18"/>
          <w:szCs w:val="18"/>
        </w:rPr>
        <w:t>Metode</w:t>
      </w:r>
      <w:proofErr w:type="spellEnd"/>
      <w:r w:rsidRPr="008278A7">
        <w:rPr>
          <w:rFonts w:asciiTheme="majorHAnsi" w:hAnsiTheme="majorHAnsi" w:cstheme="minorHAnsi"/>
          <w:i/>
          <w:color w:val="000000"/>
          <w:sz w:val="18"/>
          <w:szCs w:val="18"/>
        </w:rPr>
        <w:t xml:space="preserve"> </w:t>
      </w:r>
      <w:proofErr w:type="spellStart"/>
      <w:r w:rsidRPr="008278A7">
        <w:rPr>
          <w:rFonts w:asciiTheme="majorHAnsi" w:hAnsiTheme="majorHAnsi" w:cstheme="minorHAnsi"/>
          <w:i/>
          <w:color w:val="000000"/>
          <w:sz w:val="18"/>
          <w:szCs w:val="18"/>
        </w:rPr>
        <w:t>PenelitianHukum</w:t>
      </w:r>
      <w:proofErr w:type="spellEnd"/>
      <w:r w:rsidRPr="008278A7">
        <w:rPr>
          <w:rFonts w:asciiTheme="majorHAnsi" w:hAnsiTheme="majorHAnsi" w:cstheme="minorHAnsi"/>
          <w:i/>
          <w:color w:val="000000"/>
          <w:sz w:val="18"/>
          <w:szCs w:val="18"/>
        </w:rPr>
        <w:t xml:space="preserve">, </w:t>
      </w:r>
      <w:r w:rsidRPr="008278A7">
        <w:rPr>
          <w:rFonts w:asciiTheme="majorHAnsi" w:hAnsiTheme="majorHAnsi" w:cstheme="minorHAnsi"/>
          <w:color w:val="000000"/>
          <w:sz w:val="18"/>
          <w:szCs w:val="18"/>
        </w:rPr>
        <w:t xml:space="preserve">PT Raja </w:t>
      </w:r>
      <w:proofErr w:type="spellStart"/>
      <w:r w:rsidRPr="008278A7">
        <w:rPr>
          <w:rFonts w:asciiTheme="majorHAnsi" w:hAnsiTheme="majorHAnsi" w:cstheme="minorHAnsi"/>
          <w:color w:val="000000"/>
          <w:sz w:val="18"/>
          <w:szCs w:val="18"/>
        </w:rPr>
        <w:t>Grafindo</w:t>
      </w:r>
      <w:proofErr w:type="spellEnd"/>
      <w:r w:rsidRPr="008278A7">
        <w:rPr>
          <w:rFonts w:asciiTheme="majorHAnsi" w:hAnsiTheme="majorHAnsi" w:cstheme="minorHAnsi"/>
          <w:color w:val="000000"/>
          <w:sz w:val="18"/>
          <w:szCs w:val="18"/>
        </w:rPr>
        <w:t xml:space="preserve"> </w:t>
      </w:r>
      <w:proofErr w:type="spellStart"/>
      <w:r w:rsidRPr="008278A7">
        <w:rPr>
          <w:rFonts w:asciiTheme="majorHAnsi" w:hAnsiTheme="majorHAnsi" w:cstheme="minorHAnsi"/>
          <w:color w:val="000000"/>
          <w:sz w:val="18"/>
          <w:szCs w:val="18"/>
        </w:rPr>
        <w:t>Persada</w:t>
      </w:r>
      <w:proofErr w:type="spellEnd"/>
      <w:r w:rsidRPr="008278A7">
        <w:rPr>
          <w:rFonts w:asciiTheme="majorHAnsi" w:hAnsiTheme="majorHAnsi" w:cstheme="minorHAnsi"/>
          <w:color w:val="000000"/>
          <w:sz w:val="18"/>
          <w:szCs w:val="18"/>
        </w:rPr>
        <w:t>, Jakarta, Hal. 118</w:t>
      </w:r>
    </w:p>
  </w:footnote>
  <w:footnote w:id="13">
    <w:p w14:paraId="1EF5EB75" w14:textId="77777777" w:rsidR="00484E1C" w:rsidRPr="008278A7" w:rsidRDefault="00484E1C" w:rsidP="008278A7">
      <w:pPr>
        <w:pStyle w:val="Normal2"/>
        <w:pBdr>
          <w:top w:val="nil"/>
          <w:left w:val="nil"/>
          <w:bottom w:val="nil"/>
          <w:right w:val="nil"/>
          <w:between w:val="nil"/>
        </w:pBdr>
        <w:spacing w:after="0" w:line="240" w:lineRule="auto"/>
        <w:ind w:left="180" w:hanging="180"/>
        <w:jc w:val="both"/>
        <w:rPr>
          <w:rFonts w:asciiTheme="majorHAnsi" w:eastAsia="Times New Roman" w:hAnsiTheme="majorHAnsi" w:cs="Times New Roman"/>
          <w:color w:val="000000"/>
          <w:sz w:val="20"/>
          <w:szCs w:val="20"/>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i/>
          <w:color w:val="000000"/>
          <w:sz w:val="18"/>
          <w:szCs w:val="18"/>
        </w:rPr>
        <w:t xml:space="preserve"> Ibid   </w:t>
      </w:r>
      <w:r w:rsidRPr="008278A7">
        <w:rPr>
          <w:rFonts w:asciiTheme="majorHAnsi" w:eastAsia="Times New Roman" w:hAnsiTheme="majorHAnsi" w:cstheme="minorHAnsi"/>
          <w:color w:val="000000"/>
          <w:sz w:val="18"/>
          <w:szCs w:val="18"/>
        </w:rPr>
        <w:t>Hal. 171</w:t>
      </w:r>
    </w:p>
  </w:footnote>
  <w:footnote w:id="14">
    <w:p w14:paraId="5B56979B" w14:textId="77777777" w:rsidR="00484E1C" w:rsidRPr="008278A7" w:rsidRDefault="00484E1C" w:rsidP="008278A7">
      <w:pPr>
        <w:pStyle w:val="Normal1"/>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Celina Tri </w:t>
      </w:r>
      <w:proofErr w:type="spellStart"/>
      <w:r w:rsidRPr="008278A7">
        <w:rPr>
          <w:rFonts w:asciiTheme="majorHAnsi" w:eastAsia="Times New Roman" w:hAnsiTheme="majorHAnsi" w:cstheme="minorHAnsi"/>
          <w:color w:val="000000"/>
          <w:sz w:val="18"/>
          <w:szCs w:val="18"/>
        </w:rPr>
        <w:t>Siwi</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Kristiyanti</w:t>
      </w:r>
      <w:proofErr w:type="spellEnd"/>
      <w:r w:rsidRPr="008278A7">
        <w:rPr>
          <w:rFonts w:asciiTheme="majorHAnsi" w:eastAsia="Times New Roman" w:hAnsiTheme="majorHAnsi" w:cstheme="minorHAnsi"/>
          <w:color w:val="000000"/>
          <w:sz w:val="18"/>
          <w:szCs w:val="18"/>
        </w:rPr>
        <w:t>, (2008</w:t>
      </w:r>
      <w:proofErr w:type="gramStart"/>
      <w:r w:rsidRPr="008278A7">
        <w:rPr>
          <w:rFonts w:asciiTheme="majorHAnsi" w:eastAsia="Times New Roman" w:hAnsiTheme="majorHAnsi" w:cstheme="minorHAnsi"/>
          <w:color w:val="000000"/>
          <w:sz w:val="18"/>
          <w:szCs w:val="18"/>
        </w:rPr>
        <w:t xml:space="preserve">),  </w:t>
      </w:r>
      <w:r w:rsidRPr="008278A7">
        <w:rPr>
          <w:rFonts w:asciiTheme="majorHAnsi" w:eastAsia="Times New Roman" w:hAnsiTheme="majorHAnsi" w:cstheme="minorHAnsi"/>
          <w:i/>
          <w:color w:val="000000"/>
          <w:sz w:val="18"/>
          <w:szCs w:val="18"/>
        </w:rPr>
        <w:t>Hukum</w:t>
      </w:r>
      <w:proofErr w:type="gram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Perlindungan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Konsumen,</w:t>
      </w:r>
      <w:r w:rsidRPr="008278A7">
        <w:rPr>
          <w:rFonts w:asciiTheme="majorHAnsi" w:eastAsia="Times New Roman" w:hAnsiTheme="majorHAnsi" w:cstheme="minorHAnsi"/>
          <w:color w:val="000000"/>
          <w:sz w:val="18"/>
          <w:szCs w:val="18"/>
        </w:rPr>
        <w:t>Sinar</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Grafika</w:t>
      </w:r>
      <w:proofErr w:type="spellEnd"/>
      <w:r w:rsidRPr="008278A7">
        <w:rPr>
          <w:rFonts w:asciiTheme="majorHAnsi" w:eastAsia="Times New Roman" w:hAnsiTheme="majorHAnsi" w:cstheme="minorHAnsi"/>
          <w:color w:val="000000"/>
          <w:sz w:val="18"/>
          <w:szCs w:val="18"/>
        </w:rPr>
        <w:t xml:space="preserve">, Hal 183  </w:t>
      </w:r>
    </w:p>
  </w:footnote>
  <w:footnote w:id="15">
    <w:p w14:paraId="240306AD" w14:textId="77777777" w:rsidR="00484E1C" w:rsidRPr="008278A7" w:rsidRDefault="00484E1C" w:rsidP="008278A7">
      <w:pPr>
        <w:pStyle w:val="Normal1"/>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Adrian </w:t>
      </w:r>
      <w:proofErr w:type="spellStart"/>
      <w:r w:rsidRPr="008278A7">
        <w:rPr>
          <w:rFonts w:asciiTheme="majorHAnsi" w:eastAsia="Times New Roman" w:hAnsiTheme="majorHAnsi" w:cstheme="minorHAnsi"/>
          <w:color w:val="000000"/>
          <w:sz w:val="18"/>
          <w:szCs w:val="18"/>
        </w:rPr>
        <w:t>Sutedi</w:t>
      </w:r>
      <w:proofErr w:type="spellEnd"/>
      <w:r w:rsidRPr="008278A7">
        <w:rPr>
          <w:rFonts w:asciiTheme="majorHAnsi" w:eastAsia="Times New Roman" w:hAnsiTheme="majorHAnsi" w:cstheme="minorHAnsi"/>
          <w:color w:val="000000"/>
          <w:sz w:val="18"/>
          <w:szCs w:val="18"/>
        </w:rPr>
        <w:t xml:space="preserve">, (2014), </w:t>
      </w:r>
      <w:proofErr w:type="spellStart"/>
      <w:r w:rsidRPr="008278A7">
        <w:rPr>
          <w:rFonts w:asciiTheme="majorHAnsi" w:eastAsia="Times New Roman" w:hAnsiTheme="majorHAnsi" w:cstheme="minorHAnsi"/>
          <w:i/>
          <w:color w:val="000000"/>
          <w:sz w:val="18"/>
          <w:szCs w:val="18"/>
        </w:rPr>
        <w:t>Peralihan</w:t>
      </w:r>
      <w:proofErr w:type="spellEnd"/>
      <w:r w:rsidRPr="008278A7">
        <w:rPr>
          <w:rFonts w:asciiTheme="majorHAnsi" w:eastAsia="Times New Roman" w:hAnsiTheme="majorHAnsi" w:cstheme="minorHAnsi"/>
          <w:i/>
          <w:color w:val="000000"/>
          <w:sz w:val="18"/>
          <w:szCs w:val="18"/>
        </w:rPr>
        <w:t xml:space="preserve"> </w:t>
      </w:r>
      <w:proofErr w:type="spellStart"/>
      <w:proofErr w:type="gramStart"/>
      <w:r w:rsidRPr="008278A7">
        <w:rPr>
          <w:rFonts w:asciiTheme="majorHAnsi" w:eastAsia="Times New Roman" w:hAnsiTheme="majorHAnsi" w:cstheme="minorHAnsi"/>
          <w:i/>
          <w:color w:val="000000"/>
          <w:sz w:val="18"/>
          <w:szCs w:val="18"/>
        </w:rPr>
        <w:t>Hak</w:t>
      </w:r>
      <w:proofErr w:type="spellEnd"/>
      <w:r w:rsidRPr="008278A7">
        <w:rPr>
          <w:rFonts w:asciiTheme="majorHAnsi" w:eastAsia="Times New Roman" w:hAnsiTheme="majorHAnsi" w:cstheme="minorHAnsi"/>
          <w:i/>
          <w:color w:val="000000"/>
          <w:sz w:val="18"/>
          <w:szCs w:val="18"/>
        </w:rPr>
        <w:t xml:space="preserve">  Atas</w:t>
      </w:r>
      <w:proofErr w:type="gramEnd"/>
      <w:r w:rsidRPr="008278A7">
        <w:rPr>
          <w:rFonts w:asciiTheme="majorHAnsi" w:eastAsia="Times New Roman" w:hAnsiTheme="majorHAnsi" w:cstheme="minorHAnsi"/>
          <w:i/>
          <w:color w:val="000000"/>
          <w:sz w:val="18"/>
          <w:szCs w:val="18"/>
        </w:rPr>
        <w:t xml:space="preserve">  Tanah  dan  </w:t>
      </w:r>
      <w:proofErr w:type="spellStart"/>
      <w:r w:rsidRPr="008278A7">
        <w:rPr>
          <w:rFonts w:asciiTheme="majorHAnsi" w:eastAsia="Times New Roman" w:hAnsiTheme="majorHAnsi" w:cstheme="minorHAnsi"/>
          <w:i/>
          <w:color w:val="000000"/>
          <w:sz w:val="18"/>
          <w:szCs w:val="18"/>
        </w:rPr>
        <w:t>Pendaftarannya</w:t>
      </w:r>
      <w:proofErr w:type="spellEnd"/>
      <w:r w:rsidRPr="008278A7">
        <w:rPr>
          <w:rFonts w:asciiTheme="majorHAnsi" w:eastAsia="Times New Roman" w:hAnsiTheme="majorHAnsi" w:cstheme="minorHAnsi"/>
          <w:i/>
          <w:color w:val="000000"/>
          <w:sz w:val="18"/>
          <w:szCs w:val="18"/>
        </w:rPr>
        <w:t xml:space="preserve">,  </w:t>
      </w:r>
      <w:r w:rsidRPr="008278A7">
        <w:rPr>
          <w:rFonts w:asciiTheme="majorHAnsi" w:eastAsia="Times New Roman" w:hAnsiTheme="majorHAnsi" w:cstheme="minorHAnsi"/>
          <w:color w:val="000000"/>
          <w:sz w:val="18"/>
          <w:szCs w:val="18"/>
        </w:rPr>
        <w:t xml:space="preserve">Bandung, </w:t>
      </w:r>
      <w:proofErr w:type="spellStart"/>
      <w:r w:rsidRPr="008278A7">
        <w:rPr>
          <w:rFonts w:asciiTheme="majorHAnsi" w:eastAsia="Times New Roman" w:hAnsiTheme="majorHAnsi" w:cstheme="minorHAnsi"/>
          <w:color w:val="000000"/>
          <w:sz w:val="18"/>
          <w:szCs w:val="18"/>
        </w:rPr>
        <w:t>Sinar</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Grafika</w:t>
      </w:r>
      <w:proofErr w:type="spellEnd"/>
      <w:r w:rsidRPr="008278A7">
        <w:rPr>
          <w:rFonts w:asciiTheme="majorHAnsi" w:eastAsia="Times New Roman" w:hAnsiTheme="majorHAnsi" w:cstheme="minorHAnsi"/>
          <w:color w:val="000000"/>
          <w:sz w:val="18"/>
          <w:szCs w:val="18"/>
        </w:rPr>
        <w:t>, Hal  17</w:t>
      </w:r>
    </w:p>
  </w:footnote>
  <w:footnote w:id="16">
    <w:p w14:paraId="25B02ED7" w14:textId="77777777" w:rsidR="00C114A6" w:rsidRPr="008278A7" w:rsidRDefault="00C114A6" w:rsidP="008278A7">
      <w:pPr>
        <w:pStyle w:val="Normal1"/>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sz w:val="18"/>
          <w:szCs w:val="18"/>
          <w:vertAlign w:val="superscript"/>
          <w:lang w:val="en"/>
        </w:rPr>
        <w:footnoteRef/>
      </w:r>
      <w:r w:rsidRPr="008278A7">
        <w:rPr>
          <w:rFonts w:asciiTheme="majorHAnsi" w:hAnsiTheme="majorHAnsi"/>
          <w:color w:val="000000"/>
          <w:sz w:val="18"/>
          <w:szCs w:val="18"/>
          <w:lang w:val="en"/>
        </w:rPr>
        <w:t xml:space="preserve"> Supreme Court Regulation No. 2 of 2003, on Mediation Procedures in Court</w:t>
      </w:r>
    </w:p>
  </w:footnote>
  <w:footnote w:id="17">
    <w:p w14:paraId="34694161" w14:textId="77777777" w:rsidR="00484E1C" w:rsidRPr="008278A7" w:rsidRDefault="00484E1C" w:rsidP="008278A7">
      <w:pPr>
        <w:pStyle w:val="Normal1"/>
        <w:pBdr>
          <w:top w:val="nil"/>
          <w:left w:val="nil"/>
          <w:bottom w:val="nil"/>
          <w:right w:val="nil"/>
          <w:between w:val="nil"/>
        </w:pBdr>
        <w:spacing w:after="0" w:line="240" w:lineRule="auto"/>
        <w:ind w:left="180" w:hanging="180"/>
        <w:jc w:val="both"/>
        <w:rPr>
          <w:rFonts w:asciiTheme="majorHAnsi" w:eastAsia="Times New Roman" w:hAnsiTheme="majorHAnsi" w:cstheme="minorHAnsi"/>
          <w:color w:val="000000"/>
          <w:sz w:val="18"/>
          <w:szCs w:val="18"/>
        </w:rPr>
      </w:pPr>
      <w:r w:rsidRPr="008278A7">
        <w:rPr>
          <w:rFonts w:asciiTheme="majorHAnsi" w:hAnsiTheme="majorHAnsi" w:cstheme="minorHAnsi"/>
          <w:sz w:val="18"/>
          <w:szCs w:val="18"/>
          <w:vertAlign w:val="superscript"/>
        </w:rPr>
        <w:footnoteRef/>
      </w:r>
      <w:r w:rsidRPr="008278A7">
        <w:rPr>
          <w:rFonts w:asciiTheme="majorHAnsi" w:eastAsia="Times New Roman" w:hAnsiTheme="majorHAnsi" w:cstheme="minorHAnsi"/>
          <w:color w:val="000000"/>
          <w:sz w:val="18"/>
          <w:szCs w:val="18"/>
        </w:rPr>
        <w:t xml:space="preserve"> Celina Tri </w:t>
      </w:r>
      <w:proofErr w:type="spellStart"/>
      <w:r w:rsidRPr="008278A7">
        <w:rPr>
          <w:rFonts w:asciiTheme="majorHAnsi" w:eastAsia="Times New Roman" w:hAnsiTheme="majorHAnsi" w:cstheme="minorHAnsi"/>
          <w:color w:val="000000"/>
          <w:sz w:val="18"/>
          <w:szCs w:val="18"/>
        </w:rPr>
        <w:t>Siwi</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Kristiyanti</w:t>
      </w:r>
      <w:proofErr w:type="spellEnd"/>
      <w:r w:rsidRPr="008278A7">
        <w:rPr>
          <w:rFonts w:asciiTheme="majorHAnsi" w:eastAsia="Times New Roman" w:hAnsiTheme="majorHAnsi" w:cstheme="minorHAnsi"/>
          <w:color w:val="000000"/>
          <w:sz w:val="18"/>
          <w:szCs w:val="18"/>
        </w:rPr>
        <w:t xml:space="preserve">, 2010, </w:t>
      </w:r>
      <w:r w:rsidRPr="008278A7">
        <w:rPr>
          <w:rFonts w:asciiTheme="majorHAnsi" w:eastAsia="Times New Roman" w:hAnsiTheme="majorHAnsi" w:cstheme="minorHAnsi"/>
          <w:i/>
          <w:color w:val="000000"/>
          <w:sz w:val="18"/>
          <w:szCs w:val="18"/>
        </w:rPr>
        <w:t xml:space="preserve">Hukum </w:t>
      </w:r>
      <w:proofErr w:type="spellStart"/>
      <w:r w:rsidRPr="008278A7">
        <w:rPr>
          <w:rFonts w:asciiTheme="majorHAnsi" w:eastAsia="Times New Roman" w:hAnsiTheme="majorHAnsi" w:cstheme="minorHAnsi"/>
          <w:i/>
          <w:color w:val="000000"/>
          <w:sz w:val="18"/>
          <w:szCs w:val="18"/>
        </w:rPr>
        <w:t>Perlindungan</w:t>
      </w:r>
      <w:proofErr w:type="spellEnd"/>
      <w:r w:rsidRPr="008278A7">
        <w:rPr>
          <w:rFonts w:asciiTheme="majorHAnsi" w:eastAsia="Times New Roman" w:hAnsiTheme="majorHAnsi" w:cstheme="minorHAnsi"/>
          <w:i/>
          <w:color w:val="000000"/>
          <w:sz w:val="18"/>
          <w:szCs w:val="18"/>
        </w:rPr>
        <w:t xml:space="preserve"> </w:t>
      </w:r>
      <w:proofErr w:type="spellStart"/>
      <w:r w:rsidRPr="008278A7">
        <w:rPr>
          <w:rFonts w:asciiTheme="majorHAnsi" w:eastAsia="Times New Roman" w:hAnsiTheme="majorHAnsi" w:cstheme="minorHAnsi"/>
          <w:i/>
          <w:color w:val="000000"/>
          <w:sz w:val="18"/>
          <w:szCs w:val="18"/>
        </w:rPr>
        <w:t>Konsumen</w:t>
      </w:r>
      <w:proofErr w:type="spellEnd"/>
      <w:r w:rsidRPr="008278A7">
        <w:rPr>
          <w:rFonts w:asciiTheme="majorHAnsi" w:eastAsia="Times New Roman" w:hAnsiTheme="majorHAnsi" w:cstheme="minorHAnsi"/>
          <w:i/>
          <w:color w:val="000000"/>
          <w:sz w:val="18"/>
          <w:szCs w:val="18"/>
        </w:rPr>
        <w:t>,</w:t>
      </w:r>
      <w:r w:rsidRPr="008278A7">
        <w:rPr>
          <w:rFonts w:asciiTheme="majorHAnsi" w:eastAsia="Times New Roman" w:hAnsiTheme="majorHAnsi" w:cstheme="minorHAnsi"/>
          <w:color w:val="000000"/>
          <w:sz w:val="18"/>
          <w:szCs w:val="18"/>
        </w:rPr>
        <w:t xml:space="preserve"> PT</w:t>
      </w:r>
      <w:r w:rsidRPr="008278A7">
        <w:rPr>
          <w:rFonts w:asciiTheme="majorHAnsi" w:hAnsiTheme="majorHAnsi" w:cstheme="minorHAnsi"/>
          <w:sz w:val="18"/>
          <w:szCs w:val="18"/>
        </w:rPr>
        <w:t xml:space="preserve"> </w:t>
      </w:r>
      <w:proofErr w:type="spellStart"/>
      <w:r w:rsidRPr="008278A7">
        <w:rPr>
          <w:rFonts w:asciiTheme="majorHAnsi" w:eastAsia="Times New Roman" w:hAnsiTheme="majorHAnsi" w:cstheme="minorHAnsi"/>
          <w:color w:val="000000"/>
          <w:sz w:val="18"/>
          <w:szCs w:val="18"/>
        </w:rPr>
        <w:t>Rajagrafindo</w:t>
      </w:r>
      <w:proofErr w:type="spellEnd"/>
      <w:r w:rsidRPr="008278A7">
        <w:rPr>
          <w:rFonts w:asciiTheme="majorHAnsi" w:eastAsia="Times New Roman" w:hAnsiTheme="majorHAnsi" w:cstheme="minorHAnsi"/>
          <w:color w:val="000000"/>
          <w:sz w:val="18"/>
          <w:szCs w:val="18"/>
        </w:rPr>
        <w:t xml:space="preserve"> </w:t>
      </w:r>
      <w:proofErr w:type="spellStart"/>
      <w:r w:rsidRPr="008278A7">
        <w:rPr>
          <w:rFonts w:asciiTheme="majorHAnsi" w:eastAsia="Times New Roman" w:hAnsiTheme="majorHAnsi" w:cstheme="minorHAnsi"/>
          <w:color w:val="000000"/>
          <w:sz w:val="18"/>
          <w:szCs w:val="18"/>
        </w:rPr>
        <w:t>Persada</w:t>
      </w:r>
      <w:proofErr w:type="spellEnd"/>
      <w:r w:rsidRPr="008278A7">
        <w:rPr>
          <w:rFonts w:asciiTheme="majorHAnsi" w:eastAsia="Times New Roman" w:hAnsiTheme="majorHAnsi" w:cstheme="minorHAnsi"/>
          <w:color w:val="000000"/>
          <w:sz w:val="18"/>
          <w:szCs w:val="18"/>
        </w:rPr>
        <w:t>, Hal 187</w:t>
      </w:r>
    </w:p>
  </w:footnote>
  <w:footnote w:id="18">
    <w:p w14:paraId="5E2EE0E0" w14:textId="77777777" w:rsidR="00174952" w:rsidRPr="008278A7" w:rsidRDefault="00174952" w:rsidP="008278A7">
      <w:pPr>
        <w:pStyle w:val="Normal1"/>
        <w:pBdr>
          <w:top w:val="nil"/>
          <w:left w:val="nil"/>
          <w:bottom w:val="nil"/>
          <w:right w:val="nil"/>
          <w:between w:val="nil"/>
        </w:pBdr>
        <w:spacing w:after="0" w:line="240" w:lineRule="auto"/>
        <w:ind w:left="180" w:hanging="180"/>
        <w:rPr>
          <w:rFonts w:asciiTheme="majorHAnsi" w:hAnsiTheme="majorHAnsi" w:cstheme="minorHAnsi"/>
          <w:color w:val="000000"/>
          <w:sz w:val="18"/>
          <w:szCs w:val="18"/>
        </w:rPr>
      </w:pPr>
      <w:r w:rsidRPr="008278A7">
        <w:rPr>
          <w:rFonts w:asciiTheme="majorHAnsi" w:hAnsiTheme="majorHAnsi"/>
          <w:sz w:val="18"/>
          <w:szCs w:val="18"/>
          <w:vertAlign w:val="superscript"/>
          <w:lang w:val="en"/>
        </w:rPr>
        <w:footnoteRef/>
      </w:r>
      <w:r w:rsidRPr="008278A7">
        <w:rPr>
          <w:rFonts w:asciiTheme="majorHAnsi" w:hAnsiTheme="majorHAnsi"/>
          <w:color w:val="000000"/>
          <w:sz w:val="18"/>
          <w:szCs w:val="18"/>
          <w:lang w:val="en"/>
        </w:rPr>
        <w:t xml:space="preserve">  Article 37 Paragraph (1) of Agrarian </w:t>
      </w:r>
      <w:proofErr w:type="gramStart"/>
      <w:r w:rsidRPr="008278A7">
        <w:rPr>
          <w:rFonts w:asciiTheme="majorHAnsi" w:hAnsiTheme="majorHAnsi"/>
          <w:color w:val="000000"/>
          <w:sz w:val="18"/>
          <w:szCs w:val="18"/>
          <w:lang w:val="en"/>
        </w:rPr>
        <w:t>And</w:t>
      </w:r>
      <w:proofErr w:type="gramEnd"/>
      <w:r w:rsidRPr="008278A7">
        <w:rPr>
          <w:rFonts w:asciiTheme="majorHAnsi" w:hAnsiTheme="majorHAnsi"/>
          <w:color w:val="000000"/>
          <w:sz w:val="18"/>
          <w:szCs w:val="18"/>
          <w:lang w:val="en"/>
        </w:rPr>
        <w:t xml:space="preserve"> Spatial Candy No. 11 of 2016.</w:t>
      </w:r>
    </w:p>
  </w:footnote>
  <w:footnote w:id="19">
    <w:p w14:paraId="5A73D5A8" w14:textId="77777777" w:rsidR="00174952" w:rsidRPr="008278A7" w:rsidRDefault="00174952" w:rsidP="008278A7">
      <w:pPr>
        <w:pStyle w:val="Normal1"/>
        <w:pBdr>
          <w:top w:val="nil"/>
          <w:left w:val="nil"/>
          <w:bottom w:val="nil"/>
          <w:right w:val="nil"/>
          <w:between w:val="nil"/>
        </w:pBdr>
        <w:spacing w:after="0" w:line="240" w:lineRule="auto"/>
        <w:ind w:left="180" w:hanging="180"/>
        <w:rPr>
          <w:rFonts w:asciiTheme="majorHAnsi" w:hAnsiTheme="majorHAnsi" w:cstheme="minorHAnsi"/>
          <w:color w:val="000000"/>
          <w:sz w:val="18"/>
          <w:szCs w:val="18"/>
        </w:rPr>
      </w:pPr>
      <w:r w:rsidRPr="008278A7">
        <w:rPr>
          <w:rFonts w:asciiTheme="majorHAnsi" w:hAnsiTheme="majorHAnsi"/>
          <w:sz w:val="18"/>
          <w:szCs w:val="18"/>
          <w:vertAlign w:val="superscript"/>
          <w:lang w:val="en"/>
        </w:rPr>
        <w:footnoteRef/>
      </w:r>
      <w:r w:rsidRPr="008278A7">
        <w:rPr>
          <w:rFonts w:asciiTheme="majorHAnsi" w:hAnsiTheme="majorHAnsi"/>
          <w:color w:val="000000"/>
          <w:sz w:val="18"/>
          <w:szCs w:val="18"/>
          <w:lang w:val="en"/>
        </w:rPr>
        <w:t xml:space="preserve">  Article 38 Paragraph (1) of Agrarian </w:t>
      </w:r>
      <w:proofErr w:type="gramStart"/>
      <w:r w:rsidRPr="008278A7">
        <w:rPr>
          <w:rFonts w:asciiTheme="majorHAnsi" w:hAnsiTheme="majorHAnsi"/>
          <w:color w:val="000000"/>
          <w:sz w:val="18"/>
          <w:szCs w:val="18"/>
          <w:lang w:val="en"/>
        </w:rPr>
        <w:t>And</w:t>
      </w:r>
      <w:proofErr w:type="gramEnd"/>
      <w:r w:rsidRPr="008278A7">
        <w:rPr>
          <w:rFonts w:asciiTheme="majorHAnsi" w:hAnsiTheme="majorHAnsi"/>
          <w:color w:val="000000"/>
          <w:sz w:val="18"/>
          <w:szCs w:val="18"/>
          <w:lang w:val="en"/>
        </w:rPr>
        <w:t xml:space="preserve"> Spatial Candy No. 11 of 2016.</w:t>
      </w:r>
    </w:p>
  </w:footnote>
  <w:footnote w:id="20">
    <w:p w14:paraId="6CEA3FB7" w14:textId="31ADB754" w:rsidR="00174952" w:rsidRPr="008278A7" w:rsidRDefault="00174952" w:rsidP="008278A7">
      <w:pPr>
        <w:pStyle w:val="Normal1"/>
        <w:pBdr>
          <w:top w:val="nil"/>
          <w:left w:val="nil"/>
          <w:bottom w:val="nil"/>
          <w:right w:val="nil"/>
          <w:between w:val="nil"/>
        </w:pBdr>
        <w:spacing w:after="0" w:line="240" w:lineRule="auto"/>
        <w:ind w:left="180" w:hanging="180"/>
        <w:jc w:val="both"/>
        <w:rPr>
          <w:rFonts w:asciiTheme="majorHAnsi" w:hAnsiTheme="majorHAnsi" w:cstheme="minorHAnsi"/>
          <w:color w:val="000000"/>
          <w:sz w:val="18"/>
          <w:szCs w:val="18"/>
        </w:rPr>
      </w:pPr>
      <w:r w:rsidRPr="008278A7">
        <w:rPr>
          <w:rFonts w:asciiTheme="majorHAnsi" w:hAnsiTheme="majorHAnsi"/>
          <w:sz w:val="18"/>
          <w:szCs w:val="18"/>
          <w:vertAlign w:val="superscript"/>
          <w:lang w:val="en"/>
        </w:rPr>
        <w:footnoteRef/>
      </w:r>
      <w:r w:rsidRPr="008278A7">
        <w:rPr>
          <w:rFonts w:asciiTheme="majorHAnsi" w:hAnsiTheme="majorHAnsi"/>
          <w:color w:val="000000"/>
          <w:sz w:val="18"/>
          <w:szCs w:val="18"/>
          <w:lang w:val="en"/>
        </w:rPr>
        <w:t xml:space="preserve"> Interview dated February 9, 2021</w:t>
      </w:r>
      <w:r w:rsidR="008278A7">
        <w:rPr>
          <w:rFonts w:asciiTheme="majorHAnsi" w:hAnsiTheme="majorHAnsi"/>
          <w:color w:val="000000"/>
          <w:sz w:val="18"/>
          <w:szCs w:val="18"/>
          <w:lang w:val="en"/>
        </w:rPr>
        <w:t>,</w:t>
      </w:r>
      <w:r w:rsidRPr="008278A7">
        <w:rPr>
          <w:rFonts w:asciiTheme="majorHAnsi" w:hAnsiTheme="majorHAnsi"/>
          <w:color w:val="000000"/>
          <w:sz w:val="18"/>
          <w:szCs w:val="18"/>
          <w:lang w:val="en"/>
        </w:rPr>
        <w:t xml:space="preserve"> with Mohamad Hassan </w:t>
      </w:r>
      <w:proofErr w:type="spellStart"/>
      <w:r w:rsidRPr="008278A7">
        <w:rPr>
          <w:rFonts w:asciiTheme="majorHAnsi" w:hAnsiTheme="majorHAnsi"/>
          <w:color w:val="000000"/>
          <w:sz w:val="18"/>
          <w:szCs w:val="18"/>
          <w:lang w:val="en"/>
        </w:rPr>
        <w:t>Mokoginta</w:t>
      </w:r>
      <w:proofErr w:type="spellEnd"/>
      <w:r w:rsidRPr="008278A7">
        <w:rPr>
          <w:rFonts w:asciiTheme="majorHAnsi" w:hAnsiTheme="majorHAnsi"/>
          <w:color w:val="000000"/>
          <w:sz w:val="18"/>
          <w:szCs w:val="18"/>
          <w:lang w:val="en"/>
        </w:rPr>
        <w:t xml:space="preserve"> as Head of Land Office of Gorontalo City.</w:t>
      </w:r>
    </w:p>
  </w:footnote>
  <w:footnote w:id="21">
    <w:p w14:paraId="4849257A" w14:textId="0452756A" w:rsidR="00174952" w:rsidRPr="008278A7" w:rsidRDefault="00174952" w:rsidP="008278A7">
      <w:pPr>
        <w:pStyle w:val="Normal1"/>
        <w:pBdr>
          <w:top w:val="nil"/>
          <w:left w:val="nil"/>
          <w:bottom w:val="nil"/>
          <w:right w:val="nil"/>
          <w:between w:val="nil"/>
        </w:pBdr>
        <w:spacing w:after="0" w:line="240" w:lineRule="auto"/>
        <w:ind w:left="180" w:hanging="180"/>
        <w:rPr>
          <w:rFonts w:asciiTheme="majorHAnsi" w:hAnsiTheme="majorHAnsi" w:cstheme="minorHAnsi"/>
          <w:color w:val="000000"/>
          <w:sz w:val="18"/>
          <w:szCs w:val="18"/>
        </w:rPr>
      </w:pPr>
      <w:r w:rsidRPr="008278A7">
        <w:rPr>
          <w:rStyle w:val="FootnoteReference"/>
          <w:rFonts w:asciiTheme="majorHAnsi" w:hAnsiTheme="majorHAnsi"/>
          <w:sz w:val="18"/>
          <w:szCs w:val="18"/>
          <w:lang w:val="en"/>
        </w:rPr>
        <w:footnoteRef/>
      </w:r>
      <w:r w:rsidRPr="008278A7">
        <w:rPr>
          <w:rFonts w:asciiTheme="majorHAnsi" w:hAnsiTheme="majorHAnsi"/>
          <w:sz w:val="18"/>
          <w:szCs w:val="18"/>
          <w:lang w:val="en"/>
        </w:rPr>
        <w:t xml:space="preserve">  Interview on February 11, </w:t>
      </w:r>
      <w:r w:rsidRPr="008278A7">
        <w:rPr>
          <w:rFonts w:asciiTheme="majorHAnsi" w:hAnsiTheme="majorHAnsi"/>
          <w:color w:val="000000"/>
          <w:sz w:val="18"/>
          <w:szCs w:val="18"/>
          <w:lang w:val="en"/>
        </w:rPr>
        <w:t>2021</w:t>
      </w:r>
      <w:r w:rsidR="008278A7">
        <w:rPr>
          <w:rFonts w:asciiTheme="majorHAnsi" w:hAnsiTheme="majorHAnsi"/>
          <w:color w:val="000000"/>
          <w:sz w:val="18"/>
          <w:szCs w:val="18"/>
          <w:lang w:val="en"/>
        </w:rPr>
        <w:t>,</w:t>
      </w:r>
      <w:r w:rsidRPr="008278A7">
        <w:rPr>
          <w:rFonts w:asciiTheme="majorHAnsi" w:hAnsiTheme="majorHAnsi"/>
          <w:color w:val="000000"/>
          <w:sz w:val="18"/>
          <w:szCs w:val="18"/>
          <w:lang w:val="en"/>
        </w:rPr>
        <w:t xml:space="preserve"> with </w:t>
      </w:r>
      <w:proofErr w:type="spellStart"/>
      <w:r w:rsidRPr="008278A7">
        <w:rPr>
          <w:rFonts w:asciiTheme="majorHAnsi" w:hAnsiTheme="majorHAnsi"/>
          <w:color w:val="000000"/>
          <w:sz w:val="18"/>
          <w:szCs w:val="18"/>
          <w:lang w:val="en"/>
        </w:rPr>
        <w:t>Irwan</w:t>
      </w:r>
      <w:proofErr w:type="spellEnd"/>
      <w:r w:rsidRPr="008278A7">
        <w:rPr>
          <w:rFonts w:asciiTheme="majorHAnsi" w:hAnsiTheme="majorHAnsi"/>
          <w:color w:val="000000"/>
          <w:sz w:val="18"/>
          <w:szCs w:val="18"/>
          <w:lang w:val="en"/>
        </w:rPr>
        <w:t xml:space="preserve"> M.  </w:t>
      </w:r>
      <w:proofErr w:type="spellStart"/>
      <w:r w:rsidRPr="008278A7">
        <w:rPr>
          <w:rFonts w:asciiTheme="majorHAnsi" w:hAnsiTheme="majorHAnsi"/>
          <w:color w:val="000000"/>
          <w:sz w:val="18"/>
          <w:szCs w:val="18"/>
          <w:lang w:val="en"/>
        </w:rPr>
        <w:t>Puti</w:t>
      </w:r>
      <w:proofErr w:type="spellEnd"/>
      <w:r w:rsidRPr="008278A7">
        <w:rPr>
          <w:rFonts w:asciiTheme="majorHAnsi" w:hAnsiTheme="majorHAnsi"/>
          <w:color w:val="000000"/>
          <w:sz w:val="18"/>
          <w:szCs w:val="18"/>
          <w:lang w:val="en"/>
        </w:rPr>
        <w:t xml:space="preserve"> as Kasi Control and Handling of Disputes</w:t>
      </w:r>
    </w:p>
    <w:p w14:paraId="392F9C4D" w14:textId="77777777" w:rsidR="00174952" w:rsidRPr="008278A7" w:rsidRDefault="00174952" w:rsidP="008278A7">
      <w:pPr>
        <w:pStyle w:val="FootnoteText"/>
        <w:ind w:left="180" w:hanging="180"/>
        <w:rPr>
          <w:rFonts w:asciiTheme="majorHAnsi" w:hAnsiTheme="maj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9008" w14:textId="77777777" w:rsidR="00484E1C" w:rsidRDefault="00484E1C" w:rsidP="00C02E6E">
    <w:pPr>
      <w:pStyle w:val="Header"/>
    </w:pPr>
  </w:p>
  <w:p w14:paraId="1D31777F" w14:textId="77777777" w:rsidR="00484E1C" w:rsidRDefault="0048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258540E"/>
    <w:lvl w:ilvl="0">
      <w:start w:val="1"/>
      <w:numFmt w:val="upperRoman"/>
      <w:lvlText w:val="%1."/>
      <w:lvlJc w:val="left"/>
      <w:pPr>
        <w:ind w:left="720" w:hanging="720"/>
      </w:pPr>
      <w:rPr>
        <w:rFonts w:ascii="Bookman Old Style" w:hAnsi="Bookman Old Style" w:hint="default"/>
        <w:b/>
        <w:w w:val="104"/>
        <w:sz w:val="24"/>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1" w15:restartNumberingAfterBreak="0">
    <w:nsid w:val="00000007"/>
    <w:multiLevelType w:val="multilevel"/>
    <w:tmpl w:val="FA0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E"/>
    <w:multiLevelType w:val="hybridMultilevel"/>
    <w:tmpl w:val="F4865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A019F"/>
    <w:multiLevelType w:val="hybridMultilevel"/>
    <w:tmpl w:val="D4D6C330"/>
    <w:lvl w:ilvl="0" w:tplc="8DD23F9A">
      <w:start w:val="1"/>
      <w:numFmt w:val="lowerLetter"/>
      <w:lvlText w:val="%1."/>
      <w:lvlJc w:val="left"/>
      <w:pPr>
        <w:ind w:left="720" w:hanging="360"/>
      </w:pPr>
      <w:rPr>
        <w:rFonts w:ascii="Bookman Old Style" w:eastAsia="Times New Roman"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E32B6"/>
    <w:multiLevelType w:val="hybridMultilevel"/>
    <w:tmpl w:val="40103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450288"/>
    <w:multiLevelType w:val="hybridMultilevel"/>
    <w:tmpl w:val="37DEC742"/>
    <w:lvl w:ilvl="0" w:tplc="DADCCBBC">
      <w:start w:val="1"/>
      <w:numFmt w:val="decimal"/>
      <w:lvlText w:val="%1."/>
      <w:lvlJc w:val="left"/>
      <w:pPr>
        <w:ind w:left="2117" w:hanging="420"/>
      </w:pPr>
      <w:rPr>
        <w:rFonts w:ascii="Calibri" w:eastAsia="Calibri" w:hAnsi="Calibri" w:cs="Calibri" w:hint="default"/>
        <w:b/>
        <w:bCs/>
        <w:color w:val="auto"/>
        <w:spacing w:val="-1"/>
        <w:w w:val="99"/>
        <w:sz w:val="28"/>
        <w:szCs w:val="28"/>
        <w:lang w:val="en-US" w:eastAsia="en-US" w:bidi="ar-SA"/>
      </w:rPr>
    </w:lvl>
    <w:lvl w:ilvl="1" w:tplc="BB041526">
      <w:numFmt w:val="none"/>
      <w:lvlText w:val=""/>
      <w:lvlJc w:val="left"/>
      <w:pPr>
        <w:tabs>
          <w:tab w:val="num" w:pos="360"/>
        </w:tabs>
      </w:pPr>
    </w:lvl>
    <w:lvl w:ilvl="2" w:tplc="A1FE0F6E">
      <w:numFmt w:val="bullet"/>
      <w:lvlText w:val="•"/>
      <w:lvlJc w:val="left"/>
      <w:pPr>
        <w:ind w:left="3260" w:hanging="480"/>
      </w:pPr>
      <w:rPr>
        <w:rFonts w:hint="default"/>
        <w:lang w:val="en-US" w:eastAsia="en-US" w:bidi="ar-SA"/>
      </w:rPr>
    </w:lvl>
    <w:lvl w:ilvl="3" w:tplc="5D2483C6">
      <w:numFmt w:val="bullet"/>
      <w:lvlText w:val="•"/>
      <w:lvlJc w:val="left"/>
      <w:pPr>
        <w:ind w:left="4340" w:hanging="480"/>
      </w:pPr>
      <w:rPr>
        <w:rFonts w:hint="default"/>
        <w:lang w:val="en-US" w:eastAsia="en-US" w:bidi="ar-SA"/>
      </w:rPr>
    </w:lvl>
    <w:lvl w:ilvl="4" w:tplc="E8DA9FFE">
      <w:numFmt w:val="bullet"/>
      <w:lvlText w:val="•"/>
      <w:lvlJc w:val="left"/>
      <w:pPr>
        <w:ind w:left="5420" w:hanging="480"/>
      </w:pPr>
      <w:rPr>
        <w:rFonts w:hint="default"/>
        <w:lang w:val="en-US" w:eastAsia="en-US" w:bidi="ar-SA"/>
      </w:rPr>
    </w:lvl>
    <w:lvl w:ilvl="5" w:tplc="6AF0D566">
      <w:numFmt w:val="bullet"/>
      <w:lvlText w:val="•"/>
      <w:lvlJc w:val="left"/>
      <w:pPr>
        <w:ind w:left="6500" w:hanging="480"/>
      </w:pPr>
      <w:rPr>
        <w:rFonts w:hint="default"/>
        <w:lang w:val="en-US" w:eastAsia="en-US" w:bidi="ar-SA"/>
      </w:rPr>
    </w:lvl>
    <w:lvl w:ilvl="6" w:tplc="5538D772">
      <w:numFmt w:val="bullet"/>
      <w:lvlText w:val="•"/>
      <w:lvlJc w:val="left"/>
      <w:pPr>
        <w:ind w:left="7580" w:hanging="480"/>
      </w:pPr>
      <w:rPr>
        <w:rFonts w:hint="default"/>
        <w:lang w:val="en-US" w:eastAsia="en-US" w:bidi="ar-SA"/>
      </w:rPr>
    </w:lvl>
    <w:lvl w:ilvl="7" w:tplc="B1A6AE56">
      <w:numFmt w:val="bullet"/>
      <w:lvlText w:val="•"/>
      <w:lvlJc w:val="left"/>
      <w:pPr>
        <w:ind w:left="8660" w:hanging="480"/>
      </w:pPr>
      <w:rPr>
        <w:rFonts w:hint="default"/>
        <w:lang w:val="en-US" w:eastAsia="en-US" w:bidi="ar-SA"/>
      </w:rPr>
    </w:lvl>
    <w:lvl w:ilvl="8" w:tplc="C4C2C57C">
      <w:numFmt w:val="bullet"/>
      <w:lvlText w:val="•"/>
      <w:lvlJc w:val="left"/>
      <w:pPr>
        <w:ind w:left="9740" w:hanging="480"/>
      </w:pPr>
      <w:rPr>
        <w:rFonts w:hint="default"/>
        <w:lang w:val="en-US" w:eastAsia="en-US" w:bidi="ar-SA"/>
      </w:rPr>
    </w:lvl>
  </w:abstractNum>
  <w:abstractNum w:abstractNumId="6" w15:restartNumberingAfterBreak="0">
    <w:nsid w:val="173F12FA"/>
    <w:multiLevelType w:val="multilevel"/>
    <w:tmpl w:val="41CC80DC"/>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DA4DDA"/>
    <w:multiLevelType w:val="hybridMultilevel"/>
    <w:tmpl w:val="491AC548"/>
    <w:lvl w:ilvl="0" w:tplc="20E68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B562C"/>
    <w:multiLevelType w:val="hybridMultilevel"/>
    <w:tmpl w:val="41524A6A"/>
    <w:lvl w:ilvl="0" w:tplc="57C468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15B6"/>
    <w:multiLevelType w:val="multilevel"/>
    <w:tmpl w:val="6C486FE8"/>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01514C"/>
    <w:multiLevelType w:val="hybridMultilevel"/>
    <w:tmpl w:val="BABEBD58"/>
    <w:lvl w:ilvl="0" w:tplc="919C850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01710"/>
    <w:multiLevelType w:val="hybridMultilevel"/>
    <w:tmpl w:val="11F8A5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9C7E02"/>
    <w:multiLevelType w:val="hybridMultilevel"/>
    <w:tmpl w:val="944C91A6"/>
    <w:lvl w:ilvl="0" w:tplc="0E6C98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10642"/>
    <w:multiLevelType w:val="hybridMultilevel"/>
    <w:tmpl w:val="41524A6A"/>
    <w:lvl w:ilvl="0" w:tplc="57C468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04F2A"/>
    <w:multiLevelType w:val="hybridMultilevel"/>
    <w:tmpl w:val="FEE4FE02"/>
    <w:lvl w:ilvl="0" w:tplc="569056EA">
      <w:start w:val="1"/>
      <w:numFmt w:val="upperLetter"/>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6CD43B4"/>
    <w:multiLevelType w:val="hybridMultilevel"/>
    <w:tmpl w:val="5A34DEF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068B1"/>
    <w:multiLevelType w:val="hybridMultilevel"/>
    <w:tmpl w:val="16E6B6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745206"/>
    <w:multiLevelType w:val="hybridMultilevel"/>
    <w:tmpl w:val="4CB08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C5DCB"/>
    <w:multiLevelType w:val="hybridMultilevel"/>
    <w:tmpl w:val="CE6EC8D8"/>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C276C"/>
    <w:multiLevelType w:val="hybridMultilevel"/>
    <w:tmpl w:val="4D0C2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1083D"/>
    <w:multiLevelType w:val="hybridMultilevel"/>
    <w:tmpl w:val="6E14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73606"/>
    <w:multiLevelType w:val="hybridMultilevel"/>
    <w:tmpl w:val="82EAE154"/>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708CB"/>
    <w:multiLevelType w:val="hybridMultilevel"/>
    <w:tmpl w:val="33302B30"/>
    <w:lvl w:ilvl="0" w:tplc="F1FCD93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294187"/>
    <w:multiLevelType w:val="hybridMultilevel"/>
    <w:tmpl w:val="F3FE223E"/>
    <w:lvl w:ilvl="0" w:tplc="1DEC6A32">
      <w:start w:val="1"/>
      <w:numFmt w:val="lowerLetter"/>
      <w:lvlText w:val="%1."/>
      <w:lvlJc w:val="left"/>
      <w:pPr>
        <w:ind w:left="360" w:hanging="360"/>
      </w:pPr>
      <w:rPr>
        <w:rFonts w:ascii="Bookman Old Style" w:eastAsia="Times New Roman" w:hAnsi="Bookman Old Style"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1B6917"/>
    <w:multiLevelType w:val="hybridMultilevel"/>
    <w:tmpl w:val="A920B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462B6C"/>
    <w:multiLevelType w:val="multilevel"/>
    <w:tmpl w:val="643EFA6A"/>
    <w:lvl w:ilvl="0">
      <w:start w:val="1"/>
      <w:numFmt w:val="lowerLetter"/>
      <w:lvlText w:val="%1."/>
      <w:lvlJc w:val="left"/>
      <w:pPr>
        <w:ind w:left="360" w:hanging="360"/>
      </w:pPr>
      <w:rPr>
        <w:rFonts w:ascii="Bookman Old Style" w:eastAsia="Times New Roman" w:hAnsi="Bookman Old Style" w:cs="Times New Roman"/>
        <w:b w:val="0"/>
        <w:u w:val="none"/>
      </w:rPr>
    </w:lvl>
    <w:lvl w:ilvl="1">
      <w:start w:val="1"/>
      <w:numFmt w:val="lowerRoman"/>
      <w:lvlText w:val="%2."/>
      <w:lvlJc w:val="right"/>
      <w:pPr>
        <w:ind w:left="1440" w:hanging="360"/>
      </w:pPr>
      <w:rPr>
        <w:u w:val="none"/>
      </w:rPr>
    </w:lvl>
    <w:lvl w:ilvl="2">
      <w:start w:val="1"/>
      <w:numFmt w:val="decimal"/>
      <w:lvlText w:val="%3."/>
      <w:lvlJc w:val="left"/>
      <w:pPr>
        <w:ind w:left="360" w:hanging="360"/>
      </w:pPr>
      <w:rPr>
        <w:b w:val="0"/>
        <w:u w:val="none"/>
      </w:rPr>
    </w:lvl>
    <w:lvl w:ilvl="3">
      <w:start w:val="1"/>
      <w:numFmt w:val="lowerLetter"/>
      <w:lvlText w:val="%4."/>
      <w:lvlJc w:val="left"/>
      <w:pPr>
        <w:ind w:left="2880" w:hanging="360"/>
      </w:pPr>
      <w:rPr>
        <w:rFonts w:ascii="Bookman Old Style" w:eastAsia="Times New Roman" w:hAnsi="Bookman Old Style" w:cs="Times New Roman"/>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B16481C"/>
    <w:multiLevelType w:val="hybridMultilevel"/>
    <w:tmpl w:val="2A2098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10"/>
  </w:num>
  <w:num w:numId="4">
    <w:abstractNumId w:val="14"/>
  </w:num>
  <w:num w:numId="5">
    <w:abstractNumId w:val="7"/>
  </w:num>
  <w:num w:numId="6">
    <w:abstractNumId w:val="17"/>
  </w:num>
  <w:num w:numId="7">
    <w:abstractNumId w:val="4"/>
  </w:num>
  <w:num w:numId="8">
    <w:abstractNumId w:val="24"/>
  </w:num>
  <w:num w:numId="9">
    <w:abstractNumId w:val="22"/>
  </w:num>
  <w:num w:numId="10">
    <w:abstractNumId w:val="23"/>
  </w:num>
  <w:num w:numId="11">
    <w:abstractNumId w:val="0"/>
  </w:num>
  <w:num w:numId="12">
    <w:abstractNumId w:val="1"/>
  </w:num>
  <w:num w:numId="13">
    <w:abstractNumId w:val="3"/>
  </w:num>
  <w:num w:numId="14">
    <w:abstractNumId w:val="25"/>
  </w:num>
  <w:num w:numId="15">
    <w:abstractNumId w:val="12"/>
  </w:num>
  <w:num w:numId="16">
    <w:abstractNumId w:val="15"/>
  </w:num>
  <w:num w:numId="17">
    <w:abstractNumId w:val="26"/>
  </w:num>
  <w:num w:numId="18">
    <w:abstractNumId w:val="16"/>
  </w:num>
  <w:num w:numId="19">
    <w:abstractNumId w:val="8"/>
  </w:num>
  <w:num w:numId="20">
    <w:abstractNumId w:val="19"/>
  </w:num>
  <w:num w:numId="21">
    <w:abstractNumId w:val="13"/>
  </w:num>
  <w:num w:numId="22">
    <w:abstractNumId w:val="21"/>
  </w:num>
  <w:num w:numId="23">
    <w:abstractNumId w:val="18"/>
  </w:num>
  <w:num w:numId="24">
    <w:abstractNumId w:val="11"/>
  </w:num>
  <w:num w:numId="25">
    <w:abstractNumId w:val="20"/>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A1"/>
    <w:rsid w:val="0000638F"/>
    <w:rsid w:val="000A061D"/>
    <w:rsid w:val="000A285E"/>
    <w:rsid w:val="000B4AF3"/>
    <w:rsid w:val="00174952"/>
    <w:rsid w:val="001B477D"/>
    <w:rsid w:val="001D0021"/>
    <w:rsid w:val="002822E1"/>
    <w:rsid w:val="00316BC4"/>
    <w:rsid w:val="00376CE9"/>
    <w:rsid w:val="003967A1"/>
    <w:rsid w:val="003C0EB4"/>
    <w:rsid w:val="003C3BA5"/>
    <w:rsid w:val="00484E1C"/>
    <w:rsid w:val="004A6821"/>
    <w:rsid w:val="004C0393"/>
    <w:rsid w:val="004D50FC"/>
    <w:rsid w:val="00560679"/>
    <w:rsid w:val="00582C96"/>
    <w:rsid w:val="0061363F"/>
    <w:rsid w:val="006E3732"/>
    <w:rsid w:val="00711712"/>
    <w:rsid w:val="008278A7"/>
    <w:rsid w:val="00834A19"/>
    <w:rsid w:val="008925AB"/>
    <w:rsid w:val="00914430"/>
    <w:rsid w:val="00997B06"/>
    <w:rsid w:val="009F6CEC"/>
    <w:rsid w:val="00A03FEA"/>
    <w:rsid w:val="00A30542"/>
    <w:rsid w:val="00A7062E"/>
    <w:rsid w:val="00AB559D"/>
    <w:rsid w:val="00B471BC"/>
    <w:rsid w:val="00B61E2B"/>
    <w:rsid w:val="00BE2EE8"/>
    <w:rsid w:val="00C02E6E"/>
    <w:rsid w:val="00C114A6"/>
    <w:rsid w:val="00CB10D2"/>
    <w:rsid w:val="00D74A1A"/>
    <w:rsid w:val="00DB2EC1"/>
    <w:rsid w:val="00DE419C"/>
    <w:rsid w:val="00E0003C"/>
    <w:rsid w:val="00E44159"/>
    <w:rsid w:val="00EA42DD"/>
    <w:rsid w:val="00F00F0B"/>
    <w:rsid w:val="00F11CCF"/>
    <w:rsid w:val="00F54156"/>
    <w:rsid w:val="00FB4437"/>
    <w:rsid w:val="00FC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14D1"/>
  <w15:docId w15:val="{B2E22117-1EBE-420E-AF47-9116E294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67A1"/>
    <w:rPr>
      <w:rFonts w:ascii="Calibri" w:eastAsia="Calibri" w:hAnsi="Calibri" w:cs="Calibri"/>
    </w:rPr>
  </w:style>
  <w:style w:type="paragraph" w:styleId="Heading1">
    <w:name w:val="heading 1"/>
    <w:basedOn w:val="Normal"/>
    <w:link w:val="Heading1Char"/>
    <w:uiPriority w:val="1"/>
    <w:qFormat/>
    <w:rsid w:val="003967A1"/>
    <w:pPr>
      <w:ind w:left="2117" w:hanging="420"/>
      <w:jc w:val="both"/>
      <w:outlineLvl w:val="0"/>
    </w:pPr>
    <w:rPr>
      <w:b/>
      <w:bCs/>
      <w:sz w:val="28"/>
      <w:szCs w:val="28"/>
    </w:rPr>
  </w:style>
  <w:style w:type="paragraph" w:styleId="Heading2">
    <w:name w:val="heading 2"/>
    <w:basedOn w:val="Normal"/>
    <w:uiPriority w:val="1"/>
    <w:qFormat/>
    <w:rsid w:val="003967A1"/>
    <w:pPr>
      <w:ind w:left="2177" w:hanging="4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67A1"/>
    <w:rPr>
      <w:sz w:val="24"/>
      <w:szCs w:val="24"/>
    </w:rPr>
  </w:style>
  <w:style w:type="paragraph" w:styleId="Title">
    <w:name w:val="Title"/>
    <w:basedOn w:val="Normal"/>
    <w:uiPriority w:val="1"/>
    <w:qFormat/>
    <w:rsid w:val="003967A1"/>
    <w:pPr>
      <w:ind w:left="1698" w:right="1716"/>
    </w:pPr>
    <w:rPr>
      <w:b/>
      <w:bCs/>
      <w:sz w:val="36"/>
      <w:szCs w:val="36"/>
    </w:rPr>
  </w:style>
  <w:style w:type="paragraph" w:styleId="ListParagraph">
    <w:name w:val="List Paragraph"/>
    <w:basedOn w:val="Normal"/>
    <w:uiPriority w:val="34"/>
    <w:qFormat/>
    <w:rsid w:val="003967A1"/>
    <w:pPr>
      <w:ind w:left="2117" w:hanging="420"/>
      <w:jc w:val="both"/>
    </w:pPr>
  </w:style>
  <w:style w:type="paragraph" w:customStyle="1" w:styleId="TableParagraph">
    <w:name w:val="Table Paragraph"/>
    <w:basedOn w:val="Normal"/>
    <w:uiPriority w:val="1"/>
    <w:qFormat/>
    <w:rsid w:val="003967A1"/>
    <w:pPr>
      <w:spacing w:before="40"/>
    </w:pPr>
  </w:style>
  <w:style w:type="paragraph" w:styleId="BalloonText">
    <w:name w:val="Balloon Text"/>
    <w:basedOn w:val="Normal"/>
    <w:link w:val="BalloonTextChar"/>
    <w:uiPriority w:val="99"/>
    <w:semiHidden/>
    <w:unhideWhenUsed/>
    <w:rsid w:val="00FC7A8C"/>
    <w:rPr>
      <w:rFonts w:ascii="Tahoma" w:hAnsi="Tahoma" w:cs="Tahoma"/>
      <w:sz w:val="16"/>
      <w:szCs w:val="16"/>
    </w:rPr>
  </w:style>
  <w:style w:type="character" w:customStyle="1" w:styleId="BalloonTextChar">
    <w:name w:val="Balloon Text Char"/>
    <w:basedOn w:val="DefaultParagraphFont"/>
    <w:link w:val="BalloonText"/>
    <w:uiPriority w:val="99"/>
    <w:semiHidden/>
    <w:rsid w:val="00FC7A8C"/>
    <w:rPr>
      <w:rFonts w:ascii="Tahoma" w:eastAsia="Calibri" w:hAnsi="Tahoma" w:cs="Tahoma"/>
      <w:sz w:val="16"/>
      <w:szCs w:val="16"/>
    </w:rPr>
  </w:style>
  <w:style w:type="paragraph" w:customStyle="1" w:styleId="Normal1">
    <w:name w:val="Normal1"/>
    <w:rsid w:val="00FC7A8C"/>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997B06"/>
    <w:rPr>
      <w:color w:val="0000FF" w:themeColor="hyperlink"/>
      <w:u w:val="single"/>
    </w:rPr>
  </w:style>
  <w:style w:type="paragraph" w:styleId="FootnoteText">
    <w:name w:val="footnote text"/>
    <w:basedOn w:val="Normal"/>
    <w:link w:val="FootnoteTextChar"/>
    <w:uiPriority w:val="99"/>
    <w:rsid w:val="003C3BA5"/>
    <w:pPr>
      <w:widowControl/>
      <w:autoSpaceDE/>
      <w:autoSpaceDN/>
    </w:pPr>
    <w:rPr>
      <w:sz w:val="20"/>
      <w:szCs w:val="20"/>
    </w:rPr>
  </w:style>
  <w:style w:type="character" w:customStyle="1" w:styleId="FootnoteTextChar">
    <w:name w:val="Footnote Text Char"/>
    <w:basedOn w:val="DefaultParagraphFont"/>
    <w:link w:val="FootnoteText"/>
    <w:uiPriority w:val="99"/>
    <w:rsid w:val="003C3BA5"/>
    <w:rPr>
      <w:rFonts w:ascii="Calibri" w:eastAsia="Calibri" w:hAnsi="Calibri" w:cs="Calibri"/>
      <w:sz w:val="20"/>
      <w:szCs w:val="20"/>
    </w:rPr>
  </w:style>
  <w:style w:type="character" w:styleId="FootnoteReference">
    <w:name w:val="footnote reference"/>
    <w:basedOn w:val="DefaultParagraphFont"/>
    <w:uiPriority w:val="99"/>
    <w:rsid w:val="003C3BA5"/>
    <w:rPr>
      <w:vertAlign w:val="superscript"/>
    </w:rPr>
  </w:style>
  <w:style w:type="paragraph" w:customStyle="1" w:styleId="Normal2">
    <w:name w:val="Normal2"/>
    <w:rsid w:val="004C0393"/>
    <w:pPr>
      <w:widowControl/>
      <w:autoSpaceDE/>
      <w:autoSpaceDN/>
      <w:spacing w:after="200" w:line="276" w:lineRule="auto"/>
    </w:pPr>
    <w:rPr>
      <w:rFonts w:ascii="Calibri" w:eastAsia="Calibri" w:hAnsi="Calibri" w:cs="Calibri"/>
    </w:rPr>
  </w:style>
  <w:style w:type="paragraph" w:styleId="Header">
    <w:name w:val="header"/>
    <w:basedOn w:val="Normal"/>
    <w:link w:val="HeaderChar"/>
    <w:uiPriority w:val="99"/>
    <w:unhideWhenUsed/>
    <w:rsid w:val="00DE419C"/>
    <w:pPr>
      <w:tabs>
        <w:tab w:val="center" w:pos="4680"/>
        <w:tab w:val="right" w:pos="9360"/>
      </w:tabs>
    </w:pPr>
  </w:style>
  <w:style w:type="character" w:customStyle="1" w:styleId="HeaderChar">
    <w:name w:val="Header Char"/>
    <w:basedOn w:val="DefaultParagraphFont"/>
    <w:link w:val="Header"/>
    <w:uiPriority w:val="99"/>
    <w:rsid w:val="00DE419C"/>
    <w:rPr>
      <w:rFonts w:ascii="Calibri" w:eastAsia="Calibri" w:hAnsi="Calibri" w:cs="Calibri"/>
    </w:rPr>
  </w:style>
  <w:style w:type="paragraph" w:styleId="Footer">
    <w:name w:val="footer"/>
    <w:basedOn w:val="Normal"/>
    <w:link w:val="FooterChar"/>
    <w:uiPriority w:val="99"/>
    <w:unhideWhenUsed/>
    <w:rsid w:val="00DE419C"/>
    <w:pPr>
      <w:tabs>
        <w:tab w:val="center" w:pos="4680"/>
        <w:tab w:val="right" w:pos="9360"/>
      </w:tabs>
    </w:pPr>
  </w:style>
  <w:style w:type="character" w:customStyle="1" w:styleId="FooterChar">
    <w:name w:val="Footer Char"/>
    <w:basedOn w:val="DefaultParagraphFont"/>
    <w:link w:val="Footer"/>
    <w:uiPriority w:val="99"/>
    <w:rsid w:val="00DE419C"/>
    <w:rPr>
      <w:rFonts w:ascii="Calibri" w:eastAsia="Calibri" w:hAnsi="Calibri" w:cs="Calibri"/>
    </w:rPr>
  </w:style>
  <w:style w:type="paragraph" w:styleId="NoSpacing">
    <w:name w:val="No Spacing"/>
    <w:uiPriority w:val="1"/>
    <w:qFormat/>
    <w:rsid w:val="00A30542"/>
    <w:rPr>
      <w:rFonts w:ascii="Calibri" w:eastAsia="Calibri" w:hAnsi="Calibri" w:cs="Calibri"/>
    </w:rPr>
  </w:style>
  <w:style w:type="character" w:customStyle="1" w:styleId="BodyTextChar">
    <w:name w:val="Body Text Char"/>
    <w:basedOn w:val="DefaultParagraphFont"/>
    <w:link w:val="BodyText"/>
    <w:uiPriority w:val="1"/>
    <w:rsid w:val="00914430"/>
    <w:rPr>
      <w:rFonts w:ascii="Calibri" w:eastAsia="Calibri" w:hAnsi="Calibri" w:cs="Calibri"/>
      <w:sz w:val="24"/>
      <w:szCs w:val="24"/>
    </w:rPr>
  </w:style>
  <w:style w:type="character" w:customStyle="1" w:styleId="Heading1Char">
    <w:name w:val="Heading 1 Char"/>
    <w:basedOn w:val="DefaultParagraphFont"/>
    <w:link w:val="Heading1"/>
    <w:uiPriority w:val="1"/>
    <w:rsid w:val="00914430"/>
    <w:rPr>
      <w:rFonts w:ascii="Calibri" w:eastAsia="Calibri" w:hAnsi="Calibri" w:cs="Calibri"/>
      <w:b/>
      <w:bCs/>
      <w:sz w:val="28"/>
      <w:szCs w:val="28"/>
    </w:rPr>
  </w:style>
  <w:style w:type="table" w:styleId="TableGrid">
    <w:name w:val="Table Grid"/>
    <w:basedOn w:val="TableNormal"/>
    <w:uiPriority w:val="59"/>
    <w:rsid w:val="00892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y.ung.ac.id/riset/show/1/1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e.ac.uk/download/pdf/1549273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novo/Downloads/3290%20(2).%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jurnalung.ac.id/index.%20php%20/jal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9B6B-10A5-4F46-9A76-F49C54C3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TEMPLATE.docx</dc:title>
  <dc:subject/>
  <dc:creator>Asus</dc:creator>
  <cp:keywords/>
  <dc:description/>
  <cp:lastModifiedBy>Asus</cp:lastModifiedBy>
  <cp:revision>3</cp:revision>
  <dcterms:created xsi:type="dcterms:W3CDTF">2021-12-23T14:31:00Z</dcterms:created>
  <dcterms:modified xsi:type="dcterms:W3CDTF">2021-12-23T14:33:00Z</dcterms:modified>
</cp:coreProperties>
</file>