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E007" w14:textId="27982BB3" w:rsidR="009B00AF" w:rsidRDefault="00AA1067" w:rsidP="009D41D3">
      <w:pPr>
        <w:spacing w:after="0" w:line="240" w:lineRule="auto"/>
        <w:jc w:val="both"/>
        <w:rPr>
          <w:rFonts w:ascii="Calibri Light" w:hAnsi="Calibri Light" w:cs="Calibri Light"/>
          <w:b/>
          <w:bCs/>
          <w:sz w:val="36"/>
          <w:szCs w:val="36"/>
        </w:rPr>
      </w:pPr>
      <w:r>
        <w:rPr>
          <w:b/>
          <w:bCs/>
          <w:sz w:val="36"/>
          <w:szCs w:val="36"/>
          <w:lang w:val="en"/>
        </w:rPr>
        <w:t xml:space="preserve">Criminal Act of Destruction of Campaign Props of Candidates for </w:t>
      </w:r>
      <w:r w:rsidR="00860EF6">
        <w:rPr>
          <w:b/>
          <w:bCs/>
          <w:sz w:val="36"/>
          <w:szCs w:val="36"/>
          <w:lang w:val="en"/>
        </w:rPr>
        <w:t>dark</w:t>
      </w:r>
      <w:r>
        <w:rPr>
          <w:b/>
          <w:bCs/>
          <w:sz w:val="36"/>
          <w:szCs w:val="36"/>
          <w:lang w:val="en"/>
        </w:rPr>
        <w:t xml:space="preserve"> election 2019 Gorontalo province</w:t>
      </w:r>
    </w:p>
    <w:p w14:paraId="2D3403B1" w14:textId="77777777" w:rsidR="00922458" w:rsidRPr="00922458" w:rsidRDefault="00922458" w:rsidP="00E7184E">
      <w:pPr>
        <w:spacing w:after="0" w:line="240" w:lineRule="auto"/>
        <w:jc w:val="center"/>
        <w:rPr>
          <w:rFonts w:ascii="Calibri Light" w:hAnsi="Calibri Light" w:cs="Calibri Light"/>
          <w:b/>
          <w:bCs/>
          <w:sz w:val="24"/>
          <w:szCs w:val="24"/>
        </w:rPr>
      </w:pPr>
    </w:p>
    <w:p w14:paraId="436B7859" w14:textId="416E58AB" w:rsidR="00E7184E" w:rsidRDefault="00E7184E" w:rsidP="00E7184E">
      <w:pPr>
        <w:spacing w:after="0" w:line="240" w:lineRule="auto"/>
        <w:jc w:val="center"/>
        <w:rPr>
          <w:rFonts w:ascii="Calibri Light" w:hAnsi="Calibri Light" w:cs="Calibri Light"/>
          <w:b/>
          <w:bCs/>
          <w:sz w:val="24"/>
          <w:szCs w:val="24"/>
        </w:rPr>
      </w:pPr>
    </w:p>
    <w:p w14:paraId="414C7ABA" w14:textId="7B549FD0" w:rsidR="00E7184E" w:rsidRDefault="00FE455E" w:rsidP="00FE455E">
      <w:pPr>
        <w:spacing w:after="0" w:line="240" w:lineRule="auto"/>
        <w:jc w:val="both"/>
        <w:rPr>
          <w:rFonts w:ascii="Calibri Light" w:hAnsi="Calibri Light" w:cs="Calibri Light"/>
          <w:b/>
          <w:bCs/>
          <w:sz w:val="24"/>
          <w:szCs w:val="24"/>
          <w:vertAlign w:val="superscript"/>
        </w:rPr>
      </w:pPr>
      <w:proofErr w:type="spellStart"/>
      <w:r>
        <w:rPr>
          <w:rFonts w:ascii="Calibri Light" w:hAnsi="Calibri Light" w:cs="Calibri Light"/>
          <w:b/>
          <w:bCs/>
          <w:sz w:val="24"/>
          <w:szCs w:val="24"/>
        </w:rPr>
        <w:t>Moh</w:t>
      </w:r>
      <w:proofErr w:type="spellEnd"/>
      <w:r>
        <w:rPr>
          <w:rFonts w:ascii="Calibri Light" w:hAnsi="Calibri Light" w:cs="Calibri Light"/>
          <w:b/>
          <w:bCs/>
          <w:sz w:val="24"/>
          <w:szCs w:val="24"/>
        </w:rPr>
        <w:t>. Rama Perdana Tangahu</w:t>
      </w:r>
      <w:r>
        <w:rPr>
          <w:rFonts w:ascii="Calibri Light" w:hAnsi="Calibri Light" w:cs="Calibri Light"/>
          <w:b/>
          <w:bCs/>
          <w:sz w:val="24"/>
          <w:szCs w:val="24"/>
          <w:vertAlign w:val="superscript"/>
        </w:rPr>
        <w:t>1</w:t>
      </w:r>
      <w:r>
        <w:rPr>
          <w:rFonts w:ascii="Calibri Light" w:hAnsi="Calibri Light" w:cs="Calibri Light"/>
          <w:b/>
          <w:bCs/>
          <w:sz w:val="24"/>
          <w:szCs w:val="24"/>
        </w:rPr>
        <w:t>, Abdul Hamid Tome</w:t>
      </w:r>
      <w:r>
        <w:rPr>
          <w:rFonts w:ascii="Calibri Light" w:hAnsi="Calibri Light" w:cs="Calibri Light"/>
          <w:b/>
          <w:bCs/>
          <w:sz w:val="24"/>
          <w:szCs w:val="24"/>
          <w:vertAlign w:val="superscript"/>
        </w:rPr>
        <w:t>2</w:t>
      </w:r>
      <w:r>
        <w:rPr>
          <w:rFonts w:ascii="Calibri Light" w:hAnsi="Calibri Light" w:cs="Calibri Light"/>
          <w:b/>
          <w:bCs/>
          <w:sz w:val="24"/>
          <w:szCs w:val="24"/>
        </w:rPr>
        <w:t xml:space="preserve">, </w:t>
      </w:r>
      <w:proofErr w:type="spellStart"/>
      <w:r>
        <w:rPr>
          <w:rFonts w:ascii="Calibri Light" w:hAnsi="Calibri Light" w:cs="Calibri Light"/>
          <w:b/>
          <w:bCs/>
          <w:sz w:val="24"/>
          <w:szCs w:val="24"/>
        </w:rPr>
        <w:t>Lisnawaty</w:t>
      </w:r>
      <w:proofErr w:type="spellEnd"/>
      <w:r>
        <w:rPr>
          <w:rFonts w:ascii="Calibri Light" w:hAnsi="Calibri Light" w:cs="Calibri Light"/>
          <w:b/>
          <w:bCs/>
          <w:sz w:val="24"/>
          <w:szCs w:val="24"/>
        </w:rPr>
        <w:t xml:space="preserve"> W. Badu</w:t>
      </w:r>
      <w:r>
        <w:rPr>
          <w:rFonts w:ascii="Calibri Light" w:hAnsi="Calibri Light" w:cs="Calibri Light"/>
          <w:b/>
          <w:bCs/>
          <w:sz w:val="24"/>
          <w:szCs w:val="24"/>
          <w:vertAlign w:val="superscript"/>
        </w:rPr>
        <w:t>3</w:t>
      </w:r>
    </w:p>
    <w:p w14:paraId="7883F129" w14:textId="77777777" w:rsidR="00FE455E" w:rsidRDefault="00FE455E" w:rsidP="00FE455E">
      <w:pPr>
        <w:spacing w:after="0" w:line="240" w:lineRule="auto"/>
        <w:jc w:val="both"/>
        <w:rPr>
          <w:rFonts w:ascii="Calibri Light" w:hAnsi="Calibri Light" w:cs="Calibri Light"/>
          <w:b/>
          <w:bCs/>
          <w:sz w:val="24"/>
          <w:szCs w:val="24"/>
        </w:rPr>
      </w:pPr>
    </w:p>
    <w:p w14:paraId="6D7D9A8F" w14:textId="2A8FD9EC" w:rsidR="00FE455E" w:rsidRDefault="00FE455E" w:rsidP="00FE455E">
      <w:pPr>
        <w:spacing w:after="0" w:line="240" w:lineRule="auto"/>
        <w:jc w:val="both"/>
        <w:rPr>
          <w:rFonts w:ascii="Calibri Light" w:hAnsi="Calibri Light" w:cs="Calibri Light"/>
          <w:i/>
          <w:iCs/>
          <w:sz w:val="20"/>
          <w:szCs w:val="20"/>
        </w:rPr>
      </w:pPr>
      <w:r w:rsidRPr="00FE455E">
        <w:rPr>
          <w:rFonts w:ascii="Calibri Light" w:hAnsi="Calibri Light" w:cs="Calibri Light"/>
          <w:i/>
          <w:iCs/>
          <w:sz w:val="20"/>
          <w:szCs w:val="20"/>
          <w:vertAlign w:val="superscript"/>
        </w:rPr>
        <w:t>1</w:t>
      </w:r>
      <w:r w:rsidRPr="00FE455E">
        <w:rPr>
          <w:rFonts w:ascii="Calibri Light" w:hAnsi="Calibri Light" w:cs="Calibri Light"/>
          <w:i/>
          <w:iCs/>
          <w:sz w:val="20"/>
          <w:szCs w:val="20"/>
        </w:rPr>
        <w:t>Faculty Of Law, Universitas Negeri Gorontalo</w:t>
      </w:r>
      <w:r>
        <w:rPr>
          <w:rFonts w:ascii="Calibri Light" w:hAnsi="Calibri Light" w:cs="Calibri Light"/>
          <w:i/>
          <w:iCs/>
          <w:sz w:val="20"/>
          <w:szCs w:val="20"/>
        </w:rPr>
        <w:t xml:space="preserve">, Indonesia. E-mail: </w:t>
      </w:r>
      <w:hyperlink r:id="rId7" w:history="1">
        <w:r w:rsidRPr="00C21665">
          <w:rPr>
            <w:rStyle w:val="Hyperlink"/>
            <w:rFonts w:ascii="Calibri Light" w:hAnsi="Calibri Light" w:cs="Calibri Light"/>
            <w:i/>
            <w:iCs/>
            <w:sz w:val="20"/>
            <w:szCs w:val="20"/>
          </w:rPr>
          <w:t>tangahurama@gmail.com</w:t>
        </w:r>
      </w:hyperlink>
    </w:p>
    <w:p w14:paraId="67349EF4" w14:textId="18FA931A" w:rsidR="00FE455E" w:rsidRDefault="00FE455E" w:rsidP="00FE455E">
      <w:pPr>
        <w:spacing w:after="0" w:line="240" w:lineRule="auto"/>
        <w:jc w:val="both"/>
        <w:rPr>
          <w:rFonts w:ascii="Calibri Light" w:hAnsi="Calibri Light" w:cs="Calibri Light"/>
          <w:i/>
          <w:iCs/>
          <w:sz w:val="20"/>
          <w:szCs w:val="20"/>
        </w:rPr>
      </w:pPr>
      <w:r>
        <w:rPr>
          <w:rFonts w:ascii="Calibri Light" w:hAnsi="Calibri Light" w:cs="Calibri Light"/>
          <w:i/>
          <w:iCs/>
          <w:sz w:val="20"/>
          <w:szCs w:val="20"/>
          <w:vertAlign w:val="superscript"/>
        </w:rPr>
        <w:t>2</w:t>
      </w:r>
      <w:r w:rsidRPr="00FE455E">
        <w:rPr>
          <w:rFonts w:ascii="Calibri Light" w:hAnsi="Calibri Light" w:cs="Calibri Light"/>
          <w:i/>
          <w:iCs/>
          <w:sz w:val="20"/>
          <w:szCs w:val="20"/>
        </w:rPr>
        <w:t>Faculty Of Law, Universitas Negeri Gorontalo</w:t>
      </w:r>
      <w:r>
        <w:rPr>
          <w:rFonts w:ascii="Calibri Light" w:hAnsi="Calibri Light" w:cs="Calibri Light"/>
          <w:i/>
          <w:iCs/>
          <w:sz w:val="20"/>
          <w:szCs w:val="20"/>
        </w:rPr>
        <w:t>, Indonesia. E-mail:</w:t>
      </w:r>
    </w:p>
    <w:p w14:paraId="5A32915B" w14:textId="09E576B6" w:rsidR="00FE455E" w:rsidRDefault="00FE455E" w:rsidP="00FE455E">
      <w:pPr>
        <w:spacing w:after="0" w:line="240" w:lineRule="auto"/>
        <w:jc w:val="both"/>
        <w:rPr>
          <w:rFonts w:ascii="Calibri Light" w:hAnsi="Calibri Light" w:cs="Calibri Light"/>
          <w:i/>
          <w:iCs/>
          <w:sz w:val="20"/>
          <w:szCs w:val="20"/>
        </w:rPr>
      </w:pPr>
      <w:r>
        <w:rPr>
          <w:rFonts w:ascii="Calibri Light" w:hAnsi="Calibri Light" w:cs="Calibri Light"/>
          <w:i/>
          <w:iCs/>
          <w:sz w:val="20"/>
          <w:szCs w:val="20"/>
          <w:vertAlign w:val="superscript"/>
        </w:rPr>
        <w:t>3</w:t>
      </w:r>
      <w:r w:rsidRPr="00FE455E">
        <w:rPr>
          <w:rFonts w:ascii="Calibri Light" w:hAnsi="Calibri Light" w:cs="Calibri Light"/>
          <w:i/>
          <w:iCs/>
          <w:sz w:val="20"/>
          <w:szCs w:val="20"/>
        </w:rPr>
        <w:t>Faculty Of Law, Universitas Negeri Gorontalo</w:t>
      </w:r>
      <w:r>
        <w:rPr>
          <w:rFonts w:ascii="Calibri Light" w:hAnsi="Calibri Light" w:cs="Calibri Light"/>
          <w:i/>
          <w:iCs/>
          <w:sz w:val="20"/>
          <w:szCs w:val="20"/>
        </w:rPr>
        <w:t>, Indonesia. E-mail:</w:t>
      </w:r>
    </w:p>
    <w:p w14:paraId="522024C2" w14:textId="66AA9E44" w:rsidR="00922458" w:rsidRDefault="00922458" w:rsidP="00FE455E">
      <w:pPr>
        <w:spacing w:after="0" w:line="240" w:lineRule="auto"/>
        <w:jc w:val="both"/>
        <w:rPr>
          <w:rFonts w:ascii="Calibri Light" w:hAnsi="Calibri Light" w:cs="Calibri Light"/>
          <w:i/>
          <w:iCs/>
          <w:sz w:val="20"/>
          <w:szCs w:val="20"/>
        </w:rPr>
      </w:pPr>
    </w:p>
    <w:p w14:paraId="3A86970E" w14:textId="64F634D6" w:rsidR="00922458" w:rsidRPr="00922458" w:rsidRDefault="00922458" w:rsidP="00FE455E">
      <w:pPr>
        <w:spacing w:after="0" w:line="240" w:lineRule="auto"/>
        <w:jc w:val="both"/>
        <w:rPr>
          <w:rFonts w:ascii="Calibri Light" w:hAnsi="Calibri Light" w:cs="Calibri Light"/>
          <w:sz w:val="20"/>
          <w:szCs w:val="20"/>
          <w:u w:val="single"/>
        </w:rPr>
      </w:pPr>
      <w:r>
        <w:rPr>
          <w:rFonts w:ascii="Calibri Light" w:hAnsi="Calibri Light" w:cs="Calibri Light"/>
          <w:noProof/>
          <w:sz w:val="20"/>
          <w:szCs w:val="20"/>
          <w:u w:val="single"/>
        </w:rPr>
        <mc:AlternateContent>
          <mc:Choice Requires="wps">
            <w:drawing>
              <wp:anchor distT="0" distB="0" distL="114300" distR="114300" simplePos="0" relativeHeight="251659264" behindDoc="0" locked="0" layoutInCell="1" allowOverlap="1" wp14:anchorId="68840E89" wp14:editId="7C680905">
                <wp:simplePos x="0" y="0"/>
                <wp:positionH relativeFrom="column">
                  <wp:posOffset>5080</wp:posOffset>
                </wp:positionH>
                <wp:positionV relativeFrom="paragraph">
                  <wp:posOffset>78740</wp:posOffset>
                </wp:positionV>
                <wp:extent cx="5610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3AA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6.2pt" to="442.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" strokecolor="black [3040]"/>
            </w:pict>
          </mc:Fallback>
        </mc:AlternateContent>
      </w:r>
    </w:p>
    <w:p w14:paraId="7F0EF90F" w14:textId="5D36ADFB" w:rsidR="006C27AA" w:rsidRPr="00BC4005" w:rsidRDefault="006C27AA" w:rsidP="00D159DD">
      <w:pPr>
        <w:spacing w:after="0" w:line="240" w:lineRule="auto"/>
        <w:jc w:val="both"/>
        <w:rPr>
          <w:rStyle w:val="Hyperlink"/>
          <w:rFonts w:ascii="Calibri Light" w:hAnsi="Calibri Light" w:cs="Calibri Light"/>
          <w:b/>
          <w:color w:val="auto"/>
          <w:sz w:val="20"/>
          <w:szCs w:val="20"/>
          <w:u w:val="none"/>
        </w:rPr>
      </w:pPr>
      <w:r w:rsidRPr="00BC4005">
        <w:rPr>
          <w:rStyle w:val="Hyperlink"/>
          <w:b/>
          <w:color w:val="auto"/>
          <w:sz w:val="20"/>
          <w:szCs w:val="20"/>
          <w:u w:val="none"/>
          <w:lang w:val="en"/>
        </w:rPr>
        <w:t>Abstract:</w:t>
      </w:r>
      <w:r w:rsidRPr="00BC4005">
        <w:rPr>
          <w:sz w:val="20"/>
          <w:szCs w:val="20"/>
          <w:lang w:val="en"/>
        </w:rPr>
        <w:t xml:space="preserve"> This study aims to find out what factors are behind the perpetrators of the destruction of campaign props belonging to the </w:t>
      </w:r>
      <w:proofErr w:type="spellStart"/>
      <w:r w:rsidRPr="00BC4005">
        <w:rPr>
          <w:sz w:val="20"/>
          <w:szCs w:val="20"/>
          <w:lang w:val="en"/>
        </w:rPr>
        <w:t>Dprd</w:t>
      </w:r>
      <w:proofErr w:type="spellEnd"/>
      <w:r w:rsidRPr="00BC4005">
        <w:rPr>
          <w:sz w:val="20"/>
          <w:szCs w:val="20"/>
          <w:lang w:val="en"/>
        </w:rPr>
        <w:t xml:space="preserve"> Candidate in the 2019 General Election in </w:t>
      </w:r>
      <w:r>
        <w:rPr>
          <w:lang w:val="en"/>
        </w:rPr>
        <w:t xml:space="preserve">The Gorontalo Province General Election </w:t>
      </w:r>
      <w:r>
        <w:rPr>
          <w:sz w:val="20"/>
          <w:szCs w:val="20"/>
          <w:lang w:val="en"/>
        </w:rPr>
        <w:t>Supervisory Agency</w:t>
      </w:r>
      <w:r>
        <w:rPr>
          <w:lang w:val="en"/>
        </w:rPr>
        <w:t xml:space="preserve"> and to find out how law enforcement</w:t>
      </w:r>
      <w:r w:rsidRPr="00BC4005">
        <w:rPr>
          <w:sz w:val="20"/>
          <w:szCs w:val="20"/>
          <w:lang w:val="en"/>
        </w:rPr>
        <w:t xml:space="preserve"> efforts against criminals damage the campaign props of the DPRD Candidate in the 2019 General Election are reviewed from Law No. 7 of 2017 concerning </w:t>
      </w:r>
      <w:r w:rsidR="00860EF6">
        <w:rPr>
          <w:sz w:val="20"/>
          <w:szCs w:val="20"/>
          <w:lang w:val="en"/>
        </w:rPr>
        <w:t>general elections</w:t>
      </w:r>
      <w:r>
        <w:rPr>
          <w:b/>
          <w:sz w:val="20"/>
          <w:szCs w:val="20"/>
          <w:lang w:val="en"/>
        </w:rPr>
        <w:t>.</w:t>
      </w:r>
      <w:r>
        <w:rPr>
          <w:lang w:val="en"/>
        </w:rPr>
        <w:t xml:space="preserve"> </w:t>
      </w:r>
      <w:r w:rsidRPr="00BC4005">
        <w:rPr>
          <w:sz w:val="20"/>
          <w:szCs w:val="20"/>
          <w:lang w:val="en"/>
        </w:rPr>
        <w:t>The results of this study show:</w:t>
      </w:r>
      <w:r>
        <w:rPr>
          <w:lang w:val="en"/>
        </w:rPr>
        <w:t xml:space="preserve"> </w:t>
      </w:r>
      <w:proofErr w:type="spellStart"/>
      <w:r w:rsidRPr="00BC4005">
        <w:rPr>
          <w:i/>
          <w:sz w:val="20"/>
          <w:szCs w:val="20"/>
          <w:lang w:val="en"/>
        </w:rPr>
        <w:t>First,</w:t>
      </w:r>
      <w:r w:rsidRPr="00BC4005">
        <w:rPr>
          <w:sz w:val="20"/>
          <w:szCs w:val="20"/>
          <w:lang w:val="en"/>
        </w:rPr>
        <w:t>law</w:t>
      </w:r>
      <w:proofErr w:type="spellEnd"/>
      <w:r w:rsidRPr="00BC4005">
        <w:rPr>
          <w:sz w:val="20"/>
          <w:szCs w:val="20"/>
          <w:lang w:val="en"/>
        </w:rPr>
        <w:t xml:space="preserve"> enforcement efforts carried out by </w:t>
      </w:r>
      <w:r>
        <w:rPr>
          <w:lang w:val="en"/>
        </w:rPr>
        <w:t xml:space="preserve">The Election </w:t>
      </w:r>
      <w:r>
        <w:rPr>
          <w:sz w:val="20"/>
          <w:szCs w:val="20"/>
          <w:lang w:val="en"/>
        </w:rPr>
        <w:t>Supervisory Agency</w:t>
      </w:r>
      <w:r>
        <w:rPr>
          <w:lang w:val="en"/>
        </w:rPr>
        <w:t xml:space="preserve"> together with</w:t>
      </w:r>
      <w:r w:rsidRPr="00BC4005">
        <w:rPr>
          <w:sz w:val="20"/>
          <w:szCs w:val="20"/>
          <w:lang w:val="en"/>
        </w:rPr>
        <w:t xml:space="preserve"> </w:t>
      </w:r>
      <w:proofErr w:type="spellStart"/>
      <w:r w:rsidRPr="00BC4005">
        <w:rPr>
          <w:sz w:val="20"/>
          <w:szCs w:val="20"/>
          <w:lang w:val="en"/>
        </w:rPr>
        <w:t>gakumdu</w:t>
      </w:r>
      <w:proofErr w:type="spellEnd"/>
      <w:r w:rsidRPr="00BC4005">
        <w:rPr>
          <w:sz w:val="20"/>
          <w:szCs w:val="20"/>
          <w:lang w:val="en"/>
        </w:rPr>
        <w:t xml:space="preserve"> in handling election crimes against perpetrators of APK destruction in accordance with the applicable regulations as the provisions of Article 486 of Law No. 7 of 2017 concerning General Elections, </w:t>
      </w:r>
      <w:r>
        <w:rPr>
          <w:lang w:val="en"/>
        </w:rPr>
        <w:t xml:space="preserve"> </w:t>
      </w:r>
      <w:r>
        <w:rPr>
          <w:sz w:val="20"/>
          <w:szCs w:val="20"/>
          <w:lang w:val="en"/>
        </w:rPr>
        <w:t>Election</w:t>
      </w:r>
      <w:r>
        <w:rPr>
          <w:lang w:val="en"/>
        </w:rPr>
        <w:t xml:space="preserve"> </w:t>
      </w:r>
      <w:r w:rsidRPr="00BC4005">
        <w:rPr>
          <w:sz w:val="20"/>
          <w:szCs w:val="20"/>
          <w:lang w:val="en"/>
        </w:rPr>
        <w:t xml:space="preserve"> Supervisory Agency  Gorontalo Province and Regency / City in handling findings / reports of alleged election crimes including destruction of APK then enforcement The law is carried out jointly with the police and prosecutors through the Integrated Law Enforcement Center (Sentra </w:t>
      </w:r>
      <w:proofErr w:type="spellStart"/>
      <w:r w:rsidRPr="00BC4005">
        <w:rPr>
          <w:sz w:val="20"/>
          <w:szCs w:val="20"/>
          <w:lang w:val="en"/>
        </w:rPr>
        <w:t>Gakkumdu</w:t>
      </w:r>
      <w:proofErr w:type="spellEnd"/>
      <w:r w:rsidRPr="00BC4005">
        <w:rPr>
          <w:sz w:val="20"/>
          <w:szCs w:val="20"/>
          <w:lang w:val="en"/>
        </w:rPr>
        <w:t xml:space="preserve">); </w:t>
      </w:r>
      <w:r>
        <w:rPr>
          <w:lang w:val="en"/>
        </w:rPr>
        <w:t xml:space="preserve"> </w:t>
      </w:r>
      <w:proofErr w:type="spellStart"/>
      <w:r w:rsidRPr="00BC4005">
        <w:rPr>
          <w:i/>
          <w:sz w:val="20"/>
          <w:szCs w:val="20"/>
          <w:lang w:val="en"/>
        </w:rPr>
        <w:t>Second,</w:t>
      </w:r>
      <w:r>
        <w:rPr>
          <w:lang w:val="en"/>
        </w:rPr>
        <w:t>the</w:t>
      </w:r>
      <w:proofErr w:type="spellEnd"/>
      <w:r>
        <w:rPr>
          <w:lang w:val="en"/>
        </w:rPr>
        <w:t xml:space="preserve"> factors behind </w:t>
      </w:r>
      <w:r w:rsidR="00860EF6">
        <w:rPr>
          <w:lang w:val="en"/>
        </w:rPr>
        <w:t>the perpetrators</w:t>
      </w:r>
      <w:r w:rsidRPr="00BC4005">
        <w:rPr>
          <w:sz w:val="20"/>
          <w:szCs w:val="20"/>
          <w:lang w:val="en"/>
        </w:rPr>
        <w:t xml:space="preserve"> doing damage to campaign props belonging to the DPRD Candidate in the 2019 General Election are (1) Weak awareness and knowledge of election law; (2) The existence of fanatical and anti-presidential behavior against certain Candidates / Election Participants; (3) The influence of liquor so that the perpetrators do damage to campaign props (billboards) belonging to one of the legislative candidates.</w:t>
      </w:r>
    </w:p>
    <w:p w14:paraId="7C75B1E0" w14:textId="77777777" w:rsidR="006C27AA" w:rsidRPr="00922458" w:rsidRDefault="006C27AA" w:rsidP="00D159DD">
      <w:pPr>
        <w:spacing w:after="0" w:line="240" w:lineRule="auto"/>
        <w:jc w:val="both"/>
        <w:rPr>
          <w:rStyle w:val="Hyperlink"/>
          <w:rFonts w:asciiTheme="majorHAnsi" w:hAnsiTheme="majorHAnsi" w:cstheme="majorHAnsi"/>
          <w:color w:val="auto"/>
          <w:sz w:val="20"/>
          <w:szCs w:val="20"/>
          <w:u w:val="none"/>
          <w:lang w:val="en-GB"/>
        </w:rPr>
      </w:pPr>
    </w:p>
    <w:p w14:paraId="262BDB58" w14:textId="4A35E146" w:rsidR="00E7184E" w:rsidRPr="00BC4005" w:rsidRDefault="006C27AA" w:rsidP="00922458">
      <w:pPr>
        <w:spacing w:after="0" w:line="240" w:lineRule="auto"/>
        <w:rPr>
          <w:rStyle w:val="Hyperlink"/>
          <w:rFonts w:ascii="Calibri Light" w:hAnsi="Calibri Light" w:cs="Calibri Light"/>
          <w:color w:val="auto"/>
          <w:sz w:val="20"/>
          <w:szCs w:val="20"/>
          <w:u w:val="none"/>
          <w:lang w:val="en-GB"/>
        </w:rPr>
      </w:pPr>
      <w:r w:rsidRPr="00BC4005">
        <w:rPr>
          <w:rStyle w:val="Hyperlink"/>
          <w:b/>
          <w:color w:val="auto"/>
          <w:sz w:val="20"/>
          <w:szCs w:val="20"/>
          <w:u w:val="none"/>
          <w:lang w:val="en"/>
        </w:rPr>
        <w:t>Keywords:</w:t>
      </w:r>
      <w:r w:rsidRPr="00BC4005">
        <w:rPr>
          <w:rStyle w:val="Hyperlink"/>
          <w:color w:val="auto"/>
          <w:sz w:val="20"/>
          <w:szCs w:val="20"/>
          <w:u w:val="none"/>
          <w:lang w:val="en"/>
        </w:rPr>
        <w:t xml:space="preserve"> Destruction, APK, Legislative Member, Elections</w:t>
      </w:r>
    </w:p>
    <w:p w14:paraId="2E24ECF4" w14:textId="13BEE500" w:rsidR="00922458" w:rsidRDefault="00922458" w:rsidP="00922458">
      <w:pPr>
        <w:spacing w:after="0" w:line="240" w:lineRule="auto"/>
        <w:rPr>
          <w:rStyle w:val="Hyperlink"/>
          <w:rFonts w:asciiTheme="majorHAnsi" w:hAnsiTheme="majorHAnsi" w:cstheme="majorHAnsi"/>
          <w:color w:val="auto"/>
          <w:sz w:val="20"/>
          <w:szCs w:val="20"/>
          <w:u w:val="none"/>
          <w:lang w:val="en-GB"/>
        </w:rPr>
      </w:pPr>
    </w:p>
    <w:p w14:paraId="1D63F4D0" w14:textId="03DC91CE" w:rsidR="00922458" w:rsidRPr="00922458" w:rsidRDefault="00922458" w:rsidP="00922458">
      <w:pPr>
        <w:spacing w:after="0" w:line="240" w:lineRule="auto"/>
        <w:rPr>
          <w:rFonts w:ascii="Calibri Light" w:hAnsi="Calibri Light" w:cs="Calibri Light"/>
          <w:b/>
          <w:bCs/>
          <w:sz w:val="24"/>
          <w:szCs w:val="24"/>
        </w:rPr>
      </w:pPr>
      <w:r>
        <w:rPr>
          <w:rFonts w:ascii="Calibri Light" w:hAnsi="Calibri Light" w:cs="Calibri Light"/>
          <w:noProof/>
          <w:sz w:val="20"/>
          <w:szCs w:val="20"/>
          <w:u w:val="single"/>
        </w:rPr>
        <mc:AlternateContent>
          <mc:Choice Requires="wps">
            <w:drawing>
              <wp:anchor distT="0" distB="0" distL="114300" distR="114300" simplePos="0" relativeHeight="251661312" behindDoc="0" locked="0" layoutInCell="1" allowOverlap="1" wp14:anchorId="757919FB" wp14:editId="678CBAC2">
                <wp:simplePos x="0" y="0"/>
                <wp:positionH relativeFrom="margin">
                  <wp:posOffset>1905</wp:posOffset>
                </wp:positionH>
                <wp:positionV relativeFrom="paragraph">
                  <wp:posOffset>6350</wp:posOffset>
                </wp:positionV>
                <wp:extent cx="5610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8BA1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pt" to="441.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" strokecolor="black [3040]">
                <w10:wrap anchorx="margin"/>
              </v:line>
            </w:pict>
          </mc:Fallback>
        </mc:AlternateContent>
      </w:r>
    </w:p>
    <w:p w14:paraId="26F37190" w14:textId="4C29716D" w:rsidR="00E7184E" w:rsidRDefault="00E7184E" w:rsidP="00922458">
      <w:pPr>
        <w:spacing w:after="0" w:line="240" w:lineRule="auto"/>
        <w:rPr>
          <w:rFonts w:ascii="Calibri Light" w:hAnsi="Calibri Light" w:cs="Calibri Light"/>
          <w:sz w:val="24"/>
          <w:szCs w:val="24"/>
        </w:rPr>
      </w:pPr>
    </w:p>
    <w:p w14:paraId="160684DD" w14:textId="14675BF1" w:rsidR="001E26E0" w:rsidRDefault="001E26E0" w:rsidP="001E26E0">
      <w:pPr>
        <w:pStyle w:val="ListParagraph"/>
        <w:numPr>
          <w:ilvl w:val="0"/>
          <w:numId w:val="1"/>
        </w:numPr>
        <w:spacing w:after="0" w:line="240" w:lineRule="auto"/>
        <w:ind w:hanging="720"/>
        <w:jc w:val="both"/>
        <w:rPr>
          <w:rFonts w:ascii="Calibri Light" w:hAnsi="Calibri Light" w:cs="Calibri Light"/>
          <w:b/>
          <w:bCs/>
          <w:color w:val="C00000"/>
          <w:sz w:val="24"/>
          <w:szCs w:val="24"/>
        </w:rPr>
      </w:pPr>
      <w:r w:rsidRPr="001E26E0">
        <w:rPr>
          <w:rFonts w:ascii="Calibri Light" w:hAnsi="Calibri Light" w:cs="Calibri Light"/>
          <w:b/>
          <w:bCs/>
          <w:color w:val="C00000"/>
          <w:sz w:val="28"/>
          <w:szCs w:val="28"/>
        </w:rPr>
        <w:t>Introduction</w:t>
      </w:r>
    </w:p>
    <w:p w14:paraId="016920DE" w14:textId="3FAF8AD4" w:rsidR="001E26E0" w:rsidRPr="001E26E0" w:rsidRDefault="006C27AA" w:rsidP="001E26E0">
      <w:pPr>
        <w:spacing w:before="120" w:after="0" w:line="240" w:lineRule="auto"/>
        <w:jc w:val="both"/>
        <w:rPr>
          <w:rFonts w:ascii="Calibri Light" w:hAnsi="Calibri Light" w:cs="Calibri Light"/>
          <w:sz w:val="24"/>
          <w:szCs w:val="24"/>
        </w:rPr>
      </w:pPr>
      <w:r w:rsidRPr="001E26E0">
        <w:rPr>
          <w:sz w:val="24"/>
          <w:szCs w:val="24"/>
          <w:lang w:val="en"/>
        </w:rPr>
        <w:t>The political system and the implementation of state power aimed at achieving the ideals of the state of law and constitutionalism in Indonesia underwent major changes after the amendment of the Constitution of the Republic of Indonesia in 1945 (U</w:t>
      </w:r>
      <w:r>
        <w:rPr>
          <w:sz w:val="24"/>
          <w:szCs w:val="24"/>
          <w:lang w:val="en"/>
        </w:rPr>
        <w:t>U</w:t>
      </w:r>
      <w:r w:rsidRPr="001E26E0">
        <w:rPr>
          <w:sz w:val="24"/>
          <w:szCs w:val="24"/>
          <w:lang w:val="en"/>
        </w:rPr>
        <w:t>D NRI 1945). This is confirmed in the 1945 NRI Constitution which states that the State of Indonesia is a state of law and a country that adheres to democratic principles.</w:t>
      </w:r>
      <w:r w:rsidR="001E26E0" w:rsidRPr="001E26E0">
        <w:rPr>
          <w:rStyle w:val="FootnoteReference"/>
          <w:rFonts w:ascii="Calibri Light" w:hAnsi="Calibri Light" w:cs="Calibri Light"/>
          <w:sz w:val="24"/>
          <w:szCs w:val="24"/>
        </w:rPr>
        <w:footnoteReference w:id="1"/>
      </w:r>
    </w:p>
    <w:p w14:paraId="2BBF6775" w14:textId="7647AD11" w:rsidR="00AA1067" w:rsidRPr="001E26E0" w:rsidRDefault="00AA1067" w:rsidP="007D76BA">
      <w:pPr>
        <w:spacing w:before="120" w:after="0" w:line="240" w:lineRule="auto"/>
        <w:jc w:val="both"/>
        <w:rPr>
          <w:rFonts w:ascii="Calibri Light" w:hAnsi="Calibri Light" w:cs="Calibri Light"/>
          <w:sz w:val="24"/>
          <w:szCs w:val="24"/>
        </w:rPr>
      </w:pPr>
      <w:r w:rsidRPr="001E26E0">
        <w:rPr>
          <w:sz w:val="24"/>
          <w:szCs w:val="24"/>
          <w:lang w:val="en"/>
        </w:rPr>
        <w:t xml:space="preserve">The change has given a clear sense of the Indonesian state of law that gives freedom for every citizen to get </w:t>
      </w:r>
      <w:r w:rsidR="00860EF6">
        <w:rPr>
          <w:sz w:val="24"/>
          <w:szCs w:val="24"/>
          <w:lang w:val="en"/>
        </w:rPr>
        <w:t xml:space="preserve">the </w:t>
      </w:r>
      <w:r w:rsidRPr="001E26E0">
        <w:rPr>
          <w:sz w:val="24"/>
          <w:szCs w:val="24"/>
          <w:lang w:val="en"/>
        </w:rPr>
        <w:t xml:space="preserve">protection of human rights, carry out democratic principles and get </w:t>
      </w:r>
      <w:r w:rsidRPr="001E26E0">
        <w:rPr>
          <w:sz w:val="24"/>
          <w:szCs w:val="24"/>
          <w:lang w:val="en"/>
        </w:rPr>
        <w:lastRenderedPageBreak/>
        <w:t>judicial guarantees rigidly regulated in the 1945 NRI Constitution. To restore sovereignty to the people, the electoral system has been changed with a system that gives the people the opportunity to be able to exercise their right to vote directly.</w:t>
      </w:r>
      <w:r w:rsidR="001E26E0" w:rsidRPr="001E26E0">
        <w:rPr>
          <w:rStyle w:val="FootnoteReference"/>
          <w:rFonts w:ascii="Calibri Light" w:hAnsi="Calibri Light" w:cs="Calibri Light"/>
          <w:sz w:val="24"/>
          <w:szCs w:val="24"/>
        </w:rPr>
        <w:footnoteReference w:id="2"/>
      </w:r>
      <w:r w:rsidR="001E26E0" w:rsidRPr="001E26E0">
        <w:rPr>
          <w:rFonts w:ascii="Calibri Light" w:hAnsi="Calibri Light" w:cs="Calibri Light"/>
          <w:sz w:val="24"/>
          <w:szCs w:val="24"/>
        </w:rPr>
        <w:t xml:space="preserve"> </w:t>
      </w:r>
      <w:r w:rsidRPr="001E26E0">
        <w:rPr>
          <w:sz w:val="24"/>
          <w:szCs w:val="24"/>
          <w:lang w:val="en"/>
        </w:rPr>
        <w:t xml:space="preserve">Through amendments to the 1945 NRI Constitution with the addition of Article 6A and Article 22E, the electoral system was previously changed to direct elections, both for legislative elections and for presidential and </w:t>
      </w:r>
      <w:r w:rsidR="00860EF6">
        <w:rPr>
          <w:sz w:val="24"/>
          <w:szCs w:val="24"/>
          <w:lang w:val="en"/>
        </w:rPr>
        <w:t>vice-presidential</w:t>
      </w:r>
      <w:r w:rsidRPr="001E26E0">
        <w:rPr>
          <w:sz w:val="24"/>
          <w:szCs w:val="24"/>
          <w:lang w:val="en"/>
        </w:rPr>
        <w:t xml:space="preserve"> elections.</w:t>
      </w:r>
    </w:p>
    <w:p w14:paraId="68F0C2B3" w14:textId="36C74E3A" w:rsidR="00AA1067" w:rsidRPr="001E26E0" w:rsidRDefault="00AA1067" w:rsidP="007D76BA">
      <w:pPr>
        <w:spacing w:before="120" w:after="0" w:line="240" w:lineRule="auto"/>
        <w:jc w:val="both"/>
        <w:rPr>
          <w:rFonts w:ascii="Calibri Light" w:hAnsi="Calibri Light" w:cs="Calibri Light"/>
          <w:sz w:val="24"/>
          <w:szCs w:val="24"/>
        </w:rPr>
      </w:pPr>
      <w:r w:rsidRPr="001E26E0">
        <w:rPr>
          <w:sz w:val="24"/>
          <w:szCs w:val="24"/>
          <w:lang w:val="en"/>
        </w:rPr>
        <w:t>Legislative elections or elections of the DPR, DPD</w:t>
      </w:r>
      <w:r w:rsidR="00860EF6">
        <w:rPr>
          <w:sz w:val="24"/>
          <w:szCs w:val="24"/>
          <w:lang w:val="en"/>
        </w:rPr>
        <w:t>,</w:t>
      </w:r>
      <w:r w:rsidRPr="001E26E0">
        <w:rPr>
          <w:sz w:val="24"/>
          <w:szCs w:val="24"/>
          <w:lang w:val="en"/>
        </w:rPr>
        <w:t xml:space="preserve"> and DPRD are a means of people's sovereignty in the process of the state to elect representatives of the people and to oversee the running of the government as well as restrictions on five-year power. The mandate is contained in the provisions of Article 1 paragraph (2) of the 1945 NRI Constitution which explicitly stipulates that the sovereignty of the people is carried out according to the law which means the sovereignty of the people is realized through elections based on law. </w:t>
      </w:r>
    </w:p>
    <w:p w14:paraId="29E0CBB5" w14:textId="444A9A4A" w:rsidR="00AA1067" w:rsidRPr="001E26E0" w:rsidRDefault="00AA1067" w:rsidP="00A30FEE">
      <w:pPr>
        <w:spacing w:before="120" w:after="0" w:line="240" w:lineRule="auto"/>
        <w:jc w:val="both"/>
        <w:rPr>
          <w:rFonts w:ascii="Calibri Light" w:hAnsi="Calibri Light" w:cs="Calibri Light"/>
          <w:sz w:val="24"/>
          <w:szCs w:val="24"/>
        </w:rPr>
      </w:pPr>
      <w:r w:rsidRPr="001E26E0">
        <w:rPr>
          <w:sz w:val="24"/>
          <w:szCs w:val="24"/>
          <w:lang w:val="en"/>
        </w:rPr>
        <w:t>Sovereignty formulated in Article 1 paragraph (2) of the 1945 NRI Constitution means that sovereignty is in the hands of the people, something that is highest in the Unitary State of the Republic of Indonesia (NKRI). In addition, the sovereignty of the people is part of human rights. According to the provisions of Article 23 paragraph (1) of the Law of the Republic of Indonesia</w:t>
      </w:r>
      <w:r w:rsidR="00860EF6">
        <w:rPr>
          <w:sz w:val="24"/>
          <w:szCs w:val="24"/>
          <w:lang w:val="en"/>
        </w:rPr>
        <w:t>,</w:t>
      </w:r>
      <w:r w:rsidRPr="001E26E0">
        <w:rPr>
          <w:sz w:val="24"/>
          <w:szCs w:val="24"/>
          <w:lang w:val="en"/>
        </w:rPr>
        <w:t xml:space="preserve"> Number 39 of 1999 on Human Rights (Law No. 39 of 1999) states that everyone is free to vote and has his </w:t>
      </w:r>
      <w:r w:rsidR="00860EF6">
        <w:rPr>
          <w:sz w:val="24"/>
          <w:szCs w:val="24"/>
          <w:lang w:val="en"/>
        </w:rPr>
        <w:t>political beliefs</w:t>
      </w:r>
      <w:r w:rsidRPr="001E26E0">
        <w:rPr>
          <w:i/>
          <w:iCs/>
          <w:sz w:val="24"/>
          <w:szCs w:val="24"/>
          <w:lang w:val="en"/>
        </w:rPr>
        <w:t>.</w:t>
      </w:r>
      <w:r w:rsidR="001E26E0" w:rsidRPr="001E26E0">
        <w:rPr>
          <w:rStyle w:val="FootnoteReference"/>
          <w:rFonts w:ascii="Calibri Light" w:hAnsi="Calibri Light" w:cs="Calibri Light"/>
          <w:i/>
          <w:iCs/>
          <w:sz w:val="24"/>
          <w:szCs w:val="24"/>
        </w:rPr>
        <w:footnoteReference w:id="3"/>
      </w:r>
      <w:r w:rsidR="001E26E0" w:rsidRPr="001E26E0">
        <w:rPr>
          <w:rFonts w:ascii="Calibri Light" w:hAnsi="Calibri Light" w:cs="Calibri Light"/>
          <w:sz w:val="24"/>
          <w:szCs w:val="24"/>
        </w:rPr>
        <w:t xml:space="preserve"> </w:t>
      </w:r>
      <w:r w:rsidRPr="001E26E0">
        <w:rPr>
          <w:sz w:val="24"/>
          <w:szCs w:val="24"/>
          <w:lang w:val="en"/>
        </w:rPr>
        <w:t xml:space="preserve">Furthermore, in the provisions of Article 43 paragraph (1) of Law No. 39 of 1999, it stipulates that: </w:t>
      </w:r>
    </w:p>
    <w:p w14:paraId="2FF39E98" w14:textId="77E20246" w:rsidR="00AA1067" w:rsidRPr="001E26E0" w:rsidRDefault="00AA1067" w:rsidP="00A30FEE">
      <w:pPr>
        <w:pStyle w:val="Default"/>
        <w:spacing w:before="120"/>
        <w:jc w:val="both"/>
        <w:rPr>
          <w:rFonts w:ascii="Calibri Light" w:hAnsi="Calibri Light" w:cs="Calibri Light"/>
        </w:rPr>
      </w:pPr>
      <w:r w:rsidRPr="001E26E0">
        <w:rPr>
          <w:lang w:val="en"/>
        </w:rPr>
        <w:t xml:space="preserve">"Every citizen has the right to be elected and vote in elections based on equal rights through direct, general, free, secret, honest and fair voting </w:t>
      </w:r>
      <w:r w:rsidR="00860EF6">
        <w:rPr>
          <w:lang w:val="en"/>
        </w:rPr>
        <w:t>by</w:t>
      </w:r>
      <w:r w:rsidRPr="001E26E0">
        <w:rPr>
          <w:lang w:val="en"/>
        </w:rPr>
        <w:t xml:space="preserve"> the provisions of the laws and regulations."</w:t>
      </w:r>
    </w:p>
    <w:p w14:paraId="2D2E084E" w14:textId="66015803" w:rsidR="001E26E0" w:rsidRPr="001E26E0" w:rsidRDefault="00AA1067" w:rsidP="004464A7">
      <w:pPr>
        <w:pStyle w:val="Default"/>
        <w:spacing w:before="120"/>
        <w:jc w:val="both"/>
        <w:rPr>
          <w:rFonts w:ascii="Calibri Light" w:hAnsi="Calibri Light" w:cs="Calibri Light"/>
        </w:rPr>
      </w:pPr>
      <w:r w:rsidRPr="001E26E0">
        <w:rPr>
          <w:lang w:val="en"/>
        </w:rPr>
        <w:t>The election of members of the DPR, DPD</w:t>
      </w:r>
      <w:r w:rsidR="00860EF6">
        <w:rPr>
          <w:lang w:val="en"/>
        </w:rPr>
        <w:t>,</w:t>
      </w:r>
      <w:r w:rsidRPr="001E26E0">
        <w:rPr>
          <w:lang w:val="en"/>
        </w:rPr>
        <w:t xml:space="preserve"> and DPRD is intended to guarantee the principle of representation which means that every Indonesian citizen is guaranteed to have a representative who sits in a representative institution that will voice the aspirations of the people at every level of government from the center to the region.</w:t>
      </w:r>
      <w:r w:rsidR="001E26E0" w:rsidRPr="001E26E0">
        <w:rPr>
          <w:rStyle w:val="FootnoteReference"/>
          <w:rFonts w:ascii="Calibri Light" w:hAnsi="Calibri Light" w:cs="Calibri Light"/>
        </w:rPr>
        <w:footnoteReference w:id="4"/>
      </w:r>
      <w:r w:rsidR="001E26E0" w:rsidRPr="001E26E0">
        <w:rPr>
          <w:rFonts w:ascii="Calibri Light" w:hAnsi="Calibri Light" w:cs="Calibri Light"/>
        </w:rPr>
        <w:t xml:space="preserve"> </w:t>
      </w:r>
      <w:r w:rsidRPr="001E26E0">
        <w:rPr>
          <w:lang w:val="en"/>
        </w:rPr>
        <w:t>In addition, the representatives will carry out the function of conducting supervision, channeling the political aspirations of the people, making laws as a foundation for all parties in the Republic of Indonesia in carrying out their respective functions</w:t>
      </w:r>
      <w:r w:rsidR="00860EF6">
        <w:rPr>
          <w:lang w:val="en"/>
        </w:rPr>
        <w:t>,</w:t>
      </w:r>
      <w:r w:rsidRPr="001E26E0">
        <w:rPr>
          <w:lang w:val="en"/>
        </w:rPr>
        <w:t xml:space="preserve"> and formulating revenue and spending budgets to finance the implementation of these functions.</w:t>
      </w:r>
      <w:r w:rsidR="001E26E0" w:rsidRPr="001E26E0">
        <w:rPr>
          <w:rStyle w:val="FootnoteReference"/>
          <w:rFonts w:ascii="Calibri Light" w:hAnsi="Calibri Light" w:cs="Calibri Light"/>
        </w:rPr>
        <w:footnoteReference w:id="5"/>
      </w:r>
    </w:p>
    <w:p w14:paraId="5A0154CD" w14:textId="43B492C8" w:rsidR="001E26E0" w:rsidRPr="001E26E0" w:rsidRDefault="00AA1067" w:rsidP="004464A7">
      <w:pPr>
        <w:pStyle w:val="Default"/>
        <w:spacing w:before="120"/>
        <w:jc w:val="both"/>
        <w:rPr>
          <w:rFonts w:ascii="Calibri Light" w:hAnsi="Calibri Light" w:cs="Calibri Light"/>
        </w:rPr>
      </w:pPr>
      <w:r w:rsidRPr="001E26E0">
        <w:rPr>
          <w:lang w:val="en"/>
        </w:rPr>
        <w:lastRenderedPageBreak/>
        <w:t>Elections held directly, honestly</w:t>
      </w:r>
      <w:r w:rsidR="00860EF6">
        <w:rPr>
          <w:lang w:val="en"/>
        </w:rPr>
        <w:t>,</w:t>
      </w:r>
      <w:r w:rsidRPr="001E26E0">
        <w:rPr>
          <w:lang w:val="en"/>
        </w:rPr>
        <w:t xml:space="preserve"> and fairly are an absolute requirement to realize qualified, trustworthy</w:t>
      </w:r>
      <w:r w:rsidR="00860EF6">
        <w:rPr>
          <w:lang w:val="en"/>
        </w:rPr>
        <w:t>,</w:t>
      </w:r>
      <w:r w:rsidRPr="001E26E0">
        <w:rPr>
          <w:lang w:val="en"/>
        </w:rPr>
        <w:t xml:space="preserve"> and able to carry out legislative institutional functions optimally. The implementation of good and quality elections will increase the degree of healthy, participatory and representation that is stronger and can be accounted for. Elections today are a parameter in measuring the democratization of a country, even democracy is simply likened to a political system in which the highest collective </w:t>
      </w:r>
      <w:r w:rsidR="00860EF6">
        <w:rPr>
          <w:lang w:val="en"/>
        </w:rPr>
        <w:t>decision-makers</w:t>
      </w:r>
      <w:r w:rsidRPr="001E26E0">
        <w:rPr>
          <w:lang w:val="en"/>
        </w:rPr>
        <w:t xml:space="preserve"> in the system are </w:t>
      </w:r>
      <w:r w:rsidR="00860EF6">
        <w:rPr>
          <w:lang w:val="en"/>
        </w:rPr>
        <w:t>selected</w:t>
      </w:r>
      <w:r w:rsidRPr="001E26E0">
        <w:rPr>
          <w:lang w:val="en"/>
        </w:rPr>
        <w:t xml:space="preserve"> through fair, honest</w:t>
      </w:r>
      <w:r w:rsidR="00860EF6">
        <w:rPr>
          <w:lang w:val="en"/>
        </w:rPr>
        <w:t>,</w:t>
      </w:r>
      <w:r w:rsidRPr="001E26E0">
        <w:rPr>
          <w:lang w:val="en"/>
        </w:rPr>
        <w:t xml:space="preserve"> and periodic elections.</w:t>
      </w:r>
      <w:r w:rsidR="001E26E0" w:rsidRPr="001E26E0">
        <w:rPr>
          <w:rStyle w:val="FootnoteReference"/>
          <w:rFonts w:ascii="Calibri Light" w:hAnsi="Calibri Light" w:cs="Calibri Light"/>
        </w:rPr>
        <w:footnoteReference w:id="6"/>
      </w:r>
    </w:p>
    <w:p w14:paraId="6120F7ED" w14:textId="638BABF6" w:rsidR="00AA1067" w:rsidRPr="001E26E0" w:rsidRDefault="00AA1067" w:rsidP="00483684">
      <w:pPr>
        <w:pStyle w:val="ListParagraph"/>
        <w:spacing w:before="120" w:after="0" w:line="240" w:lineRule="auto"/>
        <w:ind w:left="0"/>
        <w:jc w:val="both"/>
        <w:rPr>
          <w:rFonts w:ascii="Calibri Light" w:hAnsi="Calibri Light" w:cs="Calibri Light"/>
          <w:sz w:val="24"/>
          <w:szCs w:val="24"/>
        </w:rPr>
      </w:pPr>
      <w:r w:rsidRPr="001E26E0">
        <w:rPr>
          <w:sz w:val="24"/>
          <w:szCs w:val="24"/>
          <w:lang w:val="en"/>
        </w:rPr>
        <w:t>Efforts to improve the quality of the implementation of simultaneous elections in 2019 have been regulated by the Election Commission of the Republic of Indonesia through The Election Commission Regulation (PKPU) Number 7 of 2017 on the Stages, Programs</w:t>
      </w:r>
      <w:r w:rsidR="00860EF6">
        <w:rPr>
          <w:sz w:val="24"/>
          <w:szCs w:val="24"/>
          <w:lang w:val="en"/>
        </w:rPr>
        <w:t>,</w:t>
      </w:r>
      <w:r w:rsidRPr="001E26E0">
        <w:rPr>
          <w:sz w:val="24"/>
          <w:szCs w:val="24"/>
          <w:lang w:val="en"/>
        </w:rPr>
        <w:t xml:space="preserve"> and Schedules of </w:t>
      </w:r>
      <w:proofErr w:type="gramStart"/>
      <w:r w:rsidRPr="001E26E0">
        <w:rPr>
          <w:sz w:val="24"/>
          <w:szCs w:val="24"/>
          <w:lang w:val="en"/>
        </w:rPr>
        <w:t>The</w:t>
      </w:r>
      <w:proofErr w:type="gramEnd"/>
      <w:r w:rsidRPr="001E26E0">
        <w:rPr>
          <w:sz w:val="24"/>
          <w:szCs w:val="24"/>
          <w:lang w:val="en"/>
        </w:rPr>
        <w:t xml:space="preserve"> 2019 General Election.  </w:t>
      </w:r>
      <w:r w:rsidR="00860EF6">
        <w:rPr>
          <w:sz w:val="24"/>
          <w:szCs w:val="24"/>
          <w:lang w:val="en"/>
        </w:rPr>
        <w:t>Amid</w:t>
      </w:r>
      <w:r w:rsidRPr="001E26E0">
        <w:rPr>
          <w:sz w:val="24"/>
          <w:szCs w:val="24"/>
          <w:lang w:val="en"/>
        </w:rPr>
        <w:t xml:space="preserve"> the implementation process, in 2018 the KPU again made improvements to this regulation through The Election Commission Regulation No. 2 of 2018 on Changes to The General Election Commission Regulation No. 1 of 2017, on the Stages, Programs</w:t>
      </w:r>
      <w:r w:rsidR="00860EF6">
        <w:rPr>
          <w:sz w:val="24"/>
          <w:szCs w:val="24"/>
          <w:lang w:val="en"/>
        </w:rPr>
        <w:t>,</w:t>
      </w:r>
      <w:r w:rsidRPr="001E26E0">
        <w:rPr>
          <w:sz w:val="24"/>
          <w:szCs w:val="24"/>
          <w:lang w:val="en"/>
        </w:rPr>
        <w:t xml:space="preserve"> and Schedules of The Implementation of General Elections in 2019.</w:t>
      </w:r>
    </w:p>
    <w:p w14:paraId="3D5D4B45" w14:textId="05C75767" w:rsidR="008A6DA2" w:rsidRDefault="00AA1067" w:rsidP="004464A7">
      <w:pPr>
        <w:pStyle w:val="Default"/>
        <w:spacing w:before="120"/>
        <w:jc w:val="both"/>
        <w:rPr>
          <w:rFonts w:ascii="Calibri Light" w:hAnsi="Calibri Light" w:cs="Calibri Light"/>
        </w:rPr>
      </w:pPr>
      <w:r w:rsidRPr="001E26E0">
        <w:rPr>
          <w:lang w:val="en"/>
        </w:rPr>
        <w:t>The Election Law is a strategic legal instrument because the entire election process will refer to it, especially the elements involved in organizing elections (</w:t>
      </w:r>
      <w:proofErr w:type="spellStart"/>
      <w:proofErr w:type="gramStart"/>
      <w:r w:rsidR="006C27AA" w:rsidRPr="001E26E0">
        <w:rPr>
          <w:lang w:val="en"/>
        </w:rPr>
        <w:t>K</w:t>
      </w:r>
      <w:r w:rsidR="006C27AA">
        <w:rPr>
          <w:lang w:val="en"/>
        </w:rPr>
        <w:t>omisi</w:t>
      </w:r>
      <w:proofErr w:type="spellEnd"/>
      <w:r w:rsidR="006C27AA">
        <w:rPr>
          <w:lang w:val="en"/>
        </w:rPr>
        <w:t xml:space="preserve">  </w:t>
      </w:r>
      <w:proofErr w:type="spellStart"/>
      <w:r w:rsidR="006C27AA" w:rsidRPr="001E26E0">
        <w:rPr>
          <w:lang w:val="en"/>
        </w:rPr>
        <w:t>P</w:t>
      </w:r>
      <w:r w:rsidR="006C27AA">
        <w:rPr>
          <w:lang w:val="en"/>
        </w:rPr>
        <w:t>emilihan</w:t>
      </w:r>
      <w:proofErr w:type="spellEnd"/>
      <w:proofErr w:type="gramEnd"/>
      <w:r w:rsidR="006C27AA">
        <w:rPr>
          <w:lang w:val="en"/>
        </w:rPr>
        <w:t xml:space="preserve"> General</w:t>
      </w:r>
      <w:r w:rsidR="00860EF6">
        <w:rPr>
          <w:lang w:val="en"/>
        </w:rPr>
        <w:t xml:space="preserve"> </w:t>
      </w:r>
      <w:r w:rsidR="006C27AA" w:rsidRPr="001E26E0">
        <w:rPr>
          <w:lang w:val="en"/>
        </w:rPr>
        <w:t xml:space="preserve">and </w:t>
      </w:r>
      <w:r w:rsidR="006C27AA">
        <w:rPr>
          <w:lang w:val="en"/>
        </w:rPr>
        <w:t>Election Supervisory Agency</w:t>
      </w:r>
      <w:r w:rsidRPr="001E26E0">
        <w:rPr>
          <w:lang w:val="en"/>
        </w:rPr>
        <w:t>) as the main controller of the stages of election implementation will certainly not take any other reference than the Election Law in carrying out its duties, functions</w:t>
      </w:r>
      <w:r w:rsidR="00860EF6">
        <w:rPr>
          <w:lang w:val="en"/>
        </w:rPr>
        <w:t>,</w:t>
      </w:r>
      <w:r w:rsidRPr="001E26E0">
        <w:rPr>
          <w:lang w:val="en"/>
        </w:rPr>
        <w:t xml:space="preserve"> and authorities. Because the Election Law is a legal instrument, to analyze it from a legal perspective, of course, a review of the theory of the purpose of the law is to be; Justice, Expediency and Legal Expediency.</w:t>
      </w:r>
      <w:r w:rsidR="001E26E0" w:rsidRPr="001E26E0">
        <w:rPr>
          <w:rStyle w:val="FootnoteReference"/>
          <w:rFonts w:ascii="Calibri Light" w:hAnsi="Calibri Light" w:cs="Calibri Light"/>
        </w:rPr>
        <w:footnoteReference w:id="7"/>
      </w:r>
    </w:p>
    <w:p w14:paraId="63A3CEFF" w14:textId="6F697219" w:rsidR="001E26E0" w:rsidRPr="001E26E0" w:rsidRDefault="00AA1067" w:rsidP="004464A7">
      <w:pPr>
        <w:pStyle w:val="Default"/>
        <w:spacing w:before="120"/>
        <w:jc w:val="both"/>
        <w:rPr>
          <w:rFonts w:ascii="Calibri Light" w:eastAsia="Times New Roman" w:hAnsi="Calibri Light" w:cs="Calibri Light"/>
          <w:color w:val="auto"/>
          <w:lang w:eastAsia="id-ID"/>
        </w:rPr>
      </w:pPr>
      <w:r w:rsidRPr="001E26E0">
        <w:rPr>
          <w:lang w:val="en"/>
        </w:rPr>
        <w:t>But in the 2019 Election</w:t>
      </w:r>
      <w:r w:rsidR="00860EF6">
        <w:rPr>
          <w:lang w:val="en"/>
        </w:rPr>
        <w:t>,</w:t>
      </w:r>
      <w:r w:rsidRPr="001E26E0">
        <w:rPr>
          <w:lang w:val="en"/>
        </w:rPr>
        <w:t xml:space="preserve"> there are various legal cases, one of which is the crime of destruction of campaign props. </w:t>
      </w:r>
      <w:r w:rsidRPr="001E26E0">
        <w:rPr>
          <w:color w:val="323233"/>
          <w:lang w:val="en" w:eastAsia="id-ID"/>
        </w:rPr>
        <w:t xml:space="preserve">For example, in </w:t>
      </w:r>
      <w:proofErr w:type="spellStart"/>
      <w:r w:rsidR="00860EF6">
        <w:rPr>
          <w:color w:val="323233"/>
          <w:lang w:val="en" w:eastAsia="id-ID"/>
        </w:rPr>
        <w:t>Kabupaten</w:t>
      </w:r>
      <w:proofErr w:type="spellEnd"/>
      <w:r w:rsidRPr="001E26E0">
        <w:rPr>
          <w:color w:val="323233"/>
          <w:lang w:val="en" w:eastAsia="id-ID"/>
        </w:rPr>
        <w:t xml:space="preserve"> </w:t>
      </w:r>
      <w:proofErr w:type="spellStart"/>
      <w:r w:rsidRPr="001E26E0">
        <w:rPr>
          <w:color w:val="323233"/>
          <w:lang w:val="en" w:eastAsia="id-ID"/>
        </w:rPr>
        <w:t>Bolemo</w:t>
      </w:r>
      <w:proofErr w:type="spellEnd"/>
      <w:r w:rsidRPr="001E26E0">
        <w:rPr>
          <w:color w:val="323233"/>
          <w:lang w:val="en" w:eastAsia="id-ID"/>
        </w:rPr>
        <w:t xml:space="preserve"> there was a criminal case regarding the destruction of </w:t>
      </w:r>
      <w:proofErr w:type="spellStart"/>
      <w:r w:rsidRPr="001E26E0">
        <w:rPr>
          <w:color w:val="323233"/>
          <w:lang w:val="en" w:eastAsia="id-ID"/>
        </w:rPr>
        <w:t>Apk</w:t>
      </w:r>
      <w:proofErr w:type="spellEnd"/>
      <w:r w:rsidRPr="001E26E0">
        <w:rPr>
          <w:color w:val="323233"/>
          <w:lang w:val="en" w:eastAsia="id-ID"/>
        </w:rPr>
        <w:t xml:space="preserve"> carried out by one of the communities with the initials SM who deliberately damaged the APK or Billboard belonging to </w:t>
      </w:r>
      <w:proofErr w:type="spellStart"/>
      <w:r w:rsidRPr="001E26E0">
        <w:rPr>
          <w:color w:val="323233"/>
          <w:lang w:val="en" w:eastAsia="id-ID"/>
        </w:rPr>
        <w:t>Caleg</w:t>
      </w:r>
      <w:proofErr w:type="spellEnd"/>
      <w:r>
        <w:rPr>
          <w:lang w:val="en"/>
        </w:rPr>
        <w:t xml:space="preserve"> </w:t>
      </w:r>
      <w:proofErr w:type="spellStart"/>
      <w:r w:rsidRPr="001E26E0">
        <w:rPr>
          <w:lang w:val="en"/>
        </w:rPr>
        <w:t>Hardi</w:t>
      </w:r>
      <w:proofErr w:type="spellEnd"/>
      <w:r w:rsidRPr="001E26E0">
        <w:rPr>
          <w:lang w:val="en"/>
        </w:rPr>
        <w:t xml:space="preserve"> </w:t>
      </w:r>
      <w:proofErr w:type="spellStart"/>
      <w:r w:rsidRPr="001E26E0">
        <w:rPr>
          <w:lang w:val="en"/>
        </w:rPr>
        <w:t>Syam</w:t>
      </w:r>
      <w:proofErr w:type="spellEnd"/>
      <w:r w:rsidRPr="001E26E0">
        <w:rPr>
          <w:lang w:val="en"/>
        </w:rPr>
        <w:t xml:space="preserve"> </w:t>
      </w:r>
      <w:proofErr w:type="spellStart"/>
      <w:r w:rsidRPr="001E26E0">
        <w:rPr>
          <w:lang w:val="en"/>
        </w:rPr>
        <w:t>Mopangga</w:t>
      </w:r>
      <w:proofErr w:type="spellEnd"/>
      <w:r w:rsidRPr="001E26E0">
        <w:rPr>
          <w:lang w:val="en"/>
        </w:rPr>
        <w:t xml:space="preserve">, </w:t>
      </w:r>
      <w:proofErr w:type="spellStart"/>
      <w:proofErr w:type="gramStart"/>
      <w:r w:rsidRPr="001E26E0">
        <w:rPr>
          <w:lang w:val="en"/>
        </w:rPr>
        <w:t>S.Pd</w:t>
      </w:r>
      <w:proofErr w:type="spellEnd"/>
      <w:proofErr w:type="gramEnd"/>
      <w:r w:rsidR="00860EF6">
        <w:rPr>
          <w:lang w:val="en"/>
        </w:rPr>
        <w:t xml:space="preserve">, </w:t>
      </w:r>
      <w:proofErr w:type="spellStart"/>
      <w:r w:rsidRPr="001E26E0">
        <w:rPr>
          <w:lang w:val="en"/>
        </w:rPr>
        <w:t>M.Si</w:t>
      </w:r>
      <w:proofErr w:type="spellEnd"/>
      <w:r w:rsidRPr="001E26E0">
        <w:rPr>
          <w:lang w:val="en"/>
        </w:rPr>
        <w:t xml:space="preserve">. as the Candidate of the </w:t>
      </w:r>
      <w:proofErr w:type="spellStart"/>
      <w:r w:rsidRPr="001E26E0">
        <w:rPr>
          <w:lang w:val="en"/>
        </w:rPr>
        <w:t>Boalemo</w:t>
      </w:r>
      <w:proofErr w:type="spellEnd"/>
      <w:r w:rsidRPr="001E26E0">
        <w:rPr>
          <w:lang w:val="en"/>
        </w:rPr>
        <w:t xml:space="preserve"> Regency DPRD from the Democratic Party, D</w:t>
      </w:r>
      <w:r>
        <w:rPr>
          <w:lang w:val="en"/>
        </w:rPr>
        <w:t xml:space="preserve">aerah </w:t>
      </w:r>
      <w:proofErr w:type="spellStart"/>
      <w:r>
        <w:rPr>
          <w:lang w:val="en"/>
        </w:rPr>
        <w:t>Pemilhan</w:t>
      </w:r>
      <w:proofErr w:type="spellEnd"/>
      <w:r w:rsidRPr="001E26E0">
        <w:rPr>
          <w:lang w:val="en"/>
        </w:rPr>
        <w:t xml:space="preserve"> I with number 1. The reason SM damaged HSM's APK was </w:t>
      </w:r>
      <w:r w:rsidR="00860EF6">
        <w:rPr>
          <w:lang w:val="en"/>
        </w:rPr>
        <w:t>that</w:t>
      </w:r>
      <w:r w:rsidRPr="001E26E0">
        <w:rPr>
          <w:lang w:val="en"/>
        </w:rPr>
        <w:t xml:space="preserve"> SM didn't like to see HSM's APK installed close to SM's house. By HSM who revealed that the APK was damaged by SM directly reported the incident to </w:t>
      </w:r>
      <w:r w:rsidR="00F02460">
        <w:rPr>
          <w:lang w:val="en"/>
        </w:rPr>
        <w:t xml:space="preserve">Badan </w:t>
      </w:r>
      <w:proofErr w:type="spellStart"/>
      <w:r w:rsidR="00F02460">
        <w:rPr>
          <w:lang w:val="en"/>
        </w:rPr>
        <w:t>Pengawas</w:t>
      </w:r>
      <w:proofErr w:type="spellEnd"/>
      <w:r w:rsidR="00F02460">
        <w:rPr>
          <w:lang w:val="en"/>
        </w:rPr>
        <w:t xml:space="preserve"> </w:t>
      </w:r>
      <w:proofErr w:type="spellStart"/>
      <w:r w:rsidR="00F02460">
        <w:rPr>
          <w:lang w:val="en"/>
        </w:rPr>
        <w:t>Pemilihan</w:t>
      </w:r>
      <w:proofErr w:type="spellEnd"/>
      <w:r w:rsidR="00F02460">
        <w:rPr>
          <w:lang w:val="en"/>
        </w:rPr>
        <w:t xml:space="preserve"> </w:t>
      </w:r>
      <w:proofErr w:type="spellStart"/>
      <w:r w:rsidR="00F02460">
        <w:rPr>
          <w:lang w:val="en"/>
        </w:rPr>
        <w:t>Umum</w:t>
      </w:r>
      <w:proofErr w:type="spellEnd"/>
      <w:r w:rsidRPr="001E26E0">
        <w:rPr>
          <w:lang w:val="en"/>
        </w:rPr>
        <w:t xml:space="preserve"> </w:t>
      </w:r>
      <w:proofErr w:type="spellStart"/>
      <w:r w:rsidRPr="001E26E0">
        <w:rPr>
          <w:lang w:val="en"/>
        </w:rPr>
        <w:t>Boalemo</w:t>
      </w:r>
      <w:proofErr w:type="spellEnd"/>
      <w:r w:rsidRPr="001E26E0">
        <w:rPr>
          <w:lang w:val="en"/>
        </w:rPr>
        <w:t xml:space="preserve">. The act committed by SM is an election criminal act in which </w:t>
      </w:r>
      <w:r>
        <w:rPr>
          <w:lang w:val="en"/>
        </w:rPr>
        <w:t xml:space="preserve">the destruction of </w:t>
      </w:r>
      <w:hyperlink r:id="rId8" w:tooltip="Kampanye" w:history="1">
        <w:r w:rsidRPr="001E26E0">
          <w:rPr>
            <w:rStyle w:val="Hyperlink"/>
            <w:color w:val="auto"/>
            <w:lang w:val="en" w:eastAsia="id-ID"/>
          </w:rPr>
          <w:t>campaign</w:t>
        </w:r>
      </w:hyperlink>
      <w:r>
        <w:rPr>
          <w:lang w:val="en"/>
        </w:rPr>
        <w:t xml:space="preserve"> </w:t>
      </w:r>
      <w:r w:rsidRPr="001E26E0">
        <w:rPr>
          <w:color w:val="323233"/>
          <w:lang w:val="en" w:eastAsia="id-ID"/>
        </w:rPr>
        <w:t>props</w:t>
      </w:r>
      <w:r w:rsidR="00860EF6">
        <w:rPr>
          <w:color w:val="323233"/>
          <w:lang w:val="en" w:eastAsia="id-ID"/>
        </w:rPr>
        <w:t xml:space="preserve"> </w:t>
      </w:r>
      <w:r w:rsidRPr="001E26E0">
        <w:rPr>
          <w:color w:val="323233"/>
          <w:lang w:val="en" w:eastAsia="id-ID"/>
        </w:rPr>
        <w:t>of political parties, legislative candidates, and presidential candidates in the 2019 election, can be punished with the threat of two years in prison.</w:t>
      </w:r>
      <w:r>
        <w:rPr>
          <w:lang w:val="en"/>
        </w:rPr>
        <w:t xml:space="preserve"> </w:t>
      </w:r>
      <w:r w:rsidRPr="001E26E0">
        <w:rPr>
          <w:lang w:val="en" w:eastAsia="id-ID"/>
        </w:rPr>
        <w:t xml:space="preserve">The threat of </w:t>
      </w:r>
      <w:r w:rsidRPr="001E26E0">
        <w:rPr>
          <w:lang w:val="en" w:eastAsia="id-ID"/>
        </w:rPr>
        <w:lastRenderedPageBreak/>
        <w:t>punishment of confinement of the body is stipulated in Article 521 Jo Article 280 paragraph 1 letter 'g' of the Law of the Republic of Indonesia Number 7 of 2017 concerning General Elections.</w:t>
      </w:r>
    </w:p>
    <w:p w14:paraId="208FD961" w14:textId="5D4537D1" w:rsidR="00D95C7A" w:rsidRPr="001E26E0" w:rsidRDefault="00D95C7A" w:rsidP="002821BF">
      <w:pPr>
        <w:pStyle w:val="Default"/>
        <w:spacing w:before="120"/>
        <w:jc w:val="both"/>
        <w:rPr>
          <w:rFonts w:ascii="Calibri Light" w:eastAsia="Times New Roman" w:hAnsi="Calibri Light" w:cs="Calibri Light"/>
          <w:color w:val="auto"/>
          <w:lang w:eastAsia="id-ID"/>
        </w:rPr>
      </w:pPr>
      <w:r w:rsidRPr="001E26E0">
        <w:rPr>
          <w:color w:val="auto"/>
          <w:lang w:val="en" w:eastAsia="id-ID"/>
        </w:rPr>
        <w:t xml:space="preserve">Electoral crimes are special crimes where the arrangements are special and only in allotments for certain persons desired by the law. </w:t>
      </w:r>
      <w:proofErr w:type="gramStart"/>
      <w:r w:rsidRPr="001E26E0">
        <w:rPr>
          <w:color w:val="auto"/>
          <w:lang w:val="en" w:eastAsia="id-ID"/>
        </w:rPr>
        <w:t>Indeed</w:t>
      </w:r>
      <w:proofErr w:type="gramEnd"/>
      <w:r w:rsidRPr="001E26E0">
        <w:rPr>
          <w:color w:val="auto"/>
          <w:lang w:val="en" w:eastAsia="id-ID"/>
        </w:rPr>
        <w:t xml:space="preserve"> related to elections also in orra in the provisions of the Criminal Code, namely in Article 148, Article 149, Article 150, Article 151, and Article 152. But it does not overall regulate the actions that should be prohibited in elections. </w:t>
      </w:r>
    </w:p>
    <w:p w14:paraId="49931B01" w14:textId="3B4B0B3D" w:rsidR="00D95C7A" w:rsidRDefault="00D95C7A" w:rsidP="002821BF">
      <w:pPr>
        <w:spacing w:before="120" w:after="0" w:line="240" w:lineRule="auto"/>
        <w:jc w:val="both"/>
        <w:rPr>
          <w:rFonts w:ascii="Times New Roman" w:hAnsi="Times New Roman" w:cs="Times New Roman"/>
          <w:sz w:val="24"/>
          <w:szCs w:val="24"/>
        </w:rPr>
      </w:pPr>
      <w:r w:rsidRPr="001E26E0">
        <w:rPr>
          <w:color w:val="333333"/>
          <w:spacing w:val="2"/>
          <w:sz w:val="24"/>
          <w:szCs w:val="24"/>
          <w:shd w:val="clear" w:color="auto" w:fill="FFFFFF"/>
          <w:lang w:val="en"/>
        </w:rPr>
        <w:t>The division of general criminal law with special criminal law with existing regulations, namely that the criminal law regulated in the Criminal Code is a general criminal law because the provisions in it apply to everyone. While the special criminal law, can be seen from the laws and regulations that regulate criminal provisions outside the Criminal Code, for example</w:t>
      </w:r>
      <w:r w:rsidR="00860EF6">
        <w:rPr>
          <w:color w:val="333333"/>
          <w:spacing w:val="2"/>
          <w:sz w:val="24"/>
          <w:szCs w:val="24"/>
          <w:shd w:val="clear" w:color="auto" w:fill="FFFFFF"/>
          <w:lang w:val="en"/>
        </w:rPr>
        <w:t>,</w:t>
      </w:r>
      <w:r w:rsidRPr="001E26E0">
        <w:rPr>
          <w:color w:val="333333"/>
          <w:spacing w:val="2"/>
          <w:sz w:val="24"/>
          <w:szCs w:val="24"/>
          <w:shd w:val="clear" w:color="auto" w:fill="FFFFFF"/>
          <w:lang w:val="en"/>
        </w:rPr>
        <w:t xml:space="preserve"> the Criminal Code of Corruption, the Money Laundering Act, the Election Law</w:t>
      </w:r>
      <w:r w:rsidR="00860EF6">
        <w:rPr>
          <w:color w:val="333333"/>
          <w:spacing w:val="2"/>
          <w:sz w:val="24"/>
          <w:szCs w:val="24"/>
          <w:shd w:val="clear" w:color="auto" w:fill="FFFFFF"/>
          <w:lang w:val="en"/>
        </w:rPr>
        <w:t>,</w:t>
      </w:r>
      <w:r w:rsidRPr="001E26E0">
        <w:rPr>
          <w:color w:val="333333"/>
          <w:spacing w:val="2"/>
          <w:sz w:val="24"/>
          <w:szCs w:val="24"/>
          <w:shd w:val="clear" w:color="auto" w:fill="FFFFFF"/>
          <w:lang w:val="en"/>
        </w:rPr>
        <w:t xml:space="preserve"> </w:t>
      </w:r>
      <w:r w:rsidR="00860EF6">
        <w:rPr>
          <w:color w:val="333333"/>
          <w:spacing w:val="2"/>
          <w:sz w:val="24"/>
          <w:szCs w:val="24"/>
          <w:shd w:val="clear" w:color="auto" w:fill="FFFFFF"/>
          <w:lang w:val="en"/>
        </w:rPr>
        <w:t>and others</w:t>
      </w:r>
      <w:r>
        <w:rPr>
          <w:sz w:val="24"/>
          <w:szCs w:val="24"/>
          <w:lang w:val="en"/>
        </w:rPr>
        <w:t>.</w:t>
      </w:r>
    </w:p>
    <w:p w14:paraId="0705CE84" w14:textId="74ABBA1C" w:rsidR="000908A1" w:rsidRDefault="00D95C7A" w:rsidP="000908A1">
      <w:pPr>
        <w:spacing w:before="120" w:after="0" w:line="240" w:lineRule="auto"/>
        <w:jc w:val="both"/>
        <w:rPr>
          <w:rFonts w:ascii="Calibri Light" w:hAnsi="Calibri Light" w:cs="Calibri Light"/>
          <w:sz w:val="24"/>
          <w:szCs w:val="24"/>
        </w:rPr>
      </w:pPr>
      <w:r w:rsidRPr="000908A1">
        <w:rPr>
          <w:sz w:val="24"/>
          <w:szCs w:val="24"/>
          <w:lang w:val="en"/>
        </w:rPr>
        <w:t xml:space="preserve">From the background description above, researchers are interested in conducting legal research related to the Criminal Act of Destruction of Campaign Props of Prospective Members of the DPRD in the 2019 General Election in </w:t>
      </w:r>
      <w:r w:rsidR="006C27AA">
        <w:rPr>
          <w:sz w:val="24"/>
          <w:szCs w:val="24"/>
          <w:lang w:val="en"/>
        </w:rPr>
        <w:t>Election Supervisory Board</w:t>
      </w:r>
      <w:r w:rsidRPr="000908A1">
        <w:rPr>
          <w:sz w:val="24"/>
          <w:szCs w:val="24"/>
          <w:lang w:val="en"/>
        </w:rPr>
        <w:t xml:space="preserve"> Gorontalo Province.</w:t>
      </w:r>
    </w:p>
    <w:p w14:paraId="41BA3D45" w14:textId="09A814C4" w:rsidR="000908A1" w:rsidRDefault="000908A1" w:rsidP="000908A1">
      <w:pPr>
        <w:spacing w:before="120" w:after="0" w:line="240" w:lineRule="auto"/>
        <w:jc w:val="both"/>
        <w:rPr>
          <w:rFonts w:ascii="Calibri Light" w:hAnsi="Calibri Light" w:cs="Calibri Light"/>
          <w:sz w:val="24"/>
          <w:szCs w:val="24"/>
        </w:rPr>
      </w:pPr>
    </w:p>
    <w:p w14:paraId="10316811" w14:textId="5586ED04" w:rsidR="000908A1" w:rsidRDefault="00D95C7A" w:rsidP="000908A1">
      <w:pPr>
        <w:pStyle w:val="ListParagraph"/>
        <w:numPr>
          <w:ilvl w:val="0"/>
          <w:numId w:val="1"/>
        </w:numPr>
        <w:spacing w:before="120" w:after="0" w:line="240" w:lineRule="auto"/>
        <w:ind w:hanging="720"/>
        <w:jc w:val="both"/>
        <w:rPr>
          <w:rFonts w:ascii="Calibri Light" w:hAnsi="Calibri Light" w:cs="Calibri Light"/>
          <w:b/>
          <w:bCs/>
          <w:color w:val="C00000"/>
          <w:sz w:val="28"/>
          <w:szCs w:val="28"/>
        </w:rPr>
      </w:pPr>
      <w:r>
        <w:rPr>
          <w:b/>
          <w:bCs/>
          <w:color w:val="C00000"/>
          <w:sz w:val="28"/>
          <w:szCs w:val="28"/>
          <w:lang w:val="en"/>
        </w:rPr>
        <w:t>Method</w:t>
      </w:r>
    </w:p>
    <w:p w14:paraId="0BE142E6" w14:textId="1C1BBE8A" w:rsidR="000908A1" w:rsidRDefault="00D95C7A" w:rsidP="000908A1">
      <w:pPr>
        <w:spacing w:before="120" w:after="0" w:line="240" w:lineRule="auto"/>
        <w:jc w:val="both"/>
        <w:rPr>
          <w:rFonts w:ascii="Calibri Light" w:hAnsi="Calibri Light" w:cs="Calibri Light"/>
          <w:color w:val="1D1B11" w:themeColor="background2" w:themeShade="1A"/>
          <w:sz w:val="24"/>
          <w:szCs w:val="24"/>
        </w:rPr>
      </w:pPr>
      <w:r w:rsidRPr="000908A1">
        <w:rPr>
          <w:color w:val="1D1B11" w:themeColor="background2" w:themeShade="1A"/>
          <w:sz w:val="24"/>
          <w:szCs w:val="24"/>
          <w:lang w:val="en"/>
        </w:rPr>
        <w:t xml:space="preserve">The research raised by researchers is empirical legal research with a qualitative approach. Empirical legal research is a type of research to describe research findings data in the form of sentences in the form of statements or statements from respondents </w:t>
      </w:r>
      <w:r w:rsidR="00860EF6">
        <w:rPr>
          <w:color w:val="1D1B11" w:themeColor="background2" w:themeShade="1A"/>
          <w:sz w:val="24"/>
          <w:szCs w:val="24"/>
          <w:lang w:val="en"/>
        </w:rPr>
        <w:t>by</w:t>
      </w:r>
      <w:r w:rsidRPr="000908A1">
        <w:rPr>
          <w:color w:val="1D1B11" w:themeColor="background2" w:themeShade="1A"/>
          <w:sz w:val="24"/>
          <w:szCs w:val="24"/>
          <w:lang w:val="en"/>
        </w:rPr>
        <w:t xml:space="preserve"> existing reality.</w:t>
      </w:r>
      <w:r w:rsidR="000908A1" w:rsidRPr="000908A1">
        <w:rPr>
          <w:rStyle w:val="FootnoteReference"/>
          <w:rFonts w:ascii="Calibri Light" w:hAnsi="Calibri Light" w:cs="Calibri Light"/>
          <w:color w:val="1D1B11" w:themeColor="background2" w:themeShade="1A"/>
          <w:sz w:val="24"/>
          <w:szCs w:val="24"/>
        </w:rPr>
        <w:footnoteReference w:id="8"/>
      </w:r>
      <w:r w:rsidR="000908A1" w:rsidRPr="000908A1">
        <w:rPr>
          <w:rFonts w:ascii="Calibri Light" w:hAnsi="Calibri Light" w:cs="Calibri Light"/>
          <w:color w:val="1D1B11" w:themeColor="background2" w:themeShade="1A"/>
          <w:sz w:val="24"/>
          <w:szCs w:val="24"/>
        </w:rPr>
        <w:t xml:space="preserve"> </w:t>
      </w:r>
      <w:r w:rsidR="00860EF6">
        <w:rPr>
          <w:color w:val="1D1B11" w:themeColor="background2" w:themeShade="1A"/>
          <w:sz w:val="24"/>
          <w:szCs w:val="24"/>
          <w:lang w:val="en"/>
        </w:rPr>
        <w:t>A qualitative</w:t>
      </w:r>
      <w:r w:rsidRPr="000908A1">
        <w:rPr>
          <w:color w:val="1D1B11" w:themeColor="background2" w:themeShade="1A"/>
          <w:sz w:val="24"/>
          <w:szCs w:val="24"/>
          <w:lang w:val="en"/>
        </w:rPr>
        <w:t xml:space="preserve"> approach is a research procedure that produces descriptive data, which is expressed by respondents in writing or orally</w:t>
      </w:r>
      <w:r w:rsidR="00860EF6">
        <w:rPr>
          <w:color w:val="1D1B11" w:themeColor="background2" w:themeShade="1A"/>
          <w:sz w:val="24"/>
          <w:szCs w:val="24"/>
          <w:lang w:val="en"/>
        </w:rPr>
        <w:t>,</w:t>
      </w:r>
      <w:r w:rsidRPr="000908A1">
        <w:rPr>
          <w:color w:val="1D1B11" w:themeColor="background2" w:themeShade="1A"/>
          <w:sz w:val="24"/>
          <w:szCs w:val="24"/>
          <w:lang w:val="en"/>
        </w:rPr>
        <w:t xml:space="preserve"> and real behavior.</w:t>
      </w:r>
      <w:r w:rsidR="000908A1" w:rsidRPr="000908A1">
        <w:rPr>
          <w:rStyle w:val="FootnoteReference"/>
          <w:rFonts w:ascii="Calibri Light" w:hAnsi="Calibri Light" w:cs="Calibri Light"/>
          <w:color w:val="1D1B11" w:themeColor="background2" w:themeShade="1A"/>
          <w:sz w:val="24"/>
          <w:szCs w:val="24"/>
        </w:rPr>
        <w:footnoteReference w:id="9"/>
      </w:r>
    </w:p>
    <w:p w14:paraId="2FCC64C5" w14:textId="77777777" w:rsidR="00A2553A" w:rsidRDefault="00A2553A" w:rsidP="000908A1">
      <w:pPr>
        <w:spacing w:before="120" w:after="0" w:line="240" w:lineRule="auto"/>
        <w:jc w:val="both"/>
        <w:rPr>
          <w:rFonts w:ascii="Calibri Light" w:hAnsi="Calibri Light" w:cs="Calibri Light"/>
          <w:color w:val="1D1B11" w:themeColor="background2" w:themeShade="1A"/>
          <w:sz w:val="24"/>
          <w:szCs w:val="24"/>
        </w:rPr>
      </w:pPr>
    </w:p>
    <w:p w14:paraId="6A5E02FD" w14:textId="16F2FAE2" w:rsidR="000908A1" w:rsidRDefault="00D95C7A" w:rsidP="008B00A1">
      <w:pPr>
        <w:pStyle w:val="ListParagraph"/>
        <w:numPr>
          <w:ilvl w:val="0"/>
          <w:numId w:val="1"/>
        </w:numPr>
        <w:spacing w:before="120" w:after="0" w:line="240" w:lineRule="auto"/>
        <w:ind w:hanging="720"/>
        <w:jc w:val="both"/>
        <w:rPr>
          <w:rFonts w:ascii="Calibri Light" w:hAnsi="Calibri Light" w:cs="Calibri Light"/>
          <w:b/>
          <w:bCs/>
          <w:color w:val="C00000"/>
          <w:sz w:val="28"/>
          <w:szCs w:val="28"/>
        </w:rPr>
      </w:pPr>
      <w:r>
        <w:rPr>
          <w:b/>
          <w:bCs/>
          <w:color w:val="C00000"/>
          <w:sz w:val="28"/>
          <w:szCs w:val="28"/>
          <w:lang w:val="en"/>
        </w:rPr>
        <w:t>Factors Causing Damage to Campaign Props</w:t>
      </w:r>
    </w:p>
    <w:p w14:paraId="2ACAF147" w14:textId="77777777" w:rsidR="008B00A1" w:rsidRPr="008B00A1" w:rsidRDefault="008B00A1" w:rsidP="008B00A1">
      <w:pPr>
        <w:pStyle w:val="ListParagraph"/>
        <w:spacing w:before="120" w:after="0" w:line="240" w:lineRule="auto"/>
        <w:jc w:val="both"/>
        <w:rPr>
          <w:rFonts w:ascii="Calibri Light" w:hAnsi="Calibri Light" w:cs="Calibri Light"/>
          <w:b/>
          <w:bCs/>
          <w:color w:val="C00000"/>
          <w:sz w:val="14"/>
          <w:szCs w:val="14"/>
        </w:rPr>
      </w:pPr>
    </w:p>
    <w:p w14:paraId="6D94C6C1" w14:textId="0F0D591D" w:rsidR="000018B3" w:rsidRDefault="00D95C7A" w:rsidP="00814C1F">
      <w:pPr>
        <w:pStyle w:val="ListParagraph"/>
        <w:numPr>
          <w:ilvl w:val="1"/>
          <w:numId w:val="1"/>
        </w:numPr>
        <w:spacing w:before="120" w:after="0" w:line="240" w:lineRule="auto"/>
        <w:ind w:left="709"/>
        <w:jc w:val="both"/>
        <w:rPr>
          <w:rFonts w:ascii="Calibri Light" w:hAnsi="Calibri Light" w:cs="Calibri Light"/>
          <w:b/>
          <w:bCs/>
          <w:color w:val="C00000"/>
          <w:sz w:val="24"/>
          <w:szCs w:val="24"/>
        </w:rPr>
      </w:pPr>
      <w:r w:rsidRPr="00814C1F">
        <w:rPr>
          <w:b/>
          <w:bCs/>
          <w:color w:val="C00000"/>
          <w:sz w:val="24"/>
          <w:szCs w:val="24"/>
          <w:lang w:val="en"/>
        </w:rPr>
        <w:t>Weak Awareness and Knowledge of Law</w:t>
      </w:r>
    </w:p>
    <w:p w14:paraId="7877CCC3" w14:textId="112A4ADE" w:rsidR="00D95C7A" w:rsidRDefault="006C27AA" w:rsidP="00421D47">
      <w:pPr>
        <w:spacing w:before="120" w:after="0" w:line="240" w:lineRule="auto"/>
        <w:ind w:left="-11"/>
        <w:jc w:val="both"/>
        <w:rPr>
          <w:rFonts w:ascii="Calibri Light" w:hAnsi="Calibri Light" w:cs="Calibri Light"/>
          <w:sz w:val="24"/>
          <w:szCs w:val="24"/>
          <w:shd w:val="clear" w:color="auto" w:fill="FFFFFF"/>
        </w:rPr>
      </w:pPr>
      <w:r>
        <w:rPr>
          <w:sz w:val="24"/>
          <w:szCs w:val="24"/>
          <w:lang w:val="en"/>
        </w:rPr>
        <w:t xml:space="preserve">Election Supervisory </w:t>
      </w:r>
      <w:proofErr w:type="spellStart"/>
      <w:r w:rsidR="00860EF6">
        <w:rPr>
          <w:sz w:val="24"/>
          <w:szCs w:val="24"/>
          <w:lang w:val="en"/>
        </w:rPr>
        <w:t>Bordas</w:t>
      </w:r>
      <w:proofErr w:type="spellEnd"/>
      <w:r w:rsidR="00D95C7A" w:rsidRPr="00814C1F">
        <w:rPr>
          <w:sz w:val="24"/>
          <w:szCs w:val="24"/>
          <w:shd w:val="clear" w:color="auto" w:fill="FFFFFF"/>
          <w:lang w:val="en"/>
        </w:rPr>
        <w:t xml:space="preserve"> an institution that has a mandate to oversee the election process requires the support of many parties in surveillance activities. One of them is to invite all community groups to be involved in the participation of supervision at every stage. Public involvement in voting escorts not only comes and votes, but also conducts supervision over potential fraud that occurs, as well as reporting the fraud to </w:t>
      </w:r>
      <w:r>
        <w:rPr>
          <w:sz w:val="24"/>
          <w:szCs w:val="24"/>
          <w:lang w:val="en"/>
        </w:rPr>
        <w:t xml:space="preserve">Election </w:t>
      </w:r>
      <w:r>
        <w:rPr>
          <w:sz w:val="24"/>
          <w:szCs w:val="24"/>
          <w:lang w:val="en"/>
        </w:rPr>
        <w:lastRenderedPageBreak/>
        <w:t xml:space="preserve">Supervisory </w:t>
      </w:r>
      <w:r w:rsidR="00860EF6">
        <w:rPr>
          <w:sz w:val="24"/>
          <w:szCs w:val="24"/>
          <w:lang w:val="en"/>
        </w:rPr>
        <w:t>Board as</w:t>
      </w:r>
      <w:r w:rsidR="00D95C7A" w:rsidRPr="00814C1F">
        <w:rPr>
          <w:sz w:val="24"/>
          <w:szCs w:val="24"/>
          <w:shd w:val="clear" w:color="auto" w:fill="FFFFFF"/>
          <w:lang w:val="en"/>
        </w:rPr>
        <w:t xml:space="preserve"> an institution tasked with overseeing the election process and following up on alleged election violations. Elections are not just a mere political ceremony that denies the political participation of the people.</w:t>
      </w:r>
    </w:p>
    <w:p w14:paraId="235660B8" w14:textId="19D13DE4" w:rsidR="00614862" w:rsidRPr="00614862" w:rsidRDefault="00D95C7A" w:rsidP="00614862">
      <w:pPr>
        <w:tabs>
          <w:tab w:val="left" w:pos="-6300"/>
        </w:tabs>
        <w:spacing w:before="120" w:after="0" w:line="240" w:lineRule="auto"/>
        <w:jc w:val="both"/>
        <w:rPr>
          <w:rFonts w:ascii="Calibri Light" w:hAnsi="Calibri Light" w:cs="Calibri Light"/>
          <w:sz w:val="24"/>
          <w:szCs w:val="24"/>
          <w:shd w:val="clear" w:color="auto" w:fill="FFFFFF"/>
        </w:rPr>
      </w:pPr>
      <w:r w:rsidRPr="00614862">
        <w:rPr>
          <w:sz w:val="24"/>
          <w:szCs w:val="24"/>
          <w:shd w:val="clear" w:color="auto" w:fill="FFFFFF"/>
          <w:lang w:val="en"/>
        </w:rPr>
        <w:t xml:space="preserve">Based on the results of the researcher's interview with </w:t>
      </w:r>
      <w:proofErr w:type="spellStart"/>
      <w:r w:rsidRPr="00614862">
        <w:rPr>
          <w:sz w:val="24"/>
          <w:szCs w:val="24"/>
          <w:shd w:val="clear" w:color="auto" w:fill="FFFFFF"/>
          <w:lang w:val="en"/>
        </w:rPr>
        <w:t>Djaharudin</w:t>
      </w:r>
      <w:proofErr w:type="spellEnd"/>
      <w:r w:rsidRPr="00614862">
        <w:rPr>
          <w:sz w:val="24"/>
          <w:szCs w:val="24"/>
          <w:shd w:val="clear" w:color="auto" w:fill="FFFFFF"/>
          <w:lang w:val="en"/>
        </w:rPr>
        <w:t xml:space="preserve"> Umar as the chairman of </w:t>
      </w:r>
      <w:r w:rsidR="00860EF6">
        <w:rPr>
          <w:sz w:val="24"/>
          <w:szCs w:val="24"/>
          <w:shd w:val="clear" w:color="auto" w:fill="FFFFFF"/>
          <w:lang w:val="en"/>
        </w:rPr>
        <w:t xml:space="preserve">the </w:t>
      </w:r>
      <w:r w:rsidR="006C27AA">
        <w:rPr>
          <w:sz w:val="24"/>
          <w:szCs w:val="24"/>
          <w:lang w:val="en"/>
        </w:rPr>
        <w:t xml:space="preserve">Election Supervisory </w:t>
      </w:r>
      <w:proofErr w:type="spellStart"/>
      <w:r w:rsidR="006C27AA">
        <w:rPr>
          <w:sz w:val="24"/>
          <w:szCs w:val="24"/>
          <w:lang w:val="en"/>
        </w:rPr>
        <w:t>Board</w:t>
      </w:r>
      <w:r w:rsidRPr="00614862">
        <w:rPr>
          <w:sz w:val="24"/>
          <w:szCs w:val="24"/>
          <w:shd w:val="clear" w:color="auto" w:fill="FFFFFF"/>
          <w:lang w:val="en"/>
        </w:rPr>
        <w:t>Gorontalo</w:t>
      </w:r>
      <w:proofErr w:type="spellEnd"/>
      <w:r w:rsidRPr="00614862">
        <w:rPr>
          <w:sz w:val="24"/>
          <w:szCs w:val="24"/>
          <w:shd w:val="clear" w:color="auto" w:fill="FFFFFF"/>
          <w:lang w:val="en"/>
        </w:rPr>
        <w:t xml:space="preserve"> Province stated, that the community is the subject in the election process, for that the community must </w:t>
      </w:r>
      <w:r w:rsidR="00860EF6">
        <w:rPr>
          <w:sz w:val="24"/>
          <w:szCs w:val="24"/>
          <w:shd w:val="clear" w:color="auto" w:fill="FFFFFF"/>
          <w:lang w:val="en"/>
        </w:rPr>
        <w:t>healthily determine its choices</w:t>
      </w:r>
      <w:r w:rsidRPr="00614862">
        <w:rPr>
          <w:sz w:val="24"/>
          <w:szCs w:val="24"/>
          <w:shd w:val="clear" w:color="auto" w:fill="FFFFFF"/>
          <w:lang w:val="en"/>
        </w:rPr>
        <w:t xml:space="preserve">, not be victimized with issues that are not necessarily true. The public must know what are the legal rules regarding elections so that the public is not entangled with election law especially in the 2019 election </w:t>
      </w:r>
      <w:r w:rsidR="00860EF6">
        <w:rPr>
          <w:sz w:val="24"/>
          <w:szCs w:val="24"/>
          <w:shd w:val="clear" w:color="auto" w:fill="FFFFFF"/>
          <w:lang w:val="en"/>
        </w:rPr>
        <w:t>some people are</w:t>
      </w:r>
      <w:r w:rsidRPr="00614862">
        <w:rPr>
          <w:sz w:val="24"/>
          <w:szCs w:val="24"/>
          <w:shd w:val="clear" w:color="auto" w:fill="FFFFFF"/>
          <w:lang w:val="en"/>
        </w:rPr>
        <w:t xml:space="preserve"> convicted of violating election law.</w:t>
      </w:r>
      <w:r w:rsidR="00614862" w:rsidRPr="00614862">
        <w:rPr>
          <w:rStyle w:val="FootnoteReference"/>
          <w:rFonts w:ascii="Calibri Light" w:hAnsi="Calibri Light" w:cs="Calibri Light"/>
          <w:sz w:val="24"/>
          <w:szCs w:val="24"/>
          <w:shd w:val="clear" w:color="auto" w:fill="FFFFFF"/>
        </w:rPr>
        <w:footnoteReference w:id="10"/>
      </w:r>
    </w:p>
    <w:p w14:paraId="3716BCD3" w14:textId="0AE5592D" w:rsidR="00614862" w:rsidRPr="00614862" w:rsidRDefault="00D95C7A" w:rsidP="00614862">
      <w:pPr>
        <w:spacing w:before="120" w:after="0" w:line="240" w:lineRule="auto"/>
        <w:jc w:val="both"/>
        <w:rPr>
          <w:rFonts w:ascii="Calibri Light" w:hAnsi="Calibri Light" w:cs="Calibri Light"/>
          <w:sz w:val="24"/>
          <w:szCs w:val="24"/>
        </w:rPr>
      </w:pPr>
      <w:r w:rsidRPr="00614862">
        <w:rPr>
          <w:sz w:val="24"/>
          <w:szCs w:val="24"/>
          <w:shd w:val="clear" w:color="auto" w:fill="FFFFFF"/>
          <w:lang w:val="en"/>
        </w:rPr>
        <w:t>For election organizers, the presence of psychologically massive public supervision will control and remind them to always be careful, honest</w:t>
      </w:r>
      <w:r w:rsidR="00860EF6">
        <w:rPr>
          <w:sz w:val="24"/>
          <w:szCs w:val="24"/>
          <w:shd w:val="clear" w:color="auto" w:fill="FFFFFF"/>
          <w:lang w:val="en"/>
        </w:rPr>
        <w:t>,</w:t>
      </w:r>
      <w:r w:rsidRPr="00614862">
        <w:rPr>
          <w:sz w:val="24"/>
          <w:szCs w:val="24"/>
          <w:shd w:val="clear" w:color="auto" w:fill="FFFFFF"/>
          <w:lang w:val="en"/>
        </w:rPr>
        <w:t xml:space="preserve"> and fair in holding elections. Before it comes to increasing public participation in election supervision, the big challenge that </w:t>
      </w:r>
      <w:r w:rsidR="006C27AA">
        <w:rPr>
          <w:sz w:val="24"/>
          <w:szCs w:val="24"/>
          <w:lang w:val="en"/>
        </w:rPr>
        <w:t xml:space="preserve">Election Supervisory </w:t>
      </w:r>
      <w:r w:rsidR="00860EF6">
        <w:rPr>
          <w:sz w:val="24"/>
          <w:szCs w:val="24"/>
          <w:lang w:val="en"/>
        </w:rPr>
        <w:t>Board also</w:t>
      </w:r>
      <w:r w:rsidRPr="00614862">
        <w:rPr>
          <w:sz w:val="24"/>
          <w:szCs w:val="24"/>
          <w:shd w:val="clear" w:color="auto" w:fill="FFFFFF"/>
          <w:lang w:val="en"/>
        </w:rPr>
        <w:t xml:space="preserve"> faces is building public political awareness. Public awareness of the sovereignty possessed in the democratic process is still low. The humility of awareness is one of the triggers is the lack of public knowledge about democracy, elections, election supervision</w:t>
      </w:r>
      <w:r w:rsidR="00860EF6">
        <w:rPr>
          <w:sz w:val="24"/>
          <w:szCs w:val="24"/>
          <w:shd w:val="clear" w:color="auto" w:fill="FFFFFF"/>
          <w:lang w:val="en"/>
        </w:rPr>
        <w:t>,</w:t>
      </w:r>
      <w:r w:rsidRPr="00614862">
        <w:rPr>
          <w:sz w:val="24"/>
          <w:szCs w:val="24"/>
          <w:shd w:val="clear" w:color="auto" w:fill="FFFFFF"/>
          <w:lang w:val="en"/>
        </w:rPr>
        <w:t xml:space="preserve"> and election law.</w:t>
      </w:r>
    </w:p>
    <w:p w14:paraId="4630EF37" w14:textId="5DA63F50" w:rsidR="008A1DD4" w:rsidRDefault="00D95C7A" w:rsidP="008A1DD4">
      <w:pPr>
        <w:pStyle w:val="ListParagraph"/>
        <w:numPr>
          <w:ilvl w:val="1"/>
          <w:numId w:val="1"/>
        </w:numPr>
        <w:spacing w:before="120" w:after="0" w:line="240" w:lineRule="auto"/>
        <w:ind w:left="709"/>
        <w:jc w:val="both"/>
        <w:rPr>
          <w:rFonts w:ascii="Calibri Light" w:hAnsi="Calibri Light" w:cs="Calibri Light"/>
          <w:b/>
          <w:bCs/>
          <w:color w:val="C00000"/>
          <w:sz w:val="24"/>
          <w:szCs w:val="24"/>
        </w:rPr>
      </w:pPr>
      <w:r>
        <w:rPr>
          <w:b/>
          <w:bCs/>
          <w:color w:val="C00000"/>
          <w:sz w:val="24"/>
          <w:szCs w:val="24"/>
          <w:lang w:val="en"/>
        </w:rPr>
        <w:t>The Existence of Fanaticism and Antipathy Towards Candidates / Election Participants</w:t>
      </w:r>
    </w:p>
    <w:p w14:paraId="413871CC" w14:textId="22543C46" w:rsidR="00D95C7A" w:rsidRPr="008A1DD4" w:rsidRDefault="00D95C7A" w:rsidP="0062319C">
      <w:pPr>
        <w:spacing w:before="120" w:after="0" w:line="240" w:lineRule="auto"/>
        <w:ind w:left="-11"/>
        <w:jc w:val="both"/>
        <w:rPr>
          <w:rFonts w:ascii="Calibri Light" w:hAnsi="Calibri Light" w:cs="Calibri Light"/>
          <w:b/>
          <w:bCs/>
          <w:color w:val="C00000"/>
          <w:sz w:val="24"/>
          <w:szCs w:val="24"/>
        </w:rPr>
      </w:pPr>
      <w:r w:rsidRPr="008A1DD4">
        <w:rPr>
          <w:sz w:val="24"/>
          <w:szCs w:val="24"/>
          <w:lang w:val="en"/>
        </w:rPr>
        <w:t xml:space="preserve">Ahead of the presidential and </w:t>
      </w:r>
      <w:r w:rsidR="00860EF6">
        <w:rPr>
          <w:sz w:val="24"/>
          <w:szCs w:val="24"/>
          <w:lang w:val="en"/>
        </w:rPr>
        <w:t>vice-presidential</w:t>
      </w:r>
      <w:r w:rsidRPr="008A1DD4">
        <w:rPr>
          <w:sz w:val="24"/>
          <w:szCs w:val="24"/>
          <w:lang w:val="en"/>
        </w:rPr>
        <w:t xml:space="preserve"> elections, members of the DPR, DPD, Provincial DPRD</w:t>
      </w:r>
      <w:r w:rsidR="00860EF6">
        <w:rPr>
          <w:sz w:val="24"/>
          <w:szCs w:val="24"/>
          <w:lang w:val="en"/>
        </w:rPr>
        <w:t>,</w:t>
      </w:r>
      <w:r w:rsidRPr="008A1DD4">
        <w:rPr>
          <w:sz w:val="24"/>
          <w:szCs w:val="24"/>
          <w:lang w:val="en"/>
        </w:rPr>
        <w:t xml:space="preserve"> and District/City DPRD on April 17, 2019, </w:t>
      </w:r>
      <w:r w:rsidRPr="008A1DD4">
        <w:rPr>
          <w:color w:val="000000"/>
          <w:sz w:val="24"/>
          <w:szCs w:val="24"/>
          <w:shd w:val="clear" w:color="auto" w:fill="FFFFFF"/>
          <w:lang w:val="en"/>
        </w:rPr>
        <w:t xml:space="preserve">tensions between community groups have strengthened. The fanaticism of support for each candidate indicates all </w:t>
      </w:r>
      <w:proofErr w:type="gramStart"/>
      <w:r w:rsidRPr="008A1DD4">
        <w:rPr>
          <w:color w:val="000000"/>
          <w:sz w:val="24"/>
          <w:szCs w:val="24"/>
          <w:shd w:val="clear" w:color="auto" w:fill="FFFFFF"/>
          <w:lang w:val="en"/>
        </w:rPr>
        <w:t>have</w:t>
      </w:r>
      <w:proofErr w:type="gramEnd"/>
      <w:r w:rsidRPr="008A1DD4">
        <w:rPr>
          <w:color w:val="000000"/>
          <w:sz w:val="24"/>
          <w:szCs w:val="24"/>
          <w:shd w:val="clear" w:color="auto" w:fill="FFFFFF"/>
          <w:lang w:val="en"/>
        </w:rPr>
        <w:t xml:space="preserve"> potential power. This critical condition if not anticipated will cause turmoil that harms the community itself. Excessive fanaticism towards the underdog candidate will have a negative impact if candidates who have many fanatical groups suffer defeat.</w:t>
      </w:r>
    </w:p>
    <w:p w14:paraId="2D728457" w14:textId="7FF93615" w:rsidR="00D95C7A" w:rsidRDefault="00D95C7A" w:rsidP="0062319C">
      <w:pPr>
        <w:spacing w:before="120" w:after="0" w:line="240" w:lineRule="auto"/>
        <w:ind w:left="-11"/>
        <w:jc w:val="both"/>
        <w:rPr>
          <w:rFonts w:ascii="Calibri Light" w:hAnsi="Calibri Light" w:cs="Calibri Light"/>
          <w:color w:val="000000"/>
          <w:sz w:val="24"/>
          <w:szCs w:val="24"/>
          <w:shd w:val="clear" w:color="auto" w:fill="FFFFFF"/>
        </w:rPr>
      </w:pPr>
      <w:r w:rsidRPr="008A1DD4">
        <w:rPr>
          <w:color w:val="000000"/>
          <w:sz w:val="24"/>
          <w:szCs w:val="24"/>
          <w:shd w:val="clear" w:color="auto" w:fill="FFFFFF"/>
          <w:lang w:val="en"/>
        </w:rPr>
        <w:t xml:space="preserve">Fanaticism is </w:t>
      </w:r>
      <w:r w:rsidR="00860EF6">
        <w:rPr>
          <w:color w:val="000000"/>
          <w:sz w:val="24"/>
          <w:szCs w:val="24"/>
          <w:shd w:val="clear" w:color="auto" w:fill="FFFFFF"/>
          <w:lang w:val="en"/>
        </w:rPr>
        <w:t>an</w:t>
      </w:r>
      <w:r w:rsidRPr="008A1DD4">
        <w:rPr>
          <w:color w:val="000000"/>
          <w:sz w:val="24"/>
          <w:szCs w:val="24"/>
          <w:shd w:val="clear" w:color="auto" w:fill="FFFFFF"/>
          <w:lang w:val="en"/>
        </w:rPr>
        <w:t xml:space="preserve"> understanding or behavior that shows an excessive interest in something. </w:t>
      </w:r>
      <w:hyperlink r:id="rId9" w:tooltip="Winston Churchill" w:history="1">
        <w:r w:rsidRPr="008A1DD4">
          <w:rPr>
            <w:rStyle w:val="Hyperlink"/>
            <w:sz w:val="24"/>
            <w:szCs w:val="24"/>
            <w:bdr w:val="none" w:sz="0" w:space="0" w:color="auto" w:frame="1"/>
            <w:shd w:val="clear" w:color="auto" w:fill="FFFFFF"/>
            <w:lang w:val="en"/>
          </w:rPr>
          <w:t>Winston Churchill</w:t>
        </w:r>
      </w:hyperlink>
      <w:r w:rsidR="00860EF6">
        <w:rPr>
          <w:lang w:val="en"/>
        </w:rPr>
        <w:t xml:space="preserve"> </w:t>
      </w:r>
      <w:r w:rsidRPr="008A1DD4">
        <w:rPr>
          <w:color w:val="000000"/>
          <w:sz w:val="24"/>
          <w:szCs w:val="24"/>
          <w:shd w:val="clear" w:color="auto" w:fill="FFFFFF"/>
          <w:lang w:val="en"/>
        </w:rPr>
        <w:t xml:space="preserve">stated that a fanatic would not be able to change his </w:t>
      </w:r>
      <w:proofErr w:type="spellStart"/>
      <w:r w:rsidRPr="008A1DD4">
        <w:rPr>
          <w:color w:val="000000"/>
          <w:sz w:val="24"/>
          <w:szCs w:val="24"/>
          <w:shd w:val="clear" w:color="auto" w:fill="FFFFFF"/>
          <w:lang w:val="en"/>
        </w:rPr>
        <w:t>mindset</w:t>
      </w:r>
      <w:proofErr w:type="spellEnd"/>
      <w:r w:rsidRPr="008A1DD4">
        <w:rPr>
          <w:color w:val="000000"/>
          <w:sz w:val="24"/>
          <w:szCs w:val="24"/>
          <w:shd w:val="clear" w:color="auto" w:fill="FFFFFF"/>
          <w:lang w:val="en"/>
        </w:rPr>
        <w:t xml:space="preserve"> and would not change his direction. It can be said that someone who is fanatical has strict standards in his mindset and tends not to listen to opinions or ideas that he considers contradictory. This fanatical attitude generally occurs in societies related to ethnicity, state (nationalism), religion, ideology</w:t>
      </w:r>
      <w:r w:rsidR="00860EF6">
        <w:rPr>
          <w:color w:val="000000"/>
          <w:sz w:val="24"/>
          <w:szCs w:val="24"/>
          <w:shd w:val="clear" w:color="auto" w:fill="FFFFFF"/>
          <w:lang w:val="en"/>
        </w:rPr>
        <w:t>,</w:t>
      </w:r>
      <w:r w:rsidRPr="008A1DD4">
        <w:rPr>
          <w:color w:val="000000"/>
          <w:sz w:val="24"/>
          <w:szCs w:val="24"/>
          <w:shd w:val="clear" w:color="auto" w:fill="FFFFFF"/>
          <w:lang w:val="en"/>
        </w:rPr>
        <w:t xml:space="preserve"> and sports.  But </w:t>
      </w:r>
      <w:r w:rsidR="00860EF6">
        <w:rPr>
          <w:color w:val="000000"/>
          <w:sz w:val="24"/>
          <w:szCs w:val="24"/>
          <w:shd w:val="clear" w:color="auto" w:fill="FFFFFF"/>
          <w:lang w:val="en"/>
        </w:rPr>
        <w:t>about</w:t>
      </w:r>
      <w:r w:rsidRPr="008A1DD4">
        <w:rPr>
          <w:color w:val="000000"/>
          <w:sz w:val="24"/>
          <w:szCs w:val="24"/>
          <w:shd w:val="clear" w:color="auto" w:fill="FFFFFF"/>
          <w:lang w:val="en"/>
        </w:rPr>
        <w:t xml:space="preserve"> this presidential election, fanaticism can be associated with individual figures. This is due to the similarity of vision, mission, or it could be due to the similarity of the background of the tribe, religion, or ideology concerned. So that the representation of a presidential candidate can have very potential fanatical supporters.</w:t>
      </w:r>
    </w:p>
    <w:p w14:paraId="0DF27950" w14:textId="48EBE0CC" w:rsidR="008A1DD4" w:rsidRPr="006C27AA" w:rsidRDefault="006C27AA" w:rsidP="006C27AA">
      <w:pPr>
        <w:shd w:val="clear" w:color="auto" w:fill="FFFFFF"/>
        <w:jc w:val="both"/>
        <w:rPr>
          <w:rFonts w:ascii="Segoe UI" w:eastAsia="Times New Roman" w:hAnsi="Segoe UI" w:cs="Segoe UI"/>
          <w:sz w:val="21"/>
          <w:szCs w:val="21"/>
          <w:lang w:val="en"/>
        </w:rPr>
      </w:pPr>
      <w:r>
        <w:rPr>
          <w:color w:val="000000"/>
          <w:sz w:val="24"/>
          <w:szCs w:val="24"/>
          <w:lang w:val="en"/>
        </w:rPr>
        <w:lastRenderedPageBreak/>
        <w:t>Election Supervisory Board</w:t>
      </w:r>
      <w:r w:rsidRPr="008A1DD4">
        <w:rPr>
          <w:color w:val="000000"/>
          <w:sz w:val="24"/>
          <w:szCs w:val="24"/>
          <w:lang w:val="en"/>
        </w:rPr>
        <w:t xml:space="preserve"> </w:t>
      </w:r>
      <w:r w:rsidRPr="006C27AA">
        <w:rPr>
          <w:lang w:val="en"/>
        </w:rPr>
        <w:t>Regency</w:t>
      </w:r>
      <w:r w:rsidRPr="008A1DD4">
        <w:rPr>
          <w:color w:val="000000"/>
          <w:sz w:val="24"/>
          <w:szCs w:val="24"/>
          <w:lang w:val="en"/>
        </w:rPr>
        <w:t xml:space="preserve"> </w:t>
      </w:r>
      <w:proofErr w:type="spellStart"/>
      <w:r w:rsidRPr="008A1DD4">
        <w:rPr>
          <w:color w:val="000000"/>
          <w:sz w:val="24"/>
          <w:szCs w:val="24"/>
          <w:lang w:val="en"/>
        </w:rPr>
        <w:t>Boalemo</w:t>
      </w:r>
      <w:proofErr w:type="spellEnd"/>
      <w:r w:rsidRPr="008A1DD4">
        <w:rPr>
          <w:color w:val="000000"/>
          <w:sz w:val="24"/>
          <w:szCs w:val="24"/>
          <w:lang w:val="en"/>
        </w:rPr>
        <w:t xml:space="preserve"> </w:t>
      </w:r>
      <w:r w:rsidR="00D95C7A" w:rsidRPr="008A1DD4">
        <w:rPr>
          <w:color w:val="000000"/>
          <w:sz w:val="24"/>
          <w:szCs w:val="24"/>
          <w:lang w:val="en"/>
        </w:rPr>
        <w:t xml:space="preserve">in the 2019 election handled one of the cases about the budgeting of the election destruction of one of the campaign props belonging to </w:t>
      </w:r>
      <w:r w:rsidR="00860EF6">
        <w:rPr>
          <w:color w:val="000000"/>
          <w:sz w:val="24"/>
          <w:szCs w:val="24"/>
          <w:lang w:val="en"/>
        </w:rPr>
        <w:t>dead</w:t>
      </w:r>
      <w:r w:rsidR="00D95C7A" w:rsidRPr="008A1DD4">
        <w:rPr>
          <w:color w:val="000000"/>
          <w:sz w:val="24"/>
          <w:szCs w:val="24"/>
          <w:lang w:val="en"/>
        </w:rPr>
        <w:t xml:space="preserve"> candidate </w:t>
      </w:r>
      <w:r w:rsidRPr="006C27AA">
        <w:rPr>
          <w:lang w:val="en"/>
        </w:rPr>
        <w:t>Regency</w:t>
      </w:r>
      <w:r w:rsidRPr="008A1DD4">
        <w:rPr>
          <w:color w:val="000000"/>
          <w:sz w:val="24"/>
          <w:szCs w:val="24"/>
          <w:lang w:val="en"/>
        </w:rPr>
        <w:t xml:space="preserve"> </w:t>
      </w:r>
      <w:proofErr w:type="spellStart"/>
      <w:r w:rsidR="00D95C7A" w:rsidRPr="008A1DD4">
        <w:rPr>
          <w:color w:val="000000"/>
          <w:sz w:val="24"/>
          <w:szCs w:val="24"/>
          <w:lang w:val="en"/>
        </w:rPr>
        <w:t>Boalemo</w:t>
      </w:r>
      <w:proofErr w:type="spellEnd"/>
      <w:r w:rsidR="00D95C7A" w:rsidRPr="008A1DD4">
        <w:rPr>
          <w:color w:val="000000"/>
          <w:sz w:val="24"/>
          <w:szCs w:val="24"/>
          <w:lang w:val="en"/>
        </w:rPr>
        <w:t xml:space="preserve"> from the democratic party on behalf of </w:t>
      </w:r>
      <w:proofErr w:type="spellStart"/>
      <w:r w:rsidR="00D95C7A" w:rsidRPr="008A1DD4">
        <w:rPr>
          <w:color w:val="000000"/>
          <w:sz w:val="24"/>
          <w:szCs w:val="24"/>
          <w:lang w:val="en"/>
        </w:rPr>
        <w:t>Hardi</w:t>
      </w:r>
      <w:proofErr w:type="spellEnd"/>
      <w:r w:rsidR="00D95C7A" w:rsidRPr="008A1DD4">
        <w:rPr>
          <w:color w:val="000000"/>
          <w:sz w:val="24"/>
          <w:szCs w:val="24"/>
          <w:lang w:val="en"/>
        </w:rPr>
        <w:t xml:space="preserve"> </w:t>
      </w:r>
      <w:proofErr w:type="spellStart"/>
      <w:r w:rsidR="00D95C7A" w:rsidRPr="008A1DD4">
        <w:rPr>
          <w:color w:val="000000"/>
          <w:sz w:val="24"/>
          <w:szCs w:val="24"/>
          <w:lang w:val="en"/>
        </w:rPr>
        <w:t>Syam</w:t>
      </w:r>
      <w:proofErr w:type="spellEnd"/>
      <w:r w:rsidR="00D95C7A" w:rsidRPr="008A1DD4">
        <w:rPr>
          <w:color w:val="000000"/>
          <w:sz w:val="24"/>
          <w:szCs w:val="24"/>
          <w:lang w:val="en"/>
        </w:rPr>
        <w:t xml:space="preserve"> </w:t>
      </w:r>
      <w:proofErr w:type="spellStart"/>
      <w:r w:rsidR="00D95C7A" w:rsidRPr="008A1DD4">
        <w:rPr>
          <w:color w:val="000000"/>
          <w:sz w:val="24"/>
          <w:szCs w:val="24"/>
          <w:lang w:val="en"/>
        </w:rPr>
        <w:t>Mopangga</w:t>
      </w:r>
      <w:proofErr w:type="spellEnd"/>
      <w:r w:rsidR="00D95C7A" w:rsidRPr="008A1DD4">
        <w:rPr>
          <w:color w:val="000000"/>
          <w:sz w:val="24"/>
          <w:szCs w:val="24"/>
          <w:lang w:val="en"/>
        </w:rPr>
        <w:t xml:space="preserve">, </w:t>
      </w:r>
      <w:proofErr w:type="spellStart"/>
      <w:r w:rsidR="00D95C7A" w:rsidRPr="008A1DD4">
        <w:rPr>
          <w:color w:val="000000"/>
          <w:sz w:val="24"/>
          <w:szCs w:val="24"/>
          <w:lang w:val="en"/>
        </w:rPr>
        <w:t>S.Pd</w:t>
      </w:r>
      <w:proofErr w:type="spellEnd"/>
      <w:r w:rsidR="00D95C7A" w:rsidRPr="008A1DD4">
        <w:rPr>
          <w:color w:val="000000"/>
          <w:sz w:val="24"/>
          <w:szCs w:val="24"/>
          <w:lang w:val="en"/>
        </w:rPr>
        <w:t xml:space="preserve">., </w:t>
      </w:r>
      <w:proofErr w:type="spellStart"/>
      <w:r w:rsidR="00D95C7A" w:rsidRPr="008A1DD4">
        <w:rPr>
          <w:color w:val="000000"/>
          <w:sz w:val="24"/>
          <w:szCs w:val="24"/>
          <w:lang w:val="en"/>
        </w:rPr>
        <w:t>M.Si</w:t>
      </w:r>
      <w:proofErr w:type="spellEnd"/>
      <w:r w:rsidR="00D95C7A" w:rsidRPr="008A1DD4">
        <w:rPr>
          <w:color w:val="000000"/>
          <w:sz w:val="24"/>
          <w:szCs w:val="24"/>
          <w:lang w:val="en"/>
        </w:rPr>
        <w:t xml:space="preserve">. The campaign equipment was damaged by one of the people of West </w:t>
      </w:r>
      <w:proofErr w:type="spellStart"/>
      <w:r w:rsidR="00D95C7A" w:rsidRPr="008A1DD4">
        <w:rPr>
          <w:color w:val="000000"/>
          <w:sz w:val="24"/>
          <w:szCs w:val="24"/>
          <w:lang w:val="en"/>
        </w:rPr>
        <w:t>Pentadu</w:t>
      </w:r>
      <w:proofErr w:type="spellEnd"/>
      <w:r w:rsidR="00D95C7A" w:rsidRPr="008A1DD4">
        <w:rPr>
          <w:color w:val="000000"/>
          <w:sz w:val="24"/>
          <w:szCs w:val="24"/>
          <w:lang w:val="en"/>
        </w:rPr>
        <w:t xml:space="preserve"> Village, </w:t>
      </w:r>
      <w:proofErr w:type="spellStart"/>
      <w:r w:rsidR="00D95C7A" w:rsidRPr="008A1DD4">
        <w:rPr>
          <w:color w:val="000000"/>
          <w:sz w:val="24"/>
          <w:szCs w:val="24"/>
          <w:lang w:val="en"/>
        </w:rPr>
        <w:t>Tilamuta</w:t>
      </w:r>
      <w:proofErr w:type="spellEnd"/>
      <w:r w:rsidR="00D95C7A" w:rsidRPr="008A1DD4">
        <w:rPr>
          <w:color w:val="000000"/>
          <w:sz w:val="24"/>
          <w:szCs w:val="24"/>
          <w:lang w:val="en"/>
        </w:rPr>
        <w:t xml:space="preserve"> Subdistrict, </w:t>
      </w:r>
      <w:proofErr w:type="spellStart"/>
      <w:r w:rsidR="00D95C7A" w:rsidRPr="008A1DD4">
        <w:rPr>
          <w:color w:val="000000"/>
          <w:sz w:val="24"/>
          <w:szCs w:val="24"/>
          <w:lang w:val="en"/>
        </w:rPr>
        <w:t>Boalemo</w:t>
      </w:r>
      <w:proofErr w:type="spellEnd"/>
      <w:r w:rsidR="00D95C7A" w:rsidRPr="008A1DD4">
        <w:rPr>
          <w:color w:val="000000"/>
          <w:sz w:val="24"/>
          <w:szCs w:val="24"/>
          <w:lang w:val="en"/>
        </w:rPr>
        <w:t xml:space="preserve"> district. The perpetrator of the destruction of the APK is none other than the </w:t>
      </w:r>
      <w:proofErr w:type="spellStart"/>
      <w:r w:rsidR="00D95C7A" w:rsidRPr="008A1DD4">
        <w:rPr>
          <w:color w:val="000000"/>
          <w:sz w:val="24"/>
          <w:szCs w:val="24"/>
          <w:lang w:val="en"/>
        </w:rPr>
        <w:t>ponakan</w:t>
      </w:r>
      <w:proofErr w:type="spellEnd"/>
      <w:r w:rsidR="00D95C7A" w:rsidRPr="008A1DD4">
        <w:rPr>
          <w:color w:val="000000"/>
          <w:sz w:val="24"/>
          <w:szCs w:val="24"/>
          <w:lang w:val="en"/>
        </w:rPr>
        <w:t xml:space="preserve"> of the owner of the </w:t>
      </w:r>
      <w:proofErr w:type="spellStart"/>
      <w:r w:rsidR="00D95C7A" w:rsidRPr="008A1DD4">
        <w:rPr>
          <w:color w:val="000000"/>
          <w:sz w:val="24"/>
          <w:szCs w:val="24"/>
          <w:lang w:val="en"/>
        </w:rPr>
        <w:t>apk</w:t>
      </w:r>
      <w:proofErr w:type="spellEnd"/>
      <w:r w:rsidR="00D95C7A" w:rsidRPr="008A1DD4">
        <w:rPr>
          <w:color w:val="000000"/>
          <w:sz w:val="24"/>
          <w:szCs w:val="24"/>
          <w:lang w:val="en"/>
        </w:rPr>
        <w:t xml:space="preserve"> that is damaged. Defendant SM's motive for destroying his uncle's APK was because of the defendant's distaste for his uncle.</w:t>
      </w:r>
    </w:p>
    <w:p w14:paraId="0406A512" w14:textId="078F1C29" w:rsidR="00D95C7A" w:rsidRDefault="00D95C7A" w:rsidP="00367C24">
      <w:pPr>
        <w:spacing w:before="120" w:after="0" w:line="240" w:lineRule="auto"/>
        <w:jc w:val="both"/>
        <w:rPr>
          <w:rFonts w:ascii="Calibri Light" w:eastAsia="Times New Roman" w:hAnsi="Calibri Light" w:cs="Calibri Light"/>
          <w:color w:val="000000"/>
          <w:sz w:val="24"/>
          <w:szCs w:val="24"/>
        </w:rPr>
      </w:pPr>
      <w:r w:rsidRPr="008A1DD4">
        <w:rPr>
          <w:color w:val="000000"/>
          <w:sz w:val="24"/>
          <w:szCs w:val="24"/>
          <w:lang w:val="en"/>
        </w:rPr>
        <w:t xml:space="preserve">Based on the results of the interview of researchers with </w:t>
      </w:r>
      <w:proofErr w:type="spellStart"/>
      <w:r w:rsidRPr="008A1DD4">
        <w:rPr>
          <w:color w:val="000000"/>
          <w:sz w:val="24"/>
          <w:szCs w:val="24"/>
          <w:lang w:val="en"/>
        </w:rPr>
        <w:t>Awaludin</w:t>
      </w:r>
      <w:proofErr w:type="spellEnd"/>
      <w:r w:rsidRPr="008A1DD4">
        <w:rPr>
          <w:color w:val="000000"/>
          <w:sz w:val="24"/>
          <w:szCs w:val="24"/>
          <w:lang w:val="en"/>
        </w:rPr>
        <w:t xml:space="preserve"> </w:t>
      </w:r>
      <w:proofErr w:type="spellStart"/>
      <w:r w:rsidRPr="008A1DD4">
        <w:rPr>
          <w:color w:val="000000"/>
          <w:sz w:val="24"/>
          <w:szCs w:val="24"/>
          <w:lang w:val="en"/>
        </w:rPr>
        <w:t>Mopangga</w:t>
      </w:r>
      <w:proofErr w:type="spellEnd"/>
      <w:r w:rsidRPr="008A1DD4">
        <w:rPr>
          <w:color w:val="000000"/>
          <w:sz w:val="24"/>
          <w:szCs w:val="24"/>
          <w:lang w:val="en"/>
        </w:rPr>
        <w:t xml:space="preserve"> Alias </w:t>
      </w:r>
      <w:proofErr w:type="spellStart"/>
      <w:proofErr w:type="gramStart"/>
      <w:r w:rsidRPr="008A1DD4">
        <w:rPr>
          <w:color w:val="000000"/>
          <w:sz w:val="24"/>
          <w:szCs w:val="24"/>
          <w:lang w:val="en"/>
        </w:rPr>
        <w:t>Syamsudi</w:t>
      </w:r>
      <w:r>
        <w:rPr>
          <w:color w:val="000000"/>
          <w:sz w:val="24"/>
          <w:szCs w:val="24"/>
          <w:lang w:val="en"/>
        </w:rPr>
        <w:t>n</w:t>
      </w:r>
      <w:proofErr w:type="spellEnd"/>
      <w:r>
        <w:rPr>
          <w:lang w:val="en"/>
        </w:rPr>
        <w:t xml:space="preserve"> </w:t>
      </w:r>
      <w:r w:rsidRPr="008A1DD4">
        <w:rPr>
          <w:color w:val="000000"/>
          <w:sz w:val="24"/>
          <w:szCs w:val="24"/>
          <w:lang w:val="en"/>
        </w:rPr>
        <w:t xml:space="preserve"> </w:t>
      </w:r>
      <w:proofErr w:type="spellStart"/>
      <w:r w:rsidRPr="008A1DD4">
        <w:rPr>
          <w:color w:val="000000"/>
          <w:sz w:val="24"/>
          <w:szCs w:val="24"/>
          <w:lang w:val="en"/>
        </w:rPr>
        <w:t>Mopangga</w:t>
      </w:r>
      <w:proofErr w:type="spellEnd"/>
      <w:proofErr w:type="gramEnd"/>
      <w:r w:rsidRPr="008A1DD4">
        <w:rPr>
          <w:color w:val="000000"/>
          <w:sz w:val="24"/>
          <w:szCs w:val="24"/>
          <w:lang w:val="en"/>
        </w:rPr>
        <w:t xml:space="preserve"> the perpetrators of </w:t>
      </w:r>
      <w:proofErr w:type="spellStart"/>
      <w:r w:rsidRPr="008A1DD4">
        <w:rPr>
          <w:color w:val="000000"/>
          <w:sz w:val="24"/>
          <w:szCs w:val="24"/>
          <w:lang w:val="en"/>
        </w:rPr>
        <w:t>apk</w:t>
      </w:r>
      <w:proofErr w:type="spellEnd"/>
      <w:r w:rsidRPr="008A1DD4">
        <w:rPr>
          <w:color w:val="000000"/>
          <w:sz w:val="24"/>
          <w:szCs w:val="24"/>
          <w:lang w:val="en"/>
        </w:rPr>
        <w:t xml:space="preserve"> destruction that occurred in </w:t>
      </w:r>
      <w:proofErr w:type="spellStart"/>
      <w:r w:rsidRPr="008A1DD4">
        <w:rPr>
          <w:color w:val="000000"/>
          <w:sz w:val="24"/>
          <w:szCs w:val="24"/>
          <w:lang w:val="en"/>
        </w:rPr>
        <w:t>Boalemo</w:t>
      </w:r>
      <w:proofErr w:type="spellEnd"/>
      <w:r w:rsidRPr="008A1DD4">
        <w:rPr>
          <w:color w:val="000000"/>
          <w:sz w:val="24"/>
          <w:szCs w:val="24"/>
          <w:lang w:val="en"/>
        </w:rPr>
        <w:t xml:space="preserve"> Regency on January 12, 2020, stated that I intentionally damaged my uncle's billboard, </w:t>
      </w:r>
      <w:proofErr w:type="spellStart"/>
      <w:r w:rsidRPr="008A1DD4">
        <w:rPr>
          <w:color w:val="000000"/>
          <w:sz w:val="24"/>
          <w:szCs w:val="24"/>
          <w:lang w:val="en"/>
        </w:rPr>
        <w:t>karnea</w:t>
      </w:r>
      <w:proofErr w:type="spellEnd"/>
      <w:r w:rsidRPr="008A1DD4">
        <w:rPr>
          <w:color w:val="000000"/>
          <w:sz w:val="24"/>
          <w:szCs w:val="24"/>
          <w:lang w:val="en"/>
        </w:rPr>
        <w:t xml:space="preserve"> I did not like my uncle running for re-election as a candidate for </w:t>
      </w:r>
      <w:proofErr w:type="spellStart"/>
      <w:r w:rsidRPr="008A1DD4">
        <w:rPr>
          <w:color w:val="000000"/>
          <w:sz w:val="24"/>
          <w:szCs w:val="24"/>
          <w:lang w:val="en"/>
        </w:rPr>
        <w:t>dprd</w:t>
      </w:r>
      <w:proofErr w:type="spellEnd"/>
      <w:r w:rsidRPr="008A1DD4">
        <w:rPr>
          <w:color w:val="000000"/>
          <w:sz w:val="24"/>
          <w:szCs w:val="24"/>
          <w:lang w:val="en"/>
        </w:rPr>
        <w:t xml:space="preserve"> </w:t>
      </w:r>
      <w:r w:rsidR="006C27AA" w:rsidRPr="006C27AA">
        <w:rPr>
          <w:lang w:val="en"/>
        </w:rPr>
        <w:t>Regency</w:t>
      </w:r>
      <w:r w:rsidRPr="008A1DD4">
        <w:rPr>
          <w:color w:val="000000"/>
          <w:sz w:val="24"/>
          <w:szCs w:val="24"/>
          <w:lang w:val="en"/>
        </w:rPr>
        <w:t xml:space="preserve"> </w:t>
      </w:r>
      <w:proofErr w:type="spellStart"/>
      <w:r w:rsidRPr="008A1DD4">
        <w:rPr>
          <w:color w:val="000000"/>
          <w:sz w:val="24"/>
          <w:szCs w:val="24"/>
          <w:lang w:val="en"/>
        </w:rPr>
        <w:t>Boalemo</w:t>
      </w:r>
      <w:proofErr w:type="spellEnd"/>
      <w:r w:rsidRPr="008A1DD4">
        <w:rPr>
          <w:color w:val="000000"/>
          <w:sz w:val="24"/>
          <w:szCs w:val="24"/>
          <w:lang w:val="en"/>
        </w:rPr>
        <w:t xml:space="preserve">. in 2014 he was also one of the candidates of </w:t>
      </w:r>
      <w:proofErr w:type="spellStart"/>
      <w:r w:rsidRPr="008A1DD4">
        <w:rPr>
          <w:color w:val="000000"/>
          <w:sz w:val="24"/>
          <w:szCs w:val="24"/>
          <w:lang w:val="en"/>
        </w:rPr>
        <w:t>dprd</w:t>
      </w:r>
      <w:proofErr w:type="spellEnd"/>
      <w:r w:rsidRPr="008A1DD4">
        <w:rPr>
          <w:color w:val="000000"/>
          <w:sz w:val="24"/>
          <w:szCs w:val="24"/>
          <w:lang w:val="en"/>
        </w:rPr>
        <w:t xml:space="preserve"> </w:t>
      </w:r>
      <w:proofErr w:type="gramStart"/>
      <w:r w:rsidRPr="008A1DD4">
        <w:rPr>
          <w:color w:val="000000"/>
          <w:sz w:val="24"/>
          <w:szCs w:val="24"/>
          <w:lang w:val="en"/>
        </w:rPr>
        <w:t>members,  I</w:t>
      </w:r>
      <w:proofErr w:type="gramEnd"/>
      <w:r w:rsidRPr="008A1DD4">
        <w:rPr>
          <w:color w:val="000000"/>
          <w:sz w:val="24"/>
          <w:szCs w:val="24"/>
          <w:lang w:val="en"/>
        </w:rPr>
        <w:t xml:space="preserve"> helped him to gather votes for him even I became one of his successful teams because I agreed and I supported his mission vision, but after he was appointed and became a member of the </w:t>
      </w:r>
      <w:proofErr w:type="spellStart"/>
      <w:r w:rsidRPr="008A1DD4">
        <w:rPr>
          <w:color w:val="000000"/>
          <w:sz w:val="24"/>
          <w:szCs w:val="24"/>
          <w:lang w:val="en"/>
        </w:rPr>
        <w:t>Boelmo</w:t>
      </w:r>
      <w:proofErr w:type="spellEnd"/>
      <w:r w:rsidRPr="008A1DD4">
        <w:rPr>
          <w:color w:val="000000"/>
          <w:sz w:val="24"/>
          <w:szCs w:val="24"/>
          <w:lang w:val="en"/>
        </w:rPr>
        <w:t xml:space="preserve"> Regency DPRD in 2014 he forgot his promise, even though he was arrogant and forgot about me. He also did not realize his Mission Vision when </w:t>
      </w:r>
      <w:r w:rsidR="00860EF6">
        <w:rPr>
          <w:color w:val="000000"/>
          <w:sz w:val="24"/>
          <w:szCs w:val="24"/>
          <w:lang w:val="en"/>
        </w:rPr>
        <w:t>nominated</w:t>
      </w:r>
      <w:r w:rsidRPr="008A1DD4">
        <w:rPr>
          <w:color w:val="000000"/>
          <w:sz w:val="24"/>
          <w:szCs w:val="24"/>
          <w:lang w:val="en"/>
        </w:rPr>
        <w:t xml:space="preserve"> first. That is the reason why I did not succeed with my </w:t>
      </w:r>
      <w:proofErr w:type="spellStart"/>
      <w:r w:rsidRPr="008A1DD4">
        <w:rPr>
          <w:color w:val="000000"/>
          <w:sz w:val="24"/>
          <w:szCs w:val="24"/>
          <w:lang w:val="en"/>
        </w:rPr>
        <w:t>panan</w:t>
      </w:r>
      <w:proofErr w:type="spellEnd"/>
      <w:r w:rsidRPr="008A1DD4">
        <w:rPr>
          <w:color w:val="000000"/>
          <w:sz w:val="24"/>
          <w:szCs w:val="24"/>
          <w:lang w:val="en"/>
        </w:rPr>
        <w:t xml:space="preserve"> </w:t>
      </w:r>
      <w:proofErr w:type="spellStart"/>
      <w:r w:rsidRPr="008A1DD4">
        <w:rPr>
          <w:color w:val="000000"/>
          <w:sz w:val="24"/>
          <w:szCs w:val="24"/>
          <w:lang w:val="en"/>
        </w:rPr>
        <w:t>Hardi</w:t>
      </w:r>
      <w:proofErr w:type="spellEnd"/>
      <w:r w:rsidRPr="008A1DD4">
        <w:rPr>
          <w:color w:val="000000"/>
          <w:sz w:val="24"/>
          <w:szCs w:val="24"/>
          <w:lang w:val="en"/>
        </w:rPr>
        <w:t xml:space="preserve"> Sham </w:t>
      </w:r>
      <w:proofErr w:type="spellStart"/>
      <w:r w:rsidRPr="008A1DD4">
        <w:rPr>
          <w:color w:val="000000"/>
          <w:sz w:val="24"/>
          <w:szCs w:val="24"/>
          <w:lang w:val="en"/>
        </w:rPr>
        <w:t>Mopangga</w:t>
      </w:r>
      <w:proofErr w:type="spellEnd"/>
      <w:r w:rsidRPr="008A1DD4">
        <w:rPr>
          <w:color w:val="000000"/>
          <w:sz w:val="24"/>
          <w:szCs w:val="24"/>
          <w:lang w:val="en"/>
        </w:rPr>
        <w:t xml:space="preserve">, </w:t>
      </w:r>
      <w:proofErr w:type="spellStart"/>
      <w:r w:rsidRPr="008A1DD4">
        <w:rPr>
          <w:color w:val="000000"/>
          <w:sz w:val="24"/>
          <w:szCs w:val="24"/>
          <w:lang w:val="en"/>
        </w:rPr>
        <w:t>S.Pd</w:t>
      </w:r>
      <w:proofErr w:type="spellEnd"/>
      <w:r w:rsidRPr="008A1DD4">
        <w:rPr>
          <w:color w:val="000000"/>
          <w:sz w:val="24"/>
          <w:szCs w:val="24"/>
          <w:lang w:val="en"/>
        </w:rPr>
        <w:t xml:space="preserve">., </w:t>
      </w:r>
      <w:proofErr w:type="spellStart"/>
      <w:proofErr w:type="gramStart"/>
      <w:r w:rsidRPr="008A1DD4">
        <w:rPr>
          <w:color w:val="000000"/>
          <w:sz w:val="24"/>
          <w:szCs w:val="24"/>
          <w:lang w:val="en"/>
        </w:rPr>
        <w:t>M.Si</w:t>
      </w:r>
      <w:proofErr w:type="spellEnd"/>
      <w:proofErr w:type="gramEnd"/>
      <w:r w:rsidRPr="008A1DD4">
        <w:rPr>
          <w:color w:val="000000"/>
          <w:sz w:val="24"/>
          <w:szCs w:val="24"/>
          <w:lang w:val="en"/>
        </w:rPr>
        <w:t xml:space="preserve"> to run again to become a member of the DPRD </w:t>
      </w:r>
      <w:r w:rsidR="006C27AA" w:rsidRPr="006C27AA">
        <w:rPr>
          <w:lang w:val="en"/>
        </w:rPr>
        <w:t>Regency</w:t>
      </w:r>
      <w:r w:rsidRPr="008A1DD4">
        <w:rPr>
          <w:color w:val="000000"/>
          <w:sz w:val="24"/>
          <w:szCs w:val="24"/>
          <w:lang w:val="en"/>
        </w:rPr>
        <w:t xml:space="preserve"> </w:t>
      </w:r>
      <w:proofErr w:type="spellStart"/>
      <w:r w:rsidRPr="008A1DD4">
        <w:rPr>
          <w:color w:val="000000"/>
          <w:sz w:val="24"/>
          <w:szCs w:val="24"/>
          <w:lang w:val="en"/>
        </w:rPr>
        <w:t>Boalemo</w:t>
      </w:r>
      <w:proofErr w:type="spellEnd"/>
      <w:r w:rsidRPr="008A1DD4">
        <w:rPr>
          <w:color w:val="000000"/>
          <w:sz w:val="24"/>
          <w:szCs w:val="24"/>
          <w:lang w:val="en"/>
        </w:rPr>
        <w:t xml:space="preserve"> in 2019. I was anti even when I saw the billboard installed near my house immediately tore up using wood.</w:t>
      </w:r>
      <w:r w:rsidRPr="008A1DD4">
        <w:rPr>
          <w:rStyle w:val="FootnoteReference"/>
          <w:color w:val="000000"/>
          <w:sz w:val="24"/>
          <w:szCs w:val="24"/>
          <w:lang w:val="en"/>
        </w:rPr>
        <w:footnoteReference w:id="11"/>
      </w:r>
    </w:p>
    <w:p w14:paraId="34A6367D" w14:textId="34286136" w:rsidR="008A1DD4" w:rsidRPr="008A1DD4" w:rsidRDefault="00D95C7A" w:rsidP="008A1DD4">
      <w:pPr>
        <w:pStyle w:val="ListParagraph"/>
        <w:tabs>
          <w:tab w:val="left" w:pos="-6300"/>
          <w:tab w:val="left" w:pos="0"/>
        </w:tabs>
        <w:spacing w:before="120" w:after="0" w:line="240" w:lineRule="auto"/>
        <w:ind w:left="0"/>
        <w:jc w:val="both"/>
        <w:rPr>
          <w:rFonts w:ascii="Calibri Light" w:hAnsi="Calibri Light" w:cs="Calibri Light"/>
          <w:sz w:val="24"/>
          <w:szCs w:val="24"/>
        </w:rPr>
      </w:pPr>
      <w:r w:rsidRPr="008A1DD4">
        <w:rPr>
          <w:color w:val="000000"/>
          <w:sz w:val="24"/>
          <w:szCs w:val="24"/>
          <w:lang w:val="en"/>
        </w:rPr>
        <w:t xml:space="preserve">Furthermore, according to Amir </w:t>
      </w:r>
      <w:proofErr w:type="spellStart"/>
      <w:r w:rsidRPr="008A1DD4">
        <w:rPr>
          <w:color w:val="000000"/>
          <w:sz w:val="24"/>
          <w:szCs w:val="24"/>
          <w:lang w:val="en"/>
        </w:rPr>
        <w:t>Dj</w:t>
      </w:r>
      <w:proofErr w:type="spellEnd"/>
      <w:r w:rsidRPr="008A1DD4">
        <w:rPr>
          <w:color w:val="000000"/>
          <w:sz w:val="24"/>
          <w:szCs w:val="24"/>
          <w:lang w:val="en"/>
        </w:rPr>
        <w:t xml:space="preserve"> </w:t>
      </w:r>
      <w:proofErr w:type="spellStart"/>
      <w:r w:rsidRPr="008A1DD4">
        <w:rPr>
          <w:color w:val="000000"/>
          <w:sz w:val="24"/>
          <w:szCs w:val="24"/>
          <w:lang w:val="en"/>
        </w:rPr>
        <w:t>Koem</w:t>
      </w:r>
      <w:proofErr w:type="spellEnd"/>
      <w:r w:rsidRPr="008A1DD4">
        <w:rPr>
          <w:color w:val="000000"/>
          <w:sz w:val="24"/>
          <w:szCs w:val="24"/>
          <w:lang w:val="en"/>
        </w:rPr>
        <w:t xml:space="preserve"> as the chairman of </w:t>
      </w:r>
      <w:proofErr w:type="spellStart"/>
      <w:r w:rsidRPr="008A1DD4">
        <w:rPr>
          <w:color w:val="000000"/>
          <w:sz w:val="24"/>
          <w:szCs w:val="24"/>
          <w:lang w:val="en"/>
        </w:rPr>
        <w:t>boalemo</w:t>
      </w:r>
      <w:proofErr w:type="spellEnd"/>
      <w:r w:rsidRPr="008A1DD4">
        <w:rPr>
          <w:color w:val="000000"/>
          <w:sz w:val="24"/>
          <w:szCs w:val="24"/>
          <w:lang w:val="en"/>
        </w:rPr>
        <w:t xml:space="preserve"> regency on January 12, 2020, confirming what was said by the </w:t>
      </w:r>
      <w:proofErr w:type="spellStart"/>
      <w:r w:rsidRPr="008A1DD4">
        <w:rPr>
          <w:color w:val="000000"/>
          <w:sz w:val="24"/>
          <w:szCs w:val="24"/>
          <w:lang w:val="en"/>
        </w:rPr>
        <w:t>perpetratorS</w:t>
      </w:r>
      <w:proofErr w:type="spellEnd"/>
      <w:r w:rsidRPr="008A1DD4">
        <w:rPr>
          <w:color w:val="000000"/>
          <w:sz w:val="24"/>
          <w:szCs w:val="24"/>
          <w:lang w:val="en"/>
        </w:rPr>
        <w:t xml:space="preserve"> of Sham </w:t>
      </w:r>
      <w:proofErr w:type="spellStart"/>
      <w:r w:rsidRPr="008A1DD4">
        <w:rPr>
          <w:color w:val="000000"/>
          <w:sz w:val="24"/>
          <w:szCs w:val="24"/>
          <w:lang w:val="en"/>
        </w:rPr>
        <w:t>Mopangga</w:t>
      </w:r>
      <w:proofErr w:type="spellEnd"/>
      <w:r w:rsidRPr="008A1DD4">
        <w:rPr>
          <w:color w:val="000000"/>
          <w:sz w:val="24"/>
          <w:szCs w:val="24"/>
          <w:lang w:val="en"/>
        </w:rPr>
        <w:t xml:space="preserve">, at that time we brought </w:t>
      </w:r>
      <w:proofErr w:type="spellStart"/>
      <w:r w:rsidRPr="008A1DD4">
        <w:rPr>
          <w:color w:val="000000"/>
          <w:sz w:val="24"/>
          <w:szCs w:val="24"/>
          <w:lang w:val="en"/>
        </w:rPr>
        <w:t>boalemo</w:t>
      </w:r>
      <w:proofErr w:type="spellEnd"/>
      <w:r w:rsidRPr="008A1DD4">
        <w:rPr>
          <w:color w:val="000000"/>
          <w:sz w:val="24"/>
          <w:szCs w:val="24"/>
          <w:lang w:val="en"/>
        </w:rPr>
        <w:t xml:space="preserve"> received a report from </w:t>
      </w:r>
      <w:proofErr w:type="spellStart"/>
      <w:r w:rsidRPr="008A1DD4">
        <w:rPr>
          <w:color w:val="000000"/>
          <w:sz w:val="24"/>
          <w:szCs w:val="24"/>
          <w:lang w:val="en"/>
        </w:rPr>
        <w:t>Hardi</w:t>
      </w:r>
      <w:proofErr w:type="spellEnd"/>
      <w:r w:rsidRPr="008A1DD4">
        <w:rPr>
          <w:color w:val="000000"/>
          <w:sz w:val="24"/>
          <w:szCs w:val="24"/>
          <w:lang w:val="en"/>
        </w:rPr>
        <w:t xml:space="preserve"> Sham </w:t>
      </w:r>
      <w:proofErr w:type="spellStart"/>
      <w:r w:rsidRPr="008A1DD4">
        <w:rPr>
          <w:color w:val="000000"/>
          <w:sz w:val="24"/>
          <w:szCs w:val="24"/>
          <w:lang w:val="en"/>
        </w:rPr>
        <w:t>Mopangga</w:t>
      </w:r>
      <w:proofErr w:type="spellEnd"/>
      <w:r w:rsidRPr="008A1DD4">
        <w:rPr>
          <w:color w:val="000000"/>
          <w:sz w:val="24"/>
          <w:szCs w:val="24"/>
          <w:lang w:val="en"/>
        </w:rPr>
        <w:t>, S,</w:t>
      </w:r>
      <w:r w:rsidR="00860EF6">
        <w:rPr>
          <w:color w:val="000000"/>
          <w:sz w:val="24"/>
          <w:szCs w:val="24"/>
          <w:lang w:val="en"/>
        </w:rPr>
        <w:t xml:space="preserve"> </w:t>
      </w:r>
      <w:r w:rsidRPr="008A1DD4">
        <w:rPr>
          <w:color w:val="000000"/>
          <w:sz w:val="24"/>
          <w:szCs w:val="24"/>
          <w:lang w:val="en"/>
        </w:rPr>
        <w:t xml:space="preserve">Pd., </w:t>
      </w:r>
      <w:proofErr w:type="gramStart"/>
      <w:r w:rsidRPr="008A1DD4">
        <w:rPr>
          <w:color w:val="000000"/>
          <w:sz w:val="24"/>
          <w:szCs w:val="24"/>
          <w:lang w:val="en"/>
        </w:rPr>
        <w:t>M</w:t>
      </w:r>
      <w:proofErr w:type="spellStart"/>
      <w:r w:rsidRPr="008A1DD4">
        <w:rPr>
          <w:color w:val="000000"/>
          <w:sz w:val="24"/>
          <w:szCs w:val="24"/>
          <w:lang w:val="en"/>
        </w:rPr>
        <w:t>.Si</w:t>
      </w:r>
      <w:proofErr w:type="spellEnd"/>
      <w:proofErr w:type="gramEnd"/>
      <w:r w:rsidRPr="008A1DD4">
        <w:rPr>
          <w:color w:val="000000"/>
          <w:sz w:val="24"/>
          <w:szCs w:val="24"/>
          <w:lang w:val="en"/>
        </w:rPr>
        <w:t xml:space="preserve"> to his APK which was damaged by his </w:t>
      </w:r>
      <w:proofErr w:type="spellStart"/>
      <w:r w:rsidRPr="008A1DD4">
        <w:rPr>
          <w:color w:val="000000"/>
          <w:sz w:val="24"/>
          <w:szCs w:val="24"/>
          <w:lang w:val="en"/>
        </w:rPr>
        <w:t>ponakan</w:t>
      </w:r>
      <w:proofErr w:type="spellEnd"/>
      <w:r w:rsidRPr="008A1DD4">
        <w:rPr>
          <w:color w:val="000000"/>
          <w:sz w:val="24"/>
          <w:szCs w:val="24"/>
          <w:lang w:val="en"/>
        </w:rPr>
        <w:t xml:space="preserve">, SM. We after receiving the report we conducted a review of the report with the results of alleged electoral crimes that meet the </w:t>
      </w:r>
      <w:r w:rsidR="00860EF6">
        <w:rPr>
          <w:color w:val="000000"/>
          <w:sz w:val="24"/>
          <w:szCs w:val="24"/>
          <w:lang w:val="en"/>
        </w:rPr>
        <w:t>condition</w:t>
      </w:r>
      <w:r w:rsidRPr="008A1DD4">
        <w:rPr>
          <w:color w:val="000000"/>
          <w:sz w:val="24"/>
          <w:szCs w:val="24"/>
          <w:lang w:val="en"/>
        </w:rPr>
        <w:t xml:space="preserve"> </w:t>
      </w:r>
      <w:r w:rsidR="00860EF6">
        <w:rPr>
          <w:color w:val="000000"/>
          <w:sz w:val="24"/>
          <w:szCs w:val="24"/>
          <w:lang w:val="en"/>
        </w:rPr>
        <w:t>formal</w:t>
      </w:r>
      <w:r w:rsidRPr="008A1DD4">
        <w:rPr>
          <w:color w:val="000000"/>
          <w:sz w:val="24"/>
          <w:szCs w:val="24"/>
          <w:lang w:val="en"/>
        </w:rPr>
        <w:t xml:space="preserve"> and </w:t>
      </w:r>
      <w:r w:rsidR="00860EF6">
        <w:rPr>
          <w:color w:val="000000"/>
          <w:sz w:val="24"/>
          <w:szCs w:val="24"/>
          <w:lang w:val="en"/>
        </w:rPr>
        <w:t>material</w:t>
      </w:r>
      <w:r w:rsidRPr="008A1DD4">
        <w:rPr>
          <w:color w:val="000000"/>
          <w:sz w:val="24"/>
          <w:szCs w:val="24"/>
          <w:lang w:val="en"/>
        </w:rPr>
        <w:t xml:space="preserve"> requirements so that the report of </w:t>
      </w:r>
      <w:proofErr w:type="spellStart"/>
      <w:r w:rsidRPr="008A1DD4">
        <w:rPr>
          <w:color w:val="000000"/>
          <w:sz w:val="24"/>
          <w:szCs w:val="24"/>
          <w:lang w:val="en"/>
        </w:rPr>
        <w:t>Hardi's</w:t>
      </w:r>
      <w:proofErr w:type="spellEnd"/>
      <w:r w:rsidRPr="008A1DD4">
        <w:rPr>
          <w:color w:val="000000"/>
          <w:sz w:val="24"/>
          <w:szCs w:val="24"/>
          <w:lang w:val="en"/>
        </w:rPr>
        <w:t xml:space="preserve"> brother Sham </w:t>
      </w:r>
      <w:proofErr w:type="spellStart"/>
      <w:r w:rsidRPr="008A1DD4">
        <w:rPr>
          <w:color w:val="000000"/>
          <w:sz w:val="24"/>
          <w:szCs w:val="24"/>
          <w:lang w:val="en"/>
        </w:rPr>
        <w:t>Mopangga</w:t>
      </w:r>
      <w:proofErr w:type="spellEnd"/>
      <w:r w:rsidRPr="008A1DD4">
        <w:rPr>
          <w:color w:val="000000"/>
          <w:sz w:val="24"/>
          <w:szCs w:val="24"/>
          <w:lang w:val="en"/>
        </w:rPr>
        <w:t xml:space="preserve"> was registered and carried out in </w:t>
      </w:r>
      <w:proofErr w:type="spellStart"/>
      <w:r w:rsidRPr="008A1DD4">
        <w:rPr>
          <w:color w:val="000000"/>
          <w:sz w:val="24"/>
          <w:szCs w:val="24"/>
          <w:lang w:val="en"/>
        </w:rPr>
        <w:t>Gakkumdu</w:t>
      </w:r>
      <w:proofErr w:type="spellEnd"/>
      <w:r w:rsidRPr="008A1DD4">
        <w:rPr>
          <w:color w:val="000000"/>
          <w:sz w:val="24"/>
          <w:szCs w:val="24"/>
          <w:lang w:val="en"/>
        </w:rPr>
        <w:t xml:space="preserve"> for follow-up. </w:t>
      </w:r>
      <w:proofErr w:type="spellStart"/>
      <w:r w:rsidRPr="008A1DD4">
        <w:rPr>
          <w:color w:val="000000"/>
          <w:sz w:val="24"/>
          <w:szCs w:val="24"/>
          <w:lang w:val="en"/>
        </w:rPr>
        <w:t>Sm's</w:t>
      </w:r>
      <w:proofErr w:type="spellEnd"/>
      <w:r w:rsidRPr="008A1DD4">
        <w:rPr>
          <w:color w:val="000000"/>
          <w:sz w:val="24"/>
          <w:szCs w:val="24"/>
          <w:lang w:val="en"/>
        </w:rPr>
        <w:t xml:space="preserve"> actions violate Article 521 Jo Article 280 Paragraph (1) letter g of Law No. 7 of 2017 concerning elections. SM was found guilty and sentenced to </w:t>
      </w:r>
      <w:r w:rsidRPr="008A1DD4">
        <w:rPr>
          <w:sz w:val="24"/>
          <w:szCs w:val="24"/>
          <w:lang w:val="en"/>
        </w:rPr>
        <w:t xml:space="preserve">prison for 1 (one) month and a fine of Rp5,000,000.00 (five million </w:t>
      </w:r>
      <w:r w:rsidR="00860EF6">
        <w:rPr>
          <w:sz w:val="24"/>
          <w:szCs w:val="24"/>
          <w:lang w:val="en"/>
        </w:rPr>
        <w:t>rupiahs</w:t>
      </w:r>
      <w:r w:rsidRPr="008A1DD4">
        <w:rPr>
          <w:sz w:val="24"/>
          <w:szCs w:val="24"/>
          <w:lang w:val="en"/>
        </w:rPr>
        <w:t>) with the provision that if the defendant does not pay the fine then it is replaced with a prison sentence for 2 (two) months with a probation period of 3 (three) months.</w:t>
      </w:r>
      <w:r w:rsidRPr="008A1DD4">
        <w:rPr>
          <w:rStyle w:val="FootnoteReference"/>
          <w:sz w:val="24"/>
          <w:szCs w:val="24"/>
          <w:lang w:val="en"/>
        </w:rPr>
        <w:footnoteReference w:id="12"/>
      </w:r>
    </w:p>
    <w:p w14:paraId="6BEBEDC9" w14:textId="5C1DFC48" w:rsidR="00D95C7A" w:rsidRPr="00860EF6" w:rsidRDefault="00D95C7A" w:rsidP="008A1DD4">
      <w:pPr>
        <w:spacing w:before="120" w:after="0" w:line="240" w:lineRule="auto"/>
        <w:jc w:val="both"/>
        <w:rPr>
          <w:color w:val="000000"/>
          <w:sz w:val="24"/>
          <w:szCs w:val="24"/>
          <w:lang w:val="en"/>
        </w:rPr>
      </w:pPr>
      <w:r w:rsidRPr="008A1DD4">
        <w:rPr>
          <w:sz w:val="24"/>
          <w:szCs w:val="24"/>
          <w:lang w:val="en"/>
        </w:rPr>
        <w:t xml:space="preserve">Behaving in anticipation </w:t>
      </w:r>
      <w:r w:rsidR="00860EF6">
        <w:rPr>
          <w:sz w:val="24"/>
          <w:szCs w:val="24"/>
          <w:lang w:val="en"/>
        </w:rPr>
        <w:t>hurts</w:t>
      </w:r>
      <w:r w:rsidRPr="008A1DD4">
        <w:rPr>
          <w:sz w:val="24"/>
          <w:szCs w:val="24"/>
          <w:lang w:val="en"/>
        </w:rPr>
        <w:t xml:space="preserve"> ourselves and the crowd as what was put forward by one of the public figures </w:t>
      </w:r>
      <w:r w:rsidR="006C27AA" w:rsidRPr="006C27AA">
        <w:rPr>
          <w:lang w:val="en"/>
        </w:rPr>
        <w:t>Regency</w:t>
      </w:r>
      <w:r w:rsidRPr="008A1DD4">
        <w:rPr>
          <w:sz w:val="24"/>
          <w:szCs w:val="24"/>
          <w:lang w:val="en"/>
        </w:rPr>
        <w:t xml:space="preserve"> </w:t>
      </w:r>
      <w:proofErr w:type="spellStart"/>
      <w:r w:rsidRPr="008A1DD4">
        <w:rPr>
          <w:sz w:val="24"/>
          <w:szCs w:val="24"/>
          <w:lang w:val="en"/>
        </w:rPr>
        <w:t>boalemo</w:t>
      </w:r>
      <w:proofErr w:type="spellEnd"/>
      <w:r w:rsidRPr="008A1DD4">
        <w:rPr>
          <w:sz w:val="24"/>
          <w:szCs w:val="24"/>
          <w:lang w:val="en"/>
        </w:rPr>
        <w:t>,</w:t>
      </w:r>
      <w:r w:rsidR="00860EF6">
        <w:rPr>
          <w:sz w:val="24"/>
          <w:szCs w:val="24"/>
          <w:lang w:val="en"/>
        </w:rPr>
        <w:t xml:space="preserve"> </w:t>
      </w:r>
      <w:r w:rsidRPr="008A1DD4">
        <w:rPr>
          <w:color w:val="000000"/>
          <w:sz w:val="24"/>
          <w:szCs w:val="24"/>
          <w:lang w:val="en"/>
        </w:rPr>
        <w:t xml:space="preserve">based on the results of a researcher interview with one </w:t>
      </w:r>
      <w:r w:rsidRPr="008A1DD4">
        <w:rPr>
          <w:color w:val="000000"/>
          <w:sz w:val="24"/>
          <w:szCs w:val="24"/>
          <w:lang w:val="en"/>
        </w:rPr>
        <w:lastRenderedPageBreak/>
        <w:t xml:space="preserve">of Anwar Hasan, SH as a community leader of </w:t>
      </w:r>
      <w:proofErr w:type="spellStart"/>
      <w:r w:rsidRPr="008A1DD4">
        <w:rPr>
          <w:color w:val="000000"/>
          <w:sz w:val="24"/>
          <w:szCs w:val="24"/>
          <w:lang w:val="en"/>
        </w:rPr>
        <w:t>Boalemo</w:t>
      </w:r>
      <w:proofErr w:type="spellEnd"/>
      <w:r w:rsidRPr="008A1DD4">
        <w:rPr>
          <w:color w:val="000000"/>
          <w:sz w:val="24"/>
          <w:szCs w:val="24"/>
          <w:lang w:val="en"/>
        </w:rPr>
        <w:t xml:space="preserve"> Regency on January 12, 2020</w:t>
      </w:r>
      <w:r w:rsidR="00860EF6">
        <w:rPr>
          <w:color w:val="000000"/>
          <w:sz w:val="24"/>
          <w:szCs w:val="24"/>
          <w:lang w:val="en"/>
        </w:rPr>
        <w:t>,</w:t>
      </w:r>
      <w:r w:rsidRPr="008A1DD4">
        <w:rPr>
          <w:color w:val="000000"/>
          <w:sz w:val="24"/>
          <w:szCs w:val="24"/>
          <w:lang w:val="en"/>
        </w:rPr>
        <w:t xml:space="preserve"> stated that we may not like one of the candidate pairs of election participants as long as we do not do things that will cause bad things for us or us.  A lot of people.</w:t>
      </w:r>
      <w:r w:rsidR="006C27AA">
        <w:rPr>
          <w:color w:val="000000"/>
          <w:sz w:val="24"/>
          <w:szCs w:val="24"/>
          <w:lang w:val="en"/>
        </w:rPr>
        <w:t xml:space="preserve"> For Example</w:t>
      </w:r>
      <w:r w:rsidR="00860EF6">
        <w:rPr>
          <w:color w:val="000000"/>
          <w:sz w:val="24"/>
          <w:szCs w:val="24"/>
          <w:lang w:val="en"/>
        </w:rPr>
        <w:t>,</w:t>
      </w:r>
      <w:r w:rsidRPr="008A1DD4">
        <w:rPr>
          <w:color w:val="000000"/>
          <w:sz w:val="24"/>
          <w:szCs w:val="24"/>
          <w:lang w:val="en"/>
        </w:rPr>
        <w:t xml:space="preserve"> because we do not like the same candidate A </w:t>
      </w:r>
      <w:proofErr w:type="gramStart"/>
      <w:r w:rsidRPr="008A1DD4">
        <w:rPr>
          <w:color w:val="000000"/>
          <w:sz w:val="24"/>
          <w:szCs w:val="24"/>
          <w:lang w:val="en"/>
        </w:rPr>
        <w:t>continues</w:t>
      </w:r>
      <w:proofErr w:type="gramEnd"/>
      <w:r w:rsidRPr="008A1DD4">
        <w:rPr>
          <w:color w:val="000000"/>
          <w:sz w:val="24"/>
          <w:szCs w:val="24"/>
          <w:lang w:val="en"/>
        </w:rPr>
        <w:t xml:space="preserve"> we destroy the billboard belonging to A, this is the criminal act that there is candidate A loss and</w:t>
      </w:r>
      <w:r w:rsidR="00860EF6">
        <w:rPr>
          <w:color w:val="000000"/>
          <w:sz w:val="24"/>
          <w:szCs w:val="24"/>
          <w:lang w:val="en"/>
        </w:rPr>
        <w:t xml:space="preserve"> </w:t>
      </w:r>
      <w:r>
        <w:rPr>
          <w:color w:val="000000"/>
          <w:sz w:val="24"/>
          <w:szCs w:val="24"/>
          <w:lang w:val="en"/>
        </w:rPr>
        <w:t>we</w:t>
      </w:r>
      <w:r>
        <w:rPr>
          <w:lang w:val="en"/>
        </w:rPr>
        <w:t xml:space="preserve"> also</w:t>
      </w:r>
      <w:r w:rsidRPr="008A1DD4">
        <w:rPr>
          <w:color w:val="000000"/>
          <w:sz w:val="24"/>
          <w:szCs w:val="24"/>
          <w:lang w:val="en"/>
        </w:rPr>
        <w:t xml:space="preserve"> lose even</w:t>
      </w:r>
      <w:r w:rsidR="00860EF6">
        <w:rPr>
          <w:color w:val="000000"/>
          <w:sz w:val="24"/>
          <w:szCs w:val="24"/>
          <w:lang w:val="en"/>
        </w:rPr>
        <w:t xml:space="preserve"> </w:t>
      </w:r>
      <w:r>
        <w:rPr>
          <w:color w:val="000000"/>
          <w:sz w:val="24"/>
          <w:szCs w:val="24"/>
          <w:lang w:val="en"/>
        </w:rPr>
        <w:t>we</w:t>
      </w:r>
      <w:r>
        <w:rPr>
          <w:lang w:val="en"/>
        </w:rPr>
        <w:t xml:space="preserve"> have problems with the</w:t>
      </w:r>
      <w:r w:rsidRPr="008A1DD4">
        <w:rPr>
          <w:color w:val="000000"/>
          <w:sz w:val="24"/>
          <w:szCs w:val="24"/>
          <w:lang w:val="en"/>
        </w:rPr>
        <w:t xml:space="preserve"> law.</w:t>
      </w:r>
      <w:r w:rsidR="008A1DD4" w:rsidRPr="008A1DD4">
        <w:rPr>
          <w:rStyle w:val="FootnoteReference"/>
          <w:rFonts w:ascii="Calibri Light" w:eastAsia="Times New Roman" w:hAnsi="Calibri Light" w:cs="Calibri Light"/>
          <w:color w:val="000000"/>
          <w:sz w:val="24"/>
          <w:szCs w:val="24"/>
        </w:rPr>
        <w:footnoteReference w:id="13"/>
      </w:r>
    </w:p>
    <w:p w14:paraId="48AD4CE5" w14:textId="223326B6" w:rsidR="00814C1F" w:rsidRDefault="00D95C7A" w:rsidP="00814C1F">
      <w:pPr>
        <w:pStyle w:val="ListParagraph"/>
        <w:numPr>
          <w:ilvl w:val="1"/>
          <w:numId w:val="1"/>
        </w:numPr>
        <w:spacing w:before="120" w:after="0" w:line="240" w:lineRule="auto"/>
        <w:ind w:left="709"/>
        <w:jc w:val="both"/>
        <w:rPr>
          <w:rFonts w:ascii="Calibri Light" w:hAnsi="Calibri Light" w:cs="Calibri Light"/>
          <w:b/>
          <w:bCs/>
          <w:color w:val="C00000"/>
          <w:sz w:val="24"/>
          <w:szCs w:val="24"/>
        </w:rPr>
      </w:pPr>
      <w:r>
        <w:rPr>
          <w:b/>
          <w:bCs/>
          <w:color w:val="C00000"/>
          <w:sz w:val="24"/>
          <w:szCs w:val="24"/>
          <w:lang w:val="en"/>
        </w:rPr>
        <w:t>Effects of Liquor</w:t>
      </w:r>
    </w:p>
    <w:p w14:paraId="21DC5ADD" w14:textId="533D4EDA" w:rsidR="00D95C7A" w:rsidRPr="009A656B" w:rsidRDefault="00D95C7A" w:rsidP="00DE01EE">
      <w:pPr>
        <w:tabs>
          <w:tab w:val="left" w:pos="-6300"/>
        </w:tabs>
        <w:spacing w:before="120" w:after="0" w:line="240" w:lineRule="auto"/>
        <w:jc w:val="both"/>
        <w:rPr>
          <w:rFonts w:ascii="Calibri Light" w:hAnsi="Calibri Light" w:cs="Calibri Light"/>
          <w:sz w:val="24"/>
          <w:szCs w:val="24"/>
        </w:rPr>
      </w:pPr>
      <w:r w:rsidRPr="009A656B">
        <w:rPr>
          <w:sz w:val="24"/>
          <w:szCs w:val="24"/>
          <w:lang w:val="en"/>
        </w:rPr>
        <w:t xml:space="preserve">Northern Gorontalo, is one of the districts included in the province of Gorontalo, not separated also in the history of the democratic party that was held in the 2019 elections. People who participate in the democratic party certainly embrace all existing groups, especially in </w:t>
      </w:r>
      <w:r w:rsidR="00860EF6">
        <w:rPr>
          <w:sz w:val="24"/>
          <w:szCs w:val="24"/>
          <w:lang w:val="en"/>
        </w:rPr>
        <w:t xml:space="preserve">the </w:t>
      </w:r>
      <w:r w:rsidRPr="009A656B">
        <w:rPr>
          <w:sz w:val="24"/>
          <w:szCs w:val="24"/>
          <w:lang w:val="en"/>
        </w:rPr>
        <w:t xml:space="preserve">North Gorontalo district, so that some actions by some people who violate the rules often occur, this is triggered by public ignorance about the prevailing election rules, ranging from ramblings to bring down candidates he does not like, to the destruction of </w:t>
      </w:r>
      <w:r w:rsidRPr="009A656B">
        <w:rPr>
          <w:i/>
          <w:sz w:val="24"/>
          <w:szCs w:val="24"/>
          <w:lang w:val="en"/>
        </w:rPr>
        <w:t>campaign props.</w:t>
      </w:r>
    </w:p>
    <w:p w14:paraId="1D9691ED" w14:textId="05644CB2" w:rsidR="00D95C7A" w:rsidRPr="009A656B" w:rsidRDefault="00D95C7A" w:rsidP="00DE01EE">
      <w:pPr>
        <w:tabs>
          <w:tab w:val="left" w:pos="-6300"/>
        </w:tabs>
        <w:spacing w:before="120" w:after="0" w:line="240" w:lineRule="auto"/>
        <w:jc w:val="both"/>
        <w:rPr>
          <w:rFonts w:ascii="Calibri Light" w:hAnsi="Calibri Light" w:cs="Calibri Light"/>
          <w:sz w:val="24"/>
          <w:szCs w:val="24"/>
        </w:rPr>
      </w:pPr>
      <w:r w:rsidRPr="009A656B">
        <w:rPr>
          <w:sz w:val="24"/>
          <w:szCs w:val="24"/>
          <w:lang w:val="en"/>
        </w:rPr>
        <w:t xml:space="preserve">Some people of North Gorontalo district who are election offenders, who do damage </w:t>
      </w:r>
      <w:r w:rsidRPr="009A656B">
        <w:rPr>
          <w:i/>
          <w:sz w:val="24"/>
          <w:szCs w:val="24"/>
          <w:lang w:val="en"/>
        </w:rPr>
        <w:t xml:space="preserve">campaign </w:t>
      </w:r>
      <w:proofErr w:type="gramStart"/>
      <w:r w:rsidRPr="009A656B">
        <w:rPr>
          <w:i/>
          <w:sz w:val="24"/>
          <w:szCs w:val="24"/>
          <w:lang w:val="en"/>
        </w:rPr>
        <w:t>props,</w:t>
      </w:r>
      <w:r>
        <w:rPr>
          <w:lang w:val="en"/>
        </w:rPr>
        <w:t xml:space="preserve"> </w:t>
      </w:r>
      <w:r w:rsidRPr="009A656B">
        <w:rPr>
          <w:sz w:val="24"/>
          <w:szCs w:val="24"/>
          <w:lang w:val="en"/>
        </w:rPr>
        <w:t xml:space="preserve"> are</w:t>
      </w:r>
      <w:proofErr w:type="gramEnd"/>
      <w:r w:rsidRPr="009A656B">
        <w:rPr>
          <w:sz w:val="24"/>
          <w:szCs w:val="24"/>
          <w:lang w:val="en"/>
        </w:rPr>
        <w:t xml:space="preserve"> certainly triggered by several things, one of which is community disease, namely</w:t>
      </w:r>
      <w:r w:rsidR="00860EF6">
        <w:rPr>
          <w:sz w:val="24"/>
          <w:szCs w:val="24"/>
          <w:lang w:val="en"/>
        </w:rPr>
        <w:t xml:space="preserve"> </w:t>
      </w:r>
      <w:r w:rsidRPr="009A656B">
        <w:rPr>
          <w:i/>
          <w:sz w:val="24"/>
          <w:szCs w:val="24"/>
          <w:lang w:val="en"/>
        </w:rPr>
        <w:t>liquor.</w:t>
      </w:r>
      <w:r w:rsidRPr="009A656B">
        <w:rPr>
          <w:sz w:val="24"/>
          <w:szCs w:val="24"/>
          <w:lang w:val="en"/>
        </w:rPr>
        <w:t xml:space="preserve"> This is certainly able to harm prospective candidates or candidates who participate in the history of the democratic party when </w:t>
      </w:r>
      <w:r>
        <w:rPr>
          <w:lang w:val="en"/>
        </w:rPr>
        <w:t xml:space="preserve">campaign </w:t>
      </w:r>
      <w:r w:rsidRPr="009A656B">
        <w:rPr>
          <w:i/>
          <w:sz w:val="24"/>
          <w:szCs w:val="24"/>
          <w:lang w:val="en"/>
        </w:rPr>
        <w:t>props,</w:t>
      </w:r>
      <w:r w:rsidR="00860EF6">
        <w:rPr>
          <w:i/>
          <w:sz w:val="24"/>
          <w:szCs w:val="24"/>
          <w:lang w:val="en"/>
        </w:rPr>
        <w:t xml:space="preserve"> </w:t>
      </w:r>
      <w:r w:rsidRPr="009A656B">
        <w:rPr>
          <w:sz w:val="24"/>
          <w:szCs w:val="24"/>
          <w:lang w:val="en"/>
        </w:rPr>
        <w:t>damaged by the side of the community who have hatred or dislike for the existing candidates.</w:t>
      </w:r>
    </w:p>
    <w:p w14:paraId="3468E912" w14:textId="57DA4A72" w:rsidR="00D95C7A" w:rsidRPr="009A656B" w:rsidRDefault="00860EF6" w:rsidP="00DE01EE">
      <w:pPr>
        <w:tabs>
          <w:tab w:val="left" w:pos="-6300"/>
        </w:tabs>
        <w:spacing w:before="120" w:after="0" w:line="240" w:lineRule="auto"/>
        <w:jc w:val="both"/>
        <w:rPr>
          <w:rFonts w:ascii="Calibri Light" w:hAnsi="Calibri Light" w:cs="Calibri Light"/>
          <w:sz w:val="24"/>
          <w:szCs w:val="24"/>
        </w:rPr>
      </w:pPr>
      <w:r>
        <w:rPr>
          <w:sz w:val="24"/>
          <w:szCs w:val="24"/>
          <w:lang w:val="en"/>
        </w:rPr>
        <w:t>The liquor</w:t>
      </w:r>
      <w:r w:rsidR="00D95C7A" w:rsidRPr="009A656B">
        <w:rPr>
          <w:sz w:val="24"/>
          <w:szCs w:val="24"/>
          <w:lang w:val="en"/>
        </w:rPr>
        <w:t xml:space="preserve"> itself can certainly affect the emotional role </w:t>
      </w:r>
      <w:r>
        <w:rPr>
          <w:sz w:val="24"/>
          <w:szCs w:val="24"/>
          <w:lang w:val="en"/>
        </w:rPr>
        <w:t>of</w:t>
      </w:r>
      <w:r w:rsidR="00D95C7A" w:rsidRPr="009A656B">
        <w:rPr>
          <w:sz w:val="24"/>
          <w:szCs w:val="24"/>
          <w:lang w:val="en"/>
        </w:rPr>
        <w:t xml:space="preserve"> those who consume it, this is what triggers some people to do the act of destroying campaign props from prospective candidates who do not like it.</w:t>
      </w:r>
    </w:p>
    <w:p w14:paraId="6D2AE774" w14:textId="46D7ACC4" w:rsidR="009A656B" w:rsidRDefault="00D95C7A" w:rsidP="009A656B">
      <w:pPr>
        <w:tabs>
          <w:tab w:val="left" w:pos="-6300"/>
        </w:tabs>
        <w:spacing w:before="120" w:after="0" w:line="240" w:lineRule="auto"/>
        <w:jc w:val="both"/>
        <w:rPr>
          <w:rFonts w:ascii="Calibri Light" w:hAnsi="Calibri Light" w:cs="Calibri Light"/>
          <w:sz w:val="24"/>
          <w:szCs w:val="24"/>
        </w:rPr>
      </w:pPr>
      <w:r w:rsidRPr="009A656B">
        <w:rPr>
          <w:sz w:val="24"/>
          <w:szCs w:val="24"/>
          <w:lang w:val="en"/>
        </w:rPr>
        <w:t xml:space="preserve">Reporting from </w:t>
      </w:r>
      <w:r w:rsidR="006C27AA">
        <w:rPr>
          <w:sz w:val="24"/>
          <w:szCs w:val="24"/>
          <w:lang w:val="en"/>
        </w:rPr>
        <w:t>General Election Supervisory</w:t>
      </w:r>
      <w:r w:rsidR="006C27AA" w:rsidRPr="009A656B">
        <w:rPr>
          <w:sz w:val="24"/>
          <w:szCs w:val="24"/>
          <w:lang w:val="en"/>
        </w:rPr>
        <w:t xml:space="preserve"> Board </w:t>
      </w:r>
      <w:r w:rsidR="00860EF6" w:rsidRPr="006C27AA">
        <w:rPr>
          <w:lang w:val="en"/>
        </w:rPr>
        <w:t>Regency</w:t>
      </w:r>
      <w:r w:rsidR="006C27AA" w:rsidRPr="009A656B">
        <w:rPr>
          <w:sz w:val="24"/>
          <w:szCs w:val="24"/>
          <w:lang w:val="en"/>
        </w:rPr>
        <w:t xml:space="preserve"> </w:t>
      </w:r>
      <w:r w:rsidRPr="009A656B">
        <w:rPr>
          <w:sz w:val="24"/>
          <w:szCs w:val="24"/>
          <w:lang w:val="en"/>
        </w:rPr>
        <w:t xml:space="preserve">Gorontalo Utara, </w:t>
      </w:r>
      <w:r w:rsidR="00860EF6">
        <w:rPr>
          <w:sz w:val="24"/>
          <w:szCs w:val="24"/>
          <w:lang w:val="en"/>
        </w:rPr>
        <w:t>by</w:t>
      </w:r>
      <w:r w:rsidRPr="009A656B">
        <w:rPr>
          <w:sz w:val="24"/>
          <w:szCs w:val="24"/>
          <w:lang w:val="en"/>
        </w:rPr>
        <w:t xml:space="preserve"> the results of interviews that have been conducted by researchers with the Chairman of </w:t>
      </w:r>
      <w:r w:rsidR="00860EF6">
        <w:rPr>
          <w:lang w:val="en"/>
        </w:rPr>
        <w:t xml:space="preserve">General Election Supervisory Agency </w:t>
      </w:r>
      <w:r w:rsidRPr="009A656B">
        <w:rPr>
          <w:sz w:val="24"/>
          <w:szCs w:val="24"/>
          <w:lang w:val="en"/>
        </w:rPr>
        <w:t>Gorontalo Utara on January 4, 2020</w:t>
      </w:r>
      <w:r w:rsidR="00860EF6">
        <w:rPr>
          <w:sz w:val="24"/>
          <w:szCs w:val="24"/>
          <w:lang w:val="en"/>
        </w:rPr>
        <w:t>,</w:t>
      </w:r>
      <w:r w:rsidRPr="009A656B">
        <w:rPr>
          <w:sz w:val="24"/>
          <w:szCs w:val="24"/>
          <w:lang w:val="en"/>
        </w:rPr>
        <w:t xml:space="preserve"> stated, one of the things that triggered the community to do damage to campaign props was liquor. Call it Arjun one of the people in the North Gorontalo </w:t>
      </w:r>
      <w:proofErr w:type="spellStart"/>
      <w:r w:rsidRPr="009A656B">
        <w:rPr>
          <w:sz w:val="24"/>
          <w:szCs w:val="24"/>
          <w:lang w:val="en"/>
        </w:rPr>
        <w:t>kab</w:t>
      </w:r>
      <w:proofErr w:type="spellEnd"/>
      <w:r w:rsidRPr="009A656B">
        <w:rPr>
          <w:sz w:val="24"/>
          <w:szCs w:val="24"/>
          <w:lang w:val="en"/>
        </w:rPr>
        <w:t xml:space="preserve"> area, known as a citizen who likes to consume hard drinks, is one of the people who do damage campaign props, this he did because of the influence of unstable awareness due to liquor. Arjun did the destruction of the APK belonging to one of the prospective members of the North </w:t>
      </w:r>
      <w:r w:rsidR="00860EF6">
        <w:rPr>
          <w:sz w:val="24"/>
          <w:szCs w:val="24"/>
          <w:lang w:val="en"/>
        </w:rPr>
        <w:t>Gorontalo</w:t>
      </w:r>
      <w:r w:rsidRPr="009A656B">
        <w:rPr>
          <w:sz w:val="24"/>
          <w:szCs w:val="24"/>
          <w:lang w:val="en"/>
        </w:rPr>
        <w:t xml:space="preserve"> Regency DPRD from </w:t>
      </w:r>
      <w:r w:rsidR="008933E7">
        <w:rPr>
          <w:sz w:val="24"/>
          <w:szCs w:val="24"/>
          <w:lang w:val="en"/>
        </w:rPr>
        <w:t xml:space="preserve">the </w:t>
      </w:r>
      <w:proofErr w:type="spellStart"/>
      <w:r w:rsidR="008933E7">
        <w:rPr>
          <w:sz w:val="24"/>
          <w:szCs w:val="24"/>
          <w:lang w:val="en"/>
        </w:rPr>
        <w:t>Golkar</w:t>
      </w:r>
      <w:proofErr w:type="spellEnd"/>
      <w:r w:rsidRPr="009A656B">
        <w:rPr>
          <w:sz w:val="24"/>
          <w:szCs w:val="24"/>
          <w:lang w:val="en"/>
        </w:rPr>
        <w:t xml:space="preserve"> party on behalf of </w:t>
      </w:r>
      <w:proofErr w:type="spellStart"/>
      <w:r w:rsidRPr="009A656B">
        <w:rPr>
          <w:sz w:val="24"/>
          <w:szCs w:val="24"/>
          <w:lang w:val="en"/>
        </w:rPr>
        <w:t>Riko</w:t>
      </w:r>
      <w:proofErr w:type="spellEnd"/>
      <w:r w:rsidRPr="009A656B">
        <w:rPr>
          <w:sz w:val="24"/>
          <w:szCs w:val="24"/>
          <w:lang w:val="en"/>
        </w:rPr>
        <w:t xml:space="preserve"> Salim </w:t>
      </w:r>
      <w:proofErr w:type="spellStart"/>
      <w:r w:rsidRPr="009A656B">
        <w:rPr>
          <w:sz w:val="24"/>
          <w:szCs w:val="24"/>
          <w:lang w:val="en"/>
        </w:rPr>
        <w:t>Tanango</w:t>
      </w:r>
      <w:proofErr w:type="spellEnd"/>
      <w:r w:rsidRPr="009A656B">
        <w:rPr>
          <w:sz w:val="24"/>
          <w:szCs w:val="24"/>
          <w:lang w:val="en"/>
        </w:rPr>
        <w:t xml:space="preserve"> SE. </w:t>
      </w:r>
      <w:proofErr w:type="spellStart"/>
      <w:r w:rsidRPr="009A656B">
        <w:rPr>
          <w:sz w:val="24"/>
          <w:szCs w:val="24"/>
          <w:lang w:val="en"/>
        </w:rPr>
        <w:t>Riko</w:t>
      </w:r>
      <w:proofErr w:type="spellEnd"/>
      <w:r w:rsidRPr="009A656B">
        <w:rPr>
          <w:sz w:val="24"/>
          <w:szCs w:val="24"/>
          <w:lang w:val="en"/>
        </w:rPr>
        <w:t xml:space="preserve"> who knew his APK was damaged by the perpetrator immediately reported the incident to </w:t>
      </w:r>
      <w:r w:rsidR="00860EF6">
        <w:rPr>
          <w:sz w:val="24"/>
          <w:szCs w:val="24"/>
          <w:lang w:val="en"/>
        </w:rPr>
        <w:t>Election Supervisory Board</w:t>
      </w:r>
      <w:r w:rsidRPr="009A656B">
        <w:rPr>
          <w:sz w:val="24"/>
          <w:szCs w:val="24"/>
          <w:lang w:val="en"/>
        </w:rPr>
        <w:t xml:space="preserve"> North Gorontalo Regency. We receive the report of the complainant and based on the results of our review and destruction the perpetrator's actions are electoral crimes stipulated </w:t>
      </w:r>
      <w:r w:rsidR="00860EF6">
        <w:rPr>
          <w:sz w:val="24"/>
          <w:szCs w:val="24"/>
          <w:lang w:val="en"/>
        </w:rPr>
        <w:t>in article</w:t>
      </w:r>
      <w:r w:rsidRPr="009A656B">
        <w:rPr>
          <w:color w:val="000000"/>
          <w:sz w:val="24"/>
          <w:szCs w:val="24"/>
          <w:lang w:val="en"/>
        </w:rPr>
        <w:t xml:space="preserve"> 521 Jo Article 280 Paragraph (1) letter g of Law No. 7 of 2017 concerning elections</w:t>
      </w:r>
      <w:r>
        <w:rPr>
          <w:lang w:val="en"/>
        </w:rPr>
        <w:t xml:space="preserve"> </w:t>
      </w:r>
      <w:r>
        <w:rPr>
          <w:lang w:val="en"/>
        </w:rPr>
        <w:lastRenderedPageBreak/>
        <w:t>and we forward it to</w:t>
      </w:r>
      <w:r w:rsidRPr="009A656B">
        <w:rPr>
          <w:sz w:val="24"/>
          <w:szCs w:val="24"/>
          <w:lang w:val="en"/>
        </w:rPr>
        <w:t xml:space="preserve"> </w:t>
      </w:r>
      <w:proofErr w:type="spellStart"/>
      <w:r w:rsidR="00860EF6">
        <w:rPr>
          <w:sz w:val="24"/>
          <w:szCs w:val="24"/>
          <w:lang w:val="en"/>
        </w:rPr>
        <w:t>G</w:t>
      </w:r>
      <w:r w:rsidRPr="009A656B">
        <w:rPr>
          <w:sz w:val="24"/>
          <w:szCs w:val="24"/>
          <w:lang w:val="en"/>
        </w:rPr>
        <w:t>akkumdu</w:t>
      </w:r>
      <w:proofErr w:type="spellEnd"/>
      <w:r w:rsidRPr="009A656B">
        <w:rPr>
          <w:sz w:val="24"/>
          <w:szCs w:val="24"/>
          <w:lang w:val="en"/>
        </w:rPr>
        <w:t xml:space="preserve"> for follow-up. The offender is sentenced to 2 (two) months imprisonment with a probation period of 4 (four) months.</w:t>
      </w:r>
      <w:r w:rsidRPr="009A656B">
        <w:rPr>
          <w:rStyle w:val="FootnoteReference"/>
          <w:sz w:val="24"/>
          <w:szCs w:val="24"/>
          <w:lang w:val="en"/>
        </w:rPr>
        <w:footnoteReference w:id="14"/>
      </w:r>
    </w:p>
    <w:p w14:paraId="05085A1A" w14:textId="30961AF8" w:rsidR="008B00A1" w:rsidRDefault="00D95C7A" w:rsidP="009A656B">
      <w:pPr>
        <w:tabs>
          <w:tab w:val="left" w:pos="-6300"/>
        </w:tabs>
        <w:spacing w:before="120" w:after="0" w:line="240" w:lineRule="auto"/>
        <w:jc w:val="both"/>
        <w:rPr>
          <w:rFonts w:ascii="Calibri Light" w:hAnsi="Calibri Light" w:cs="Calibri Light"/>
          <w:sz w:val="24"/>
          <w:szCs w:val="24"/>
        </w:rPr>
      </w:pPr>
      <w:r w:rsidRPr="009A656B">
        <w:rPr>
          <w:sz w:val="24"/>
          <w:szCs w:val="24"/>
          <w:lang w:val="en"/>
        </w:rPr>
        <w:t xml:space="preserve">Based on the results of research interviews with Arjun perpetrators of APK destruction in North Gorontalo Regency on January 4, 2020, it was realized that at that time I was out of rat stamp type liquor with friends, when heading back home, I passed in front of </w:t>
      </w:r>
      <w:proofErr w:type="spellStart"/>
      <w:r w:rsidRPr="009A656B">
        <w:rPr>
          <w:sz w:val="24"/>
          <w:szCs w:val="24"/>
          <w:lang w:val="en"/>
        </w:rPr>
        <w:t>Nursia</w:t>
      </w:r>
      <w:proofErr w:type="spellEnd"/>
      <w:r w:rsidRPr="009A656B">
        <w:rPr>
          <w:sz w:val="24"/>
          <w:szCs w:val="24"/>
          <w:lang w:val="en"/>
        </w:rPr>
        <w:t xml:space="preserve"> Karim's house, in front of the house was installed </w:t>
      </w:r>
      <w:proofErr w:type="spellStart"/>
      <w:r w:rsidRPr="009A656B">
        <w:rPr>
          <w:sz w:val="24"/>
          <w:szCs w:val="24"/>
          <w:lang w:val="en"/>
        </w:rPr>
        <w:t>baliho</w:t>
      </w:r>
      <w:proofErr w:type="spellEnd"/>
      <w:r w:rsidRPr="009A656B">
        <w:rPr>
          <w:sz w:val="24"/>
          <w:szCs w:val="24"/>
          <w:lang w:val="en"/>
        </w:rPr>
        <w:t xml:space="preserve"> Candidate of </w:t>
      </w:r>
      <w:proofErr w:type="spellStart"/>
      <w:r w:rsidRPr="009A656B">
        <w:rPr>
          <w:sz w:val="24"/>
          <w:szCs w:val="24"/>
          <w:lang w:val="en"/>
        </w:rPr>
        <w:t>dprd</w:t>
      </w:r>
      <w:proofErr w:type="spellEnd"/>
      <w:r w:rsidRPr="009A656B">
        <w:rPr>
          <w:sz w:val="24"/>
          <w:szCs w:val="24"/>
          <w:lang w:val="en"/>
        </w:rPr>
        <w:t xml:space="preserve"> north of </w:t>
      </w:r>
      <w:proofErr w:type="spellStart"/>
      <w:r w:rsidRPr="009A656B">
        <w:rPr>
          <w:sz w:val="24"/>
          <w:szCs w:val="24"/>
          <w:lang w:val="en"/>
        </w:rPr>
        <w:t>Golkar</w:t>
      </w:r>
      <w:proofErr w:type="spellEnd"/>
      <w:r w:rsidRPr="009A656B">
        <w:rPr>
          <w:sz w:val="24"/>
          <w:szCs w:val="24"/>
          <w:lang w:val="en"/>
        </w:rPr>
        <w:t xml:space="preserve"> party on behalf of </w:t>
      </w:r>
      <w:proofErr w:type="spellStart"/>
      <w:r w:rsidRPr="009A656B">
        <w:rPr>
          <w:sz w:val="24"/>
          <w:szCs w:val="24"/>
          <w:lang w:val="en"/>
        </w:rPr>
        <w:t>Riko</w:t>
      </w:r>
      <w:proofErr w:type="spellEnd"/>
      <w:r w:rsidRPr="009A656B">
        <w:rPr>
          <w:sz w:val="24"/>
          <w:szCs w:val="24"/>
          <w:lang w:val="en"/>
        </w:rPr>
        <w:t xml:space="preserve"> Salim </w:t>
      </w:r>
      <w:proofErr w:type="spellStart"/>
      <w:proofErr w:type="gramStart"/>
      <w:r w:rsidRPr="009A656B">
        <w:rPr>
          <w:sz w:val="24"/>
          <w:szCs w:val="24"/>
          <w:lang w:val="en"/>
        </w:rPr>
        <w:t>Tanango</w:t>
      </w:r>
      <w:proofErr w:type="spellEnd"/>
      <w:r w:rsidRPr="009A656B">
        <w:rPr>
          <w:sz w:val="24"/>
          <w:szCs w:val="24"/>
          <w:lang w:val="en"/>
        </w:rPr>
        <w:t>,  ONE</w:t>
      </w:r>
      <w:proofErr w:type="gramEnd"/>
      <w:r w:rsidRPr="009A656B">
        <w:rPr>
          <w:sz w:val="24"/>
          <w:szCs w:val="24"/>
          <w:lang w:val="en"/>
        </w:rPr>
        <w:t>. Honestly</w:t>
      </w:r>
      <w:r w:rsidR="00860EF6">
        <w:rPr>
          <w:sz w:val="24"/>
          <w:szCs w:val="24"/>
          <w:lang w:val="en"/>
        </w:rPr>
        <w:t>,</w:t>
      </w:r>
      <w:r w:rsidRPr="009A656B">
        <w:rPr>
          <w:sz w:val="24"/>
          <w:szCs w:val="24"/>
          <w:lang w:val="en"/>
        </w:rPr>
        <w:t xml:space="preserve"> I did not like </w:t>
      </w:r>
      <w:proofErr w:type="spellStart"/>
      <w:r w:rsidR="00860EF6">
        <w:rPr>
          <w:sz w:val="24"/>
          <w:szCs w:val="24"/>
          <w:lang w:val="en"/>
        </w:rPr>
        <w:t>Nursia</w:t>
      </w:r>
      <w:proofErr w:type="spellEnd"/>
      <w:r w:rsidRPr="009A656B">
        <w:rPr>
          <w:sz w:val="24"/>
          <w:szCs w:val="24"/>
          <w:lang w:val="en"/>
        </w:rPr>
        <w:t xml:space="preserve"> Karim </w:t>
      </w:r>
      <w:r w:rsidR="008933E7">
        <w:rPr>
          <w:sz w:val="24"/>
          <w:szCs w:val="24"/>
          <w:lang w:val="en"/>
        </w:rPr>
        <w:t>allowing</w:t>
      </w:r>
      <w:r w:rsidRPr="009A656B">
        <w:rPr>
          <w:sz w:val="24"/>
          <w:szCs w:val="24"/>
          <w:lang w:val="en"/>
        </w:rPr>
        <w:t xml:space="preserve"> </w:t>
      </w:r>
      <w:proofErr w:type="spellStart"/>
      <w:r w:rsidRPr="009A656B">
        <w:rPr>
          <w:sz w:val="24"/>
          <w:szCs w:val="24"/>
          <w:lang w:val="en"/>
        </w:rPr>
        <w:t>Riko</w:t>
      </w:r>
      <w:proofErr w:type="spellEnd"/>
      <w:r w:rsidRPr="009A656B">
        <w:rPr>
          <w:sz w:val="24"/>
          <w:szCs w:val="24"/>
          <w:lang w:val="en"/>
        </w:rPr>
        <w:t xml:space="preserve"> to install billboards in front of his house, so I knocked down the billboard and immediately tore the tooth using wood while </w:t>
      </w:r>
      <w:proofErr w:type="spellStart"/>
      <w:r w:rsidRPr="009A656B">
        <w:rPr>
          <w:sz w:val="24"/>
          <w:szCs w:val="24"/>
          <w:lang w:val="en"/>
        </w:rPr>
        <w:t>saying</w:t>
      </w:r>
      <w:r w:rsidRPr="009A656B">
        <w:rPr>
          <w:i/>
          <w:sz w:val="24"/>
          <w:szCs w:val="24"/>
          <w:lang w:val="en"/>
        </w:rPr>
        <w:t>"the</w:t>
      </w:r>
      <w:proofErr w:type="spellEnd"/>
      <w:r w:rsidRPr="009A656B">
        <w:rPr>
          <w:i/>
          <w:sz w:val="24"/>
          <w:szCs w:val="24"/>
          <w:lang w:val="en"/>
        </w:rPr>
        <w:t xml:space="preserve"> person who paired the billboards and this flag PKI </w:t>
      </w:r>
      <w:r w:rsidR="008933E7">
        <w:rPr>
          <w:i/>
          <w:sz w:val="24"/>
          <w:szCs w:val="24"/>
          <w:lang w:val="en"/>
        </w:rPr>
        <w:t>same</w:t>
      </w:r>
      <w:r w:rsidRPr="009A656B">
        <w:rPr>
          <w:i/>
          <w:sz w:val="24"/>
          <w:szCs w:val="24"/>
          <w:lang w:val="en"/>
        </w:rPr>
        <w:t>".</w:t>
      </w:r>
      <w:r w:rsidRPr="009A656B">
        <w:rPr>
          <w:sz w:val="24"/>
          <w:szCs w:val="24"/>
          <w:lang w:val="en"/>
        </w:rPr>
        <w:t xml:space="preserve"> I did not realize that my act of damaging the APK belonging to one of the candidates of the north Gorontalo Regency DPRD from </w:t>
      </w:r>
      <w:r w:rsidR="008933E7">
        <w:rPr>
          <w:sz w:val="24"/>
          <w:szCs w:val="24"/>
          <w:lang w:val="en"/>
        </w:rPr>
        <w:t xml:space="preserve">the </w:t>
      </w:r>
      <w:proofErr w:type="spellStart"/>
      <w:r w:rsidR="008933E7">
        <w:rPr>
          <w:sz w:val="24"/>
          <w:szCs w:val="24"/>
          <w:lang w:val="en"/>
        </w:rPr>
        <w:t>Golkar</w:t>
      </w:r>
      <w:proofErr w:type="spellEnd"/>
      <w:r w:rsidRPr="009A656B">
        <w:rPr>
          <w:sz w:val="24"/>
          <w:szCs w:val="24"/>
          <w:lang w:val="en"/>
        </w:rPr>
        <w:t xml:space="preserve"> party on behalf of </w:t>
      </w:r>
      <w:proofErr w:type="spellStart"/>
      <w:r w:rsidRPr="009A656B">
        <w:rPr>
          <w:sz w:val="24"/>
          <w:szCs w:val="24"/>
          <w:lang w:val="en"/>
        </w:rPr>
        <w:t>Riko</w:t>
      </w:r>
      <w:proofErr w:type="spellEnd"/>
      <w:r w:rsidRPr="009A656B">
        <w:rPr>
          <w:sz w:val="24"/>
          <w:szCs w:val="24"/>
          <w:lang w:val="en"/>
        </w:rPr>
        <w:t xml:space="preserve"> Salim </w:t>
      </w:r>
      <w:proofErr w:type="spellStart"/>
      <w:r w:rsidRPr="009A656B">
        <w:rPr>
          <w:sz w:val="24"/>
          <w:szCs w:val="24"/>
          <w:lang w:val="en"/>
        </w:rPr>
        <w:t>Tanango</w:t>
      </w:r>
      <w:proofErr w:type="spellEnd"/>
      <w:r w:rsidRPr="009A656B">
        <w:rPr>
          <w:sz w:val="24"/>
          <w:szCs w:val="24"/>
          <w:lang w:val="en"/>
        </w:rPr>
        <w:t>, SE was an election criminal act that was bad for me and my family.</w:t>
      </w:r>
      <w:r w:rsidRPr="009A656B">
        <w:rPr>
          <w:rStyle w:val="FootnoteReference"/>
          <w:sz w:val="24"/>
          <w:szCs w:val="24"/>
          <w:lang w:val="en"/>
        </w:rPr>
        <w:footnoteReference w:id="15"/>
      </w:r>
    </w:p>
    <w:p w14:paraId="1A0BCDBA" w14:textId="2CBA0403" w:rsidR="00F71A34" w:rsidRDefault="00D95C7A" w:rsidP="00F71A34">
      <w:pPr>
        <w:pStyle w:val="ListParagraph"/>
        <w:numPr>
          <w:ilvl w:val="0"/>
          <w:numId w:val="1"/>
        </w:numPr>
        <w:tabs>
          <w:tab w:val="left" w:pos="-6300"/>
        </w:tabs>
        <w:spacing w:before="120" w:after="0" w:line="240" w:lineRule="auto"/>
        <w:ind w:hanging="720"/>
        <w:jc w:val="both"/>
        <w:rPr>
          <w:rFonts w:ascii="Calibri Light" w:hAnsi="Calibri Light" w:cs="Calibri Light"/>
          <w:b/>
          <w:bCs/>
          <w:color w:val="C00000"/>
          <w:sz w:val="28"/>
          <w:szCs w:val="28"/>
        </w:rPr>
      </w:pPr>
      <w:r>
        <w:rPr>
          <w:b/>
          <w:bCs/>
          <w:color w:val="C00000"/>
          <w:sz w:val="28"/>
          <w:szCs w:val="28"/>
          <w:lang w:val="en"/>
        </w:rPr>
        <w:t>Law Enforcement Efforts Against Perpetrators of Campaign Prop Destruction</w:t>
      </w:r>
    </w:p>
    <w:p w14:paraId="0576B407" w14:textId="7EF696BB" w:rsidR="00F71A34" w:rsidRPr="00F71A34" w:rsidRDefault="00D95C7A" w:rsidP="00F71A34">
      <w:pPr>
        <w:tabs>
          <w:tab w:val="left" w:pos="-6300"/>
        </w:tabs>
        <w:spacing w:before="120" w:after="0" w:line="240" w:lineRule="auto"/>
        <w:jc w:val="both"/>
        <w:rPr>
          <w:rFonts w:ascii="Calibri Light" w:hAnsi="Calibri Light" w:cs="Calibri Light"/>
          <w:b/>
          <w:bCs/>
          <w:color w:val="C00000"/>
          <w:sz w:val="28"/>
          <w:szCs w:val="28"/>
        </w:rPr>
      </w:pPr>
      <w:r w:rsidRPr="00F71A34">
        <w:rPr>
          <w:sz w:val="24"/>
          <w:szCs w:val="24"/>
          <w:lang w:val="en"/>
        </w:rPr>
        <w:t xml:space="preserve">Law number 7 of 2017 on General Elections as the legal basis for the implementation of presidential and </w:t>
      </w:r>
      <w:r w:rsidR="008933E7">
        <w:rPr>
          <w:sz w:val="24"/>
          <w:szCs w:val="24"/>
          <w:lang w:val="en"/>
        </w:rPr>
        <w:t>vice-presidential</w:t>
      </w:r>
      <w:r w:rsidRPr="00F71A34">
        <w:rPr>
          <w:sz w:val="24"/>
          <w:szCs w:val="24"/>
          <w:lang w:val="en"/>
        </w:rPr>
        <w:t xml:space="preserve"> elections, elections of members of the DPR, DPD, DPRD</w:t>
      </w:r>
      <w:r w:rsidR="008933E7">
        <w:rPr>
          <w:sz w:val="24"/>
          <w:szCs w:val="24"/>
          <w:lang w:val="en"/>
        </w:rPr>
        <w:t>,</w:t>
      </w:r>
      <w:r w:rsidRPr="00F71A34">
        <w:rPr>
          <w:sz w:val="24"/>
          <w:szCs w:val="24"/>
          <w:lang w:val="en"/>
        </w:rPr>
        <w:t xml:space="preserve"> and DPRD of Kota regencies throughout Indonesia. One of the charges is about the ban in the campaign. </w:t>
      </w:r>
      <w:r w:rsidR="008933E7">
        <w:rPr>
          <w:sz w:val="24"/>
          <w:szCs w:val="24"/>
          <w:lang w:val="en"/>
        </w:rPr>
        <w:t>The</w:t>
      </w:r>
      <w:r w:rsidRPr="00F71A34">
        <w:rPr>
          <w:sz w:val="24"/>
          <w:szCs w:val="24"/>
          <w:lang w:val="en"/>
        </w:rPr>
        <w:t xml:space="preserve"> law in article 280 mentions:</w:t>
      </w:r>
    </w:p>
    <w:p w14:paraId="35E525F8" w14:textId="4923268C" w:rsidR="00F71A34" w:rsidRPr="00F71A34" w:rsidRDefault="00D95C7A" w:rsidP="00F71A34">
      <w:pPr>
        <w:pStyle w:val="ListParagraph"/>
        <w:numPr>
          <w:ilvl w:val="3"/>
          <w:numId w:val="2"/>
        </w:numPr>
        <w:tabs>
          <w:tab w:val="left" w:leader="dot" w:pos="6840"/>
        </w:tabs>
        <w:spacing w:before="120" w:after="0" w:line="240" w:lineRule="auto"/>
        <w:ind w:left="1276" w:hanging="540"/>
        <w:jc w:val="both"/>
        <w:rPr>
          <w:rFonts w:ascii="Calibri Light" w:hAnsi="Calibri Light" w:cs="Calibri Light"/>
          <w:sz w:val="24"/>
          <w:szCs w:val="24"/>
        </w:rPr>
      </w:pPr>
      <w:r w:rsidRPr="00F71A34">
        <w:rPr>
          <w:color w:val="000000"/>
          <w:sz w:val="24"/>
          <w:szCs w:val="24"/>
          <w:lang w:val="en"/>
        </w:rPr>
        <w:t>Election Campaign organizers, participants, and teams are prohibited from:</w:t>
      </w:r>
    </w:p>
    <w:p w14:paraId="6D4DB00D" w14:textId="77777777" w:rsidR="00D95C7A" w:rsidRPr="00F71A34" w:rsidRDefault="00D95C7A" w:rsidP="00D95C7A">
      <w:pPr>
        <w:pStyle w:val="ListParagraph"/>
        <w:numPr>
          <w:ilvl w:val="1"/>
          <w:numId w:val="7"/>
        </w:numPr>
        <w:tabs>
          <w:tab w:val="clear" w:pos="144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Questioning the state policy of Pancasila, the Opening of the Constitution of the Republic of Indonesia in 1945, and the form of the Unitary State of the Republic of Indonesia;</w:t>
      </w:r>
    </w:p>
    <w:p w14:paraId="5867C27B" w14:textId="77777777" w:rsidR="00D95C7A" w:rsidRPr="00F71A34" w:rsidRDefault="00D95C7A" w:rsidP="00D95C7A">
      <w:pPr>
        <w:pStyle w:val="ListParagraph"/>
        <w:numPr>
          <w:ilvl w:val="1"/>
          <w:numId w:val="7"/>
        </w:numPr>
        <w:tabs>
          <w:tab w:val="clear" w:pos="144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Carrying out activities that endanger the integrity of the Unitary State of the Republic of Indonesia;</w:t>
      </w:r>
    </w:p>
    <w:p w14:paraId="1F9CC7EB" w14:textId="77777777" w:rsidR="00D95C7A" w:rsidRPr="00F71A34" w:rsidRDefault="00D95C7A" w:rsidP="00D95C7A">
      <w:pPr>
        <w:pStyle w:val="ListParagraph"/>
        <w:numPr>
          <w:ilvl w:val="1"/>
          <w:numId w:val="7"/>
        </w:numPr>
        <w:tabs>
          <w:tab w:val="clear" w:pos="144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Insulting a person, religion, tribe, race, class, candidate, and/or other Election Participants;</w:t>
      </w:r>
    </w:p>
    <w:p w14:paraId="5CAE570A" w14:textId="77777777" w:rsidR="00D95C7A" w:rsidRPr="00F71A34" w:rsidRDefault="00D95C7A" w:rsidP="00D95C7A">
      <w:pPr>
        <w:pStyle w:val="ListParagraph"/>
        <w:numPr>
          <w:ilvl w:val="1"/>
          <w:numId w:val="7"/>
        </w:numPr>
        <w:tabs>
          <w:tab w:val="clear" w:pos="1440"/>
          <w:tab w:val="num" w:pos="-846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Inciting and pitting individuals or communities;</w:t>
      </w:r>
    </w:p>
    <w:p w14:paraId="274DFE37" w14:textId="77777777" w:rsidR="00D95C7A" w:rsidRPr="00F71A34" w:rsidRDefault="00D95C7A" w:rsidP="00D95C7A">
      <w:pPr>
        <w:pStyle w:val="ListParagraph"/>
        <w:numPr>
          <w:ilvl w:val="1"/>
          <w:numId w:val="7"/>
        </w:numPr>
        <w:tabs>
          <w:tab w:val="clear" w:pos="1440"/>
          <w:tab w:val="num" w:pos="-846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Disrupting public order;</w:t>
      </w:r>
    </w:p>
    <w:p w14:paraId="761E46D0" w14:textId="77777777" w:rsidR="00D95C7A" w:rsidRPr="00F71A34" w:rsidRDefault="00D95C7A" w:rsidP="00D95C7A">
      <w:pPr>
        <w:pStyle w:val="ListParagraph"/>
        <w:numPr>
          <w:ilvl w:val="1"/>
          <w:numId w:val="7"/>
        </w:numPr>
        <w:tabs>
          <w:tab w:val="clear" w:pos="1440"/>
          <w:tab w:val="num" w:pos="-846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Threatening to commit violence or advocating the use of force against a person, a group of members of the public, and/or other Election Participants;</w:t>
      </w:r>
    </w:p>
    <w:p w14:paraId="028F9AAB" w14:textId="77777777" w:rsidR="00D95C7A" w:rsidRPr="00F71A34" w:rsidRDefault="00D95C7A" w:rsidP="00D95C7A">
      <w:pPr>
        <w:pStyle w:val="ListParagraph"/>
        <w:numPr>
          <w:ilvl w:val="1"/>
          <w:numId w:val="7"/>
        </w:numPr>
        <w:tabs>
          <w:tab w:val="clear" w:pos="1440"/>
          <w:tab w:val="num" w:pos="-846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Damage and/or remove election participants' campaign props;</w:t>
      </w:r>
    </w:p>
    <w:p w14:paraId="5A2D4466" w14:textId="77777777" w:rsidR="00D95C7A" w:rsidRPr="00F71A34" w:rsidRDefault="00D95C7A" w:rsidP="00D95C7A">
      <w:pPr>
        <w:pStyle w:val="ListParagraph"/>
        <w:numPr>
          <w:ilvl w:val="1"/>
          <w:numId w:val="7"/>
        </w:numPr>
        <w:tabs>
          <w:tab w:val="clear" w:pos="1440"/>
          <w:tab w:val="num" w:pos="-846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Using government facilities, places of worship, and places of education;</w:t>
      </w:r>
    </w:p>
    <w:p w14:paraId="543828AB" w14:textId="77777777" w:rsidR="00D95C7A" w:rsidRPr="00D95C7A" w:rsidRDefault="00D95C7A" w:rsidP="00D95C7A">
      <w:pPr>
        <w:pStyle w:val="ListParagraph"/>
        <w:numPr>
          <w:ilvl w:val="1"/>
          <w:numId w:val="7"/>
        </w:numPr>
        <w:tabs>
          <w:tab w:val="clear" w:pos="1440"/>
          <w:tab w:val="num" w:pos="-8460"/>
          <w:tab w:val="left" w:leader="dot" w:pos="6840"/>
        </w:tabs>
        <w:spacing w:after="0" w:line="240" w:lineRule="auto"/>
        <w:ind w:left="1260" w:hanging="360"/>
        <w:jc w:val="both"/>
        <w:rPr>
          <w:rFonts w:ascii="Calibri Light" w:hAnsi="Calibri Light" w:cs="Calibri Light"/>
          <w:sz w:val="24"/>
          <w:szCs w:val="24"/>
        </w:rPr>
      </w:pPr>
      <w:r w:rsidRPr="00F71A34">
        <w:rPr>
          <w:color w:val="000000"/>
          <w:sz w:val="24"/>
          <w:szCs w:val="24"/>
          <w:lang w:val="en"/>
        </w:rPr>
        <w:t>Carry or use image marks and/or attributes other than the image mark and/or attributes of the Election Participants concerned; and</w:t>
      </w:r>
    </w:p>
    <w:p w14:paraId="6D6CE8F6" w14:textId="0CBD4621" w:rsidR="00F71A34" w:rsidRPr="00D95C7A" w:rsidRDefault="00D95C7A" w:rsidP="00D95C7A">
      <w:pPr>
        <w:pStyle w:val="ListParagraph"/>
        <w:numPr>
          <w:ilvl w:val="1"/>
          <w:numId w:val="7"/>
        </w:numPr>
        <w:tabs>
          <w:tab w:val="clear" w:pos="1440"/>
          <w:tab w:val="num" w:pos="-8460"/>
          <w:tab w:val="left" w:leader="dot" w:pos="6840"/>
        </w:tabs>
        <w:spacing w:after="0" w:line="240" w:lineRule="auto"/>
        <w:ind w:left="1260" w:hanging="360"/>
        <w:jc w:val="both"/>
        <w:rPr>
          <w:rFonts w:ascii="Calibri Light" w:hAnsi="Calibri Light" w:cs="Calibri Light"/>
          <w:sz w:val="24"/>
          <w:szCs w:val="24"/>
        </w:rPr>
      </w:pPr>
      <w:r w:rsidRPr="00D95C7A">
        <w:rPr>
          <w:color w:val="000000"/>
          <w:sz w:val="24"/>
          <w:szCs w:val="24"/>
          <w:lang w:val="en"/>
        </w:rPr>
        <w:lastRenderedPageBreak/>
        <w:t>Promising or providing money or other materials to election campaign participants.</w:t>
      </w:r>
    </w:p>
    <w:p w14:paraId="063222E0" w14:textId="7C8DAA89" w:rsidR="00F71A34" w:rsidRPr="00F71A34" w:rsidRDefault="00D95C7A" w:rsidP="00F71A34">
      <w:pPr>
        <w:pStyle w:val="ListParagraph"/>
        <w:numPr>
          <w:ilvl w:val="3"/>
          <w:numId w:val="2"/>
        </w:numPr>
        <w:spacing w:before="120" w:after="0" w:line="240" w:lineRule="auto"/>
        <w:ind w:left="1276" w:hanging="567"/>
        <w:jc w:val="both"/>
        <w:rPr>
          <w:rFonts w:ascii="Calibri Light" w:eastAsia="Times New Roman" w:hAnsi="Calibri Light" w:cs="Calibri Light"/>
          <w:color w:val="000000"/>
          <w:sz w:val="24"/>
          <w:szCs w:val="24"/>
        </w:rPr>
      </w:pPr>
      <w:r w:rsidRPr="00F71A34">
        <w:rPr>
          <w:color w:val="000000"/>
          <w:sz w:val="24"/>
          <w:szCs w:val="24"/>
          <w:lang w:val="en"/>
        </w:rPr>
        <w:t>Implementers and/or campaign teams in Election Campaign activities are prohibited from including:</w:t>
      </w:r>
    </w:p>
    <w:p w14:paraId="251A122D" w14:textId="77777777" w:rsidR="00D95C7A" w:rsidRPr="00F71A34" w:rsidRDefault="00D95C7A" w:rsidP="00D95C7A">
      <w:pPr>
        <w:pStyle w:val="ListParagraph"/>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Chief, vice chairman, young chief justice, chief justice of the Supreme Court, and judge of all judicial bodies under the Supreme Court, and constitutional judge of the Constitutional Court;</w:t>
      </w:r>
    </w:p>
    <w:p w14:paraId="7437FC9B" w14:textId="77777777" w:rsidR="00D95C7A" w:rsidRPr="00F71A34"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Chairman, vice chairman, and member of the Audit Board;</w:t>
      </w:r>
    </w:p>
    <w:p w14:paraId="22E2CDF8" w14:textId="77777777" w:rsidR="00D95C7A" w:rsidRPr="00F71A34"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Governor, senior deputy governor, and deputy governor of Bank Indonesia;</w:t>
      </w:r>
    </w:p>
    <w:p w14:paraId="72046481" w14:textId="55018675" w:rsidR="00D95C7A" w:rsidRPr="00F71A34"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Directors, commissioners, supervisory boards</w:t>
      </w:r>
      <w:r w:rsidR="008933E7">
        <w:rPr>
          <w:color w:val="000000"/>
          <w:sz w:val="24"/>
          <w:szCs w:val="24"/>
          <w:lang w:val="en"/>
        </w:rPr>
        <w:t>,</w:t>
      </w:r>
      <w:r w:rsidRPr="00F71A34">
        <w:rPr>
          <w:color w:val="000000"/>
          <w:sz w:val="24"/>
          <w:szCs w:val="24"/>
          <w:lang w:val="en"/>
        </w:rPr>
        <w:t xml:space="preserve"> and employees of state-owned enterprises/ regionally owned enterprises;</w:t>
      </w:r>
    </w:p>
    <w:p w14:paraId="2D9098A8" w14:textId="77777777" w:rsidR="00D95C7A" w:rsidRPr="00F71A34"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State officials are not members of political parties that serve as leaders in nonstructural institutions;</w:t>
      </w:r>
    </w:p>
    <w:p w14:paraId="1F3D3F2C" w14:textId="77777777" w:rsidR="00D95C7A" w:rsidRPr="00F71A34"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State civil apparatus;</w:t>
      </w:r>
    </w:p>
    <w:p w14:paraId="0BAD422B" w14:textId="77777777" w:rsidR="00D95C7A" w:rsidRPr="00F71A34"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Members of the Indonesian National Army and the National Police of the Republic of Indonesia;</w:t>
      </w:r>
    </w:p>
    <w:p w14:paraId="10D03488" w14:textId="77777777" w:rsidR="00D95C7A" w:rsidRPr="00F71A34"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Village chief;</w:t>
      </w:r>
    </w:p>
    <w:p w14:paraId="1E7BEEC5" w14:textId="77777777" w:rsidR="00D95C7A" w:rsidRPr="00F71A34"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Village devices;</w:t>
      </w:r>
    </w:p>
    <w:p w14:paraId="71160979" w14:textId="77777777" w:rsidR="00D95C7A"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F71A34">
        <w:rPr>
          <w:color w:val="000000"/>
          <w:sz w:val="24"/>
          <w:szCs w:val="24"/>
          <w:lang w:val="en"/>
        </w:rPr>
        <w:t>Members of the village consultative body; and</w:t>
      </w:r>
    </w:p>
    <w:p w14:paraId="5EB9E109" w14:textId="36902087" w:rsidR="00F71A34" w:rsidRPr="00D95C7A" w:rsidRDefault="00D95C7A" w:rsidP="00D95C7A">
      <w:pPr>
        <w:numPr>
          <w:ilvl w:val="0"/>
          <w:numId w:val="9"/>
        </w:numPr>
        <w:tabs>
          <w:tab w:val="clear" w:pos="720"/>
          <w:tab w:val="num" w:pos="-8460"/>
        </w:tabs>
        <w:spacing w:before="120" w:after="0" w:line="240" w:lineRule="auto"/>
        <w:ind w:left="1260" w:hanging="360"/>
        <w:jc w:val="both"/>
        <w:rPr>
          <w:rFonts w:ascii="Calibri Light" w:eastAsia="Times New Roman" w:hAnsi="Calibri Light" w:cs="Calibri Light"/>
          <w:color w:val="000000"/>
          <w:sz w:val="24"/>
          <w:szCs w:val="24"/>
        </w:rPr>
      </w:pPr>
      <w:r w:rsidRPr="00D95C7A">
        <w:rPr>
          <w:color w:val="000000"/>
          <w:sz w:val="24"/>
          <w:szCs w:val="24"/>
          <w:lang w:val="en"/>
        </w:rPr>
        <w:t>Indonesian citizens do not have the right to vote.</w:t>
      </w:r>
    </w:p>
    <w:p w14:paraId="1BFAFF79" w14:textId="24C232B6" w:rsidR="00F71A34" w:rsidRPr="00F71A34" w:rsidRDefault="00F71A34" w:rsidP="00255FBA">
      <w:pPr>
        <w:spacing w:before="120" w:after="0" w:line="240" w:lineRule="auto"/>
        <w:ind w:left="1276" w:hanging="540"/>
        <w:jc w:val="both"/>
        <w:rPr>
          <w:rFonts w:ascii="Calibri Light" w:eastAsia="Times New Roman" w:hAnsi="Calibri Light" w:cs="Calibri Light"/>
          <w:color w:val="000000"/>
          <w:sz w:val="24"/>
          <w:szCs w:val="24"/>
        </w:rPr>
      </w:pPr>
      <w:r w:rsidRPr="00F71A34">
        <w:rPr>
          <w:rFonts w:ascii="Calibri Light" w:eastAsia="Times New Roman" w:hAnsi="Calibri Light" w:cs="Calibri Light"/>
          <w:color w:val="000000"/>
          <w:sz w:val="24"/>
          <w:szCs w:val="24"/>
        </w:rPr>
        <w:t>(3)</w:t>
      </w:r>
      <w:r w:rsidR="00255FBA">
        <w:rPr>
          <w:rFonts w:ascii="Calibri Light" w:eastAsia="Times New Roman" w:hAnsi="Calibri Light" w:cs="Calibri Light"/>
          <w:color w:val="000000"/>
          <w:sz w:val="24"/>
          <w:szCs w:val="24"/>
        </w:rPr>
        <w:tab/>
      </w:r>
      <w:r w:rsidR="00D95C7A" w:rsidRPr="00F71A34">
        <w:rPr>
          <w:color w:val="000000"/>
          <w:sz w:val="24"/>
          <w:szCs w:val="24"/>
          <w:lang w:val="en"/>
        </w:rPr>
        <w:t>Everyone referred to in paragraph (2) is prohibited from participating as the executor and team of the Election Campaign.</w:t>
      </w:r>
    </w:p>
    <w:p w14:paraId="10668A73" w14:textId="3324D416" w:rsidR="00F71A34" w:rsidRPr="00F71A34" w:rsidRDefault="00F71A34" w:rsidP="00255FBA">
      <w:pPr>
        <w:spacing w:before="120" w:after="0" w:line="240" w:lineRule="auto"/>
        <w:ind w:left="1276" w:hanging="546"/>
        <w:jc w:val="both"/>
        <w:rPr>
          <w:rFonts w:ascii="Calibri Light" w:eastAsia="Times New Roman" w:hAnsi="Calibri Light" w:cs="Calibri Light"/>
          <w:color w:val="000000"/>
          <w:sz w:val="24"/>
          <w:szCs w:val="24"/>
        </w:rPr>
      </w:pPr>
      <w:r w:rsidRPr="00F71A34">
        <w:rPr>
          <w:rFonts w:ascii="Calibri Light" w:eastAsia="Times New Roman" w:hAnsi="Calibri Light" w:cs="Calibri Light"/>
          <w:color w:val="000000"/>
          <w:sz w:val="24"/>
          <w:szCs w:val="24"/>
        </w:rPr>
        <w:t>(4)</w:t>
      </w:r>
      <w:r w:rsidR="00255FBA">
        <w:rPr>
          <w:rFonts w:ascii="Calibri Light" w:eastAsia="Times New Roman" w:hAnsi="Calibri Light" w:cs="Calibri Light"/>
          <w:color w:val="000000"/>
          <w:sz w:val="24"/>
          <w:szCs w:val="24"/>
        </w:rPr>
        <w:tab/>
      </w:r>
      <w:r w:rsidR="00D95C7A" w:rsidRPr="00F71A34">
        <w:rPr>
          <w:color w:val="000000"/>
          <w:sz w:val="24"/>
          <w:szCs w:val="24"/>
          <w:lang w:val="en"/>
        </w:rPr>
        <w:t xml:space="preserve">Violation of the prohibition of provisions on paragraph (1) letter c, letter f, letter g, letter </w:t>
      </w:r>
      <w:proofErr w:type="spellStart"/>
      <w:r w:rsidR="00D95C7A" w:rsidRPr="00F71A34">
        <w:rPr>
          <w:color w:val="000000"/>
          <w:sz w:val="24"/>
          <w:szCs w:val="24"/>
          <w:lang w:val="en"/>
        </w:rPr>
        <w:t>i</w:t>
      </w:r>
      <w:proofErr w:type="spellEnd"/>
      <w:r w:rsidR="00D95C7A" w:rsidRPr="00F71A34">
        <w:rPr>
          <w:color w:val="000000"/>
          <w:sz w:val="24"/>
          <w:szCs w:val="24"/>
          <w:lang w:val="en"/>
        </w:rPr>
        <w:t>, and letter j, and paragraph (2) is a criminal act of election.</w:t>
      </w:r>
    </w:p>
    <w:p w14:paraId="7CABE00F" w14:textId="6FAE6184" w:rsidR="00F02460" w:rsidRPr="00F71A34" w:rsidRDefault="00F02460" w:rsidP="005B7BE3">
      <w:pPr>
        <w:spacing w:before="120" w:after="0" w:line="240" w:lineRule="auto"/>
        <w:jc w:val="both"/>
        <w:rPr>
          <w:rFonts w:ascii="Calibri Light" w:hAnsi="Calibri Light" w:cs="Calibri Light"/>
          <w:sz w:val="24"/>
          <w:szCs w:val="24"/>
        </w:rPr>
      </w:pPr>
      <w:r w:rsidRPr="00F71A34">
        <w:rPr>
          <w:color w:val="000000"/>
          <w:sz w:val="24"/>
          <w:szCs w:val="24"/>
          <w:lang w:val="en"/>
        </w:rPr>
        <w:t>Based on the above article related to what things are prohibited in the campaign, in general</w:t>
      </w:r>
      <w:r w:rsidR="008933E7">
        <w:rPr>
          <w:color w:val="000000"/>
          <w:sz w:val="24"/>
          <w:szCs w:val="24"/>
          <w:lang w:val="en"/>
        </w:rPr>
        <w:t>,</w:t>
      </w:r>
      <w:r w:rsidRPr="00F71A34">
        <w:rPr>
          <w:color w:val="000000"/>
          <w:sz w:val="24"/>
          <w:szCs w:val="24"/>
          <w:lang w:val="en"/>
        </w:rPr>
        <w:t xml:space="preserve"> there are 21 </w:t>
      </w:r>
      <w:r w:rsidRPr="00F71A34">
        <w:rPr>
          <w:sz w:val="24"/>
          <w:szCs w:val="24"/>
          <w:lang w:val="en"/>
        </w:rPr>
        <w:t xml:space="preserve">points related to what things are prohibited in the campaign stipulated by Law No. 7 of 2017 on Elections. So that in the presidential and </w:t>
      </w:r>
      <w:r w:rsidR="008933E7">
        <w:rPr>
          <w:sz w:val="24"/>
          <w:szCs w:val="24"/>
          <w:lang w:val="en"/>
        </w:rPr>
        <w:t>vice-presidential</w:t>
      </w:r>
      <w:r w:rsidRPr="00F71A34">
        <w:rPr>
          <w:sz w:val="24"/>
          <w:szCs w:val="24"/>
          <w:lang w:val="en"/>
        </w:rPr>
        <w:t xml:space="preserve"> election campaigns, the election of members of the DPR, DPD, Provincial DPRD</w:t>
      </w:r>
      <w:r w:rsidR="008933E7">
        <w:rPr>
          <w:sz w:val="24"/>
          <w:szCs w:val="24"/>
          <w:lang w:val="en"/>
        </w:rPr>
        <w:t>,</w:t>
      </w:r>
      <w:r w:rsidRPr="00F71A34">
        <w:rPr>
          <w:sz w:val="24"/>
          <w:szCs w:val="24"/>
          <w:lang w:val="en"/>
        </w:rPr>
        <w:t xml:space="preserve"> and </w:t>
      </w:r>
      <w:r w:rsidR="008933E7">
        <w:rPr>
          <w:sz w:val="24"/>
          <w:szCs w:val="24"/>
          <w:lang w:val="en"/>
        </w:rPr>
        <w:t>District/city</w:t>
      </w:r>
      <w:r w:rsidRPr="00F71A34">
        <w:rPr>
          <w:sz w:val="24"/>
          <w:szCs w:val="24"/>
          <w:lang w:val="en"/>
        </w:rPr>
        <w:t xml:space="preserve"> DPRD in 2019 is inseparable from 21 things that are prohibited in the implementation of the campaign.</w:t>
      </w:r>
    </w:p>
    <w:p w14:paraId="6F1A1033" w14:textId="0647F3AF" w:rsidR="00F71A34" w:rsidRPr="00F71A34" w:rsidRDefault="00F02460" w:rsidP="00255FBA">
      <w:pPr>
        <w:spacing w:before="120" w:after="0" w:line="240" w:lineRule="auto"/>
        <w:jc w:val="both"/>
        <w:rPr>
          <w:rFonts w:ascii="Calibri Light" w:hAnsi="Calibri Light" w:cs="Calibri Light"/>
          <w:sz w:val="24"/>
          <w:szCs w:val="24"/>
        </w:rPr>
      </w:pPr>
      <w:r w:rsidRPr="00F71A34">
        <w:rPr>
          <w:sz w:val="24"/>
          <w:szCs w:val="24"/>
          <w:lang w:val="en"/>
        </w:rPr>
        <w:t xml:space="preserve">In the implementation of presidential and </w:t>
      </w:r>
      <w:r w:rsidR="008933E7">
        <w:rPr>
          <w:sz w:val="24"/>
          <w:szCs w:val="24"/>
          <w:lang w:val="en"/>
        </w:rPr>
        <w:t>vice-presidential</w:t>
      </w:r>
      <w:r w:rsidRPr="00F71A34">
        <w:rPr>
          <w:sz w:val="24"/>
          <w:szCs w:val="24"/>
          <w:lang w:val="en"/>
        </w:rPr>
        <w:t xml:space="preserve"> elections, members of the DPR, DPD, Provincial DPRD</w:t>
      </w:r>
      <w:r w:rsidR="008933E7">
        <w:rPr>
          <w:sz w:val="24"/>
          <w:szCs w:val="24"/>
          <w:lang w:val="en"/>
        </w:rPr>
        <w:t>,</w:t>
      </w:r>
      <w:r w:rsidRPr="00F71A34">
        <w:rPr>
          <w:sz w:val="24"/>
          <w:szCs w:val="24"/>
          <w:lang w:val="en"/>
        </w:rPr>
        <w:t xml:space="preserve"> and </w:t>
      </w:r>
      <w:proofErr w:type="spellStart"/>
      <w:r w:rsidRPr="00F71A34">
        <w:rPr>
          <w:sz w:val="24"/>
          <w:szCs w:val="24"/>
          <w:lang w:val="en"/>
        </w:rPr>
        <w:t>Dprd</w:t>
      </w:r>
      <w:proofErr w:type="spellEnd"/>
      <w:r w:rsidRPr="00F71A34">
        <w:rPr>
          <w:sz w:val="24"/>
          <w:szCs w:val="24"/>
          <w:lang w:val="en"/>
        </w:rPr>
        <w:t xml:space="preserve"> </w:t>
      </w:r>
      <w:r w:rsidR="008933E7">
        <w:rPr>
          <w:sz w:val="24"/>
          <w:szCs w:val="24"/>
          <w:lang w:val="en"/>
        </w:rPr>
        <w:t>Regency/city</w:t>
      </w:r>
      <w:r w:rsidRPr="00F71A34">
        <w:rPr>
          <w:sz w:val="24"/>
          <w:szCs w:val="24"/>
          <w:lang w:val="en"/>
        </w:rPr>
        <w:t xml:space="preserve">, it is very difficult to avoid violations and disputes, because in the holding of presidential and </w:t>
      </w:r>
      <w:r w:rsidR="008933E7">
        <w:rPr>
          <w:sz w:val="24"/>
          <w:szCs w:val="24"/>
          <w:lang w:val="en"/>
        </w:rPr>
        <w:t>vice-presidential</w:t>
      </w:r>
      <w:r w:rsidRPr="00F71A34">
        <w:rPr>
          <w:sz w:val="24"/>
          <w:szCs w:val="24"/>
          <w:lang w:val="en"/>
        </w:rPr>
        <w:t xml:space="preserve"> elections and members of the Legislature there are many interests involved, let alone honestly admitted </w:t>
      </w:r>
      <w:r w:rsidRPr="00F71A34">
        <w:rPr>
          <w:sz w:val="24"/>
          <w:szCs w:val="24"/>
          <w:lang w:val="en"/>
        </w:rPr>
        <w:lastRenderedPageBreak/>
        <w:t xml:space="preserve">that the level of democracy of Indonesian society is relatively low. What needs to be maintained, so that these violations and disputes do not cause turmoil and anarchist actions in society. The best way to overcome this problem is to resolve all violations and disputes through legal channels </w:t>
      </w:r>
      <w:r w:rsidR="008933E7">
        <w:rPr>
          <w:sz w:val="24"/>
          <w:szCs w:val="24"/>
          <w:lang w:val="en"/>
        </w:rPr>
        <w:t>by</w:t>
      </w:r>
      <w:r w:rsidRPr="00F71A34">
        <w:rPr>
          <w:sz w:val="24"/>
          <w:szCs w:val="24"/>
          <w:lang w:val="en"/>
        </w:rPr>
        <w:t xml:space="preserve"> the provisions of applicable laws and regulations.</w:t>
      </w:r>
      <w:r w:rsidR="00F71A34" w:rsidRPr="00F71A34">
        <w:rPr>
          <w:rStyle w:val="FootnoteReference"/>
          <w:rFonts w:ascii="Calibri Light" w:hAnsi="Calibri Light" w:cs="Calibri Light"/>
          <w:sz w:val="24"/>
          <w:szCs w:val="24"/>
        </w:rPr>
        <w:footnoteReference w:id="16"/>
      </w:r>
    </w:p>
    <w:p w14:paraId="354B5446" w14:textId="288C6A1B" w:rsidR="00F02460" w:rsidRPr="00F71A34" w:rsidRDefault="00F02460" w:rsidP="00DA3980">
      <w:pPr>
        <w:spacing w:before="120" w:after="0" w:line="240" w:lineRule="auto"/>
        <w:jc w:val="both"/>
        <w:rPr>
          <w:rFonts w:ascii="Calibri Light" w:hAnsi="Calibri Light" w:cs="Calibri Light"/>
          <w:sz w:val="24"/>
          <w:szCs w:val="24"/>
        </w:rPr>
      </w:pPr>
      <w:r>
        <w:rPr>
          <w:sz w:val="24"/>
          <w:szCs w:val="24"/>
          <w:lang w:val="en"/>
        </w:rPr>
        <w:t>Provincial Election Supervisory Agency</w:t>
      </w:r>
      <w:r w:rsidRPr="00F71A34">
        <w:rPr>
          <w:sz w:val="24"/>
          <w:szCs w:val="24"/>
          <w:lang w:val="en"/>
        </w:rPr>
        <w:t xml:space="preserve"> </w:t>
      </w:r>
      <w:proofErr w:type="gramStart"/>
      <w:r w:rsidRPr="00F71A34">
        <w:rPr>
          <w:sz w:val="24"/>
          <w:szCs w:val="24"/>
          <w:lang w:val="en"/>
        </w:rPr>
        <w:t xml:space="preserve">and </w:t>
      </w:r>
      <w:r>
        <w:rPr>
          <w:lang w:val="en"/>
        </w:rPr>
        <w:t xml:space="preserve"> </w:t>
      </w:r>
      <w:r>
        <w:rPr>
          <w:sz w:val="24"/>
          <w:szCs w:val="24"/>
          <w:lang w:val="en"/>
        </w:rPr>
        <w:t>Regency</w:t>
      </w:r>
      <w:proofErr w:type="gramEnd"/>
      <w:r>
        <w:rPr>
          <w:sz w:val="24"/>
          <w:szCs w:val="24"/>
          <w:lang w:val="en"/>
        </w:rPr>
        <w:t xml:space="preserve"> General Election Supervisory Agency</w:t>
      </w:r>
      <w:r>
        <w:rPr>
          <w:lang w:val="en"/>
        </w:rPr>
        <w:t xml:space="preserve"> / City then</w:t>
      </w:r>
      <w:r w:rsidRPr="00F71A34">
        <w:rPr>
          <w:sz w:val="24"/>
          <w:szCs w:val="24"/>
          <w:lang w:val="en"/>
        </w:rPr>
        <w:t xml:space="preserve"> </w:t>
      </w:r>
      <w:r w:rsidR="008933E7">
        <w:rPr>
          <w:sz w:val="24"/>
          <w:szCs w:val="24"/>
          <w:lang w:val="en"/>
        </w:rPr>
        <w:t>witness</w:t>
      </w:r>
      <w:r w:rsidRPr="00F71A34">
        <w:rPr>
          <w:sz w:val="24"/>
          <w:szCs w:val="24"/>
          <w:lang w:val="en"/>
        </w:rPr>
        <w:t xml:space="preserve"> and </w:t>
      </w:r>
      <w:r w:rsidR="008933E7">
        <w:rPr>
          <w:sz w:val="24"/>
          <w:szCs w:val="24"/>
          <w:lang w:val="en"/>
        </w:rPr>
        <w:t>report</w:t>
      </w:r>
      <w:r w:rsidRPr="00F71A34">
        <w:rPr>
          <w:sz w:val="24"/>
          <w:szCs w:val="24"/>
          <w:lang w:val="en"/>
        </w:rPr>
        <w:t xml:space="preserve"> for questioning. The information submitted by the Complainant, reported / perpetrator, witnesses, </w:t>
      </w:r>
      <w:r w:rsidR="008933E7">
        <w:rPr>
          <w:sz w:val="24"/>
          <w:szCs w:val="24"/>
          <w:lang w:val="en"/>
        </w:rPr>
        <w:t>and/or</w:t>
      </w:r>
      <w:r w:rsidRPr="00F71A34">
        <w:rPr>
          <w:sz w:val="24"/>
          <w:szCs w:val="24"/>
          <w:lang w:val="en"/>
        </w:rPr>
        <w:t xml:space="preserve"> experts are stated in the news of the clarification event as well as the clarification event news form as outlined in model form B.9. Clarification and/or request for information is made by </w:t>
      </w:r>
      <w:r>
        <w:rPr>
          <w:lang w:val="en"/>
        </w:rPr>
        <w:t xml:space="preserve">The Election </w:t>
      </w:r>
      <w:r>
        <w:rPr>
          <w:sz w:val="24"/>
          <w:szCs w:val="24"/>
          <w:lang w:val="en"/>
        </w:rPr>
        <w:t>Supervisory Agency</w:t>
      </w:r>
      <w:r w:rsidRPr="00F71A34">
        <w:rPr>
          <w:sz w:val="24"/>
          <w:szCs w:val="24"/>
          <w:lang w:val="en"/>
        </w:rPr>
        <w:t xml:space="preserve">, </w:t>
      </w:r>
      <w:r>
        <w:rPr>
          <w:lang w:val="en"/>
        </w:rPr>
        <w:t xml:space="preserve">Province General </w:t>
      </w:r>
      <w:r>
        <w:rPr>
          <w:sz w:val="24"/>
          <w:szCs w:val="24"/>
          <w:lang w:val="en"/>
        </w:rPr>
        <w:t xml:space="preserve">Election </w:t>
      </w:r>
      <w:proofErr w:type="gramStart"/>
      <w:r>
        <w:rPr>
          <w:sz w:val="24"/>
          <w:szCs w:val="24"/>
          <w:lang w:val="en"/>
        </w:rPr>
        <w:t>Supervisory</w:t>
      </w:r>
      <w:r>
        <w:rPr>
          <w:lang w:val="en"/>
        </w:rPr>
        <w:t xml:space="preserve"> </w:t>
      </w:r>
      <w:r w:rsidRPr="00F71A34">
        <w:rPr>
          <w:sz w:val="24"/>
          <w:szCs w:val="24"/>
          <w:lang w:val="en"/>
        </w:rPr>
        <w:t xml:space="preserve"> Agency</w:t>
      </w:r>
      <w:proofErr w:type="gramEnd"/>
      <w:r w:rsidRPr="00F71A34">
        <w:rPr>
          <w:sz w:val="24"/>
          <w:szCs w:val="24"/>
          <w:lang w:val="en"/>
        </w:rPr>
        <w:t xml:space="preserve">, </w:t>
      </w:r>
      <w:r>
        <w:rPr>
          <w:lang w:val="en"/>
        </w:rPr>
        <w:t xml:space="preserve">Regency / City </w:t>
      </w:r>
      <w:r>
        <w:rPr>
          <w:sz w:val="24"/>
          <w:szCs w:val="24"/>
          <w:lang w:val="en"/>
        </w:rPr>
        <w:t>Election Supervisory Agency,</w:t>
      </w:r>
      <w:r>
        <w:rPr>
          <w:lang w:val="en"/>
        </w:rPr>
        <w:t xml:space="preserve"> </w:t>
      </w:r>
      <w:r w:rsidRPr="00F71A34">
        <w:rPr>
          <w:sz w:val="24"/>
          <w:szCs w:val="24"/>
          <w:lang w:val="en"/>
        </w:rPr>
        <w:t xml:space="preserve"> </w:t>
      </w:r>
      <w:proofErr w:type="spellStart"/>
      <w:r w:rsidRPr="00F71A34">
        <w:rPr>
          <w:sz w:val="24"/>
          <w:szCs w:val="24"/>
          <w:lang w:val="en"/>
        </w:rPr>
        <w:t>Panwaslu</w:t>
      </w:r>
      <w:proofErr w:type="spellEnd"/>
      <w:r w:rsidRPr="00F71A34">
        <w:rPr>
          <w:sz w:val="24"/>
          <w:szCs w:val="24"/>
          <w:lang w:val="en"/>
        </w:rPr>
        <w:t xml:space="preserve"> Subdistrict, and </w:t>
      </w:r>
      <w:proofErr w:type="spellStart"/>
      <w:r w:rsidRPr="00F71A34">
        <w:rPr>
          <w:sz w:val="24"/>
          <w:szCs w:val="24"/>
          <w:lang w:val="en"/>
        </w:rPr>
        <w:t>Panwaslu</w:t>
      </w:r>
      <w:proofErr w:type="spellEnd"/>
      <w:r w:rsidRPr="00F71A34">
        <w:rPr>
          <w:sz w:val="24"/>
          <w:szCs w:val="24"/>
          <w:lang w:val="en"/>
        </w:rPr>
        <w:t xml:space="preserve"> LN </w:t>
      </w:r>
      <w:r w:rsidR="008933E7">
        <w:rPr>
          <w:sz w:val="24"/>
          <w:szCs w:val="24"/>
          <w:lang w:val="en"/>
        </w:rPr>
        <w:t>and/or</w:t>
      </w:r>
      <w:r w:rsidRPr="00F71A34">
        <w:rPr>
          <w:sz w:val="24"/>
          <w:szCs w:val="24"/>
          <w:lang w:val="en"/>
        </w:rPr>
        <w:t xml:space="preserve"> the appointed clarification team. The parties who are asked for information or clarification, previously taken an </w:t>
      </w:r>
      <w:r w:rsidR="008933E7">
        <w:rPr>
          <w:sz w:val="24"/>
          <w:szCs w:val="24"/>
          <w:lang w:val="en"/>
        </w:rPr>
        <w:t>oath/promise</w:t>
      </w:r>
      <w:r w:rsidRPr="00F71A34">
        <w:rPr>
          <w:sz w:val="24"/>
          <w:szCs w:val="24"/>
          <w:lang w:val="en"/>
        </w:rPr>
        <w:t xml:space="preserve"> </w:t>
      </w:r>
      <w:r w:rsidR="008933E7">
        <w:rPr>
          <w:sz w:val="24"/>
          <w:szCs w:val="24"/>
          <w:lang w:val="en"/>
        </w:rPr>
        <w:t>by</w:t>
      </w:r>
      <w:r w:rsidRPr="00F71A34">
        <w:rPr>
          <w:sz w:val="24"/>
          <w:szCs w:val="24"/>
          <w:lang w:val="en"/>
        </w:rPr>
        <w:t xml:space="preserve"> religion and belief by the appointed officer and signed the news of the event under </w:t>
      </w:r>
      <w:r w:rsidR="008933E7">
        <w:rPr>
          <w:sz w:val="24"/>
          <w:szCs w:val="24"/>
          <w:lang w:val="en"/>
        </w:rPr>
        <w:t>oath/promise</w:t>
      </w:r>
      <w:r w:rsidRPr="00F71A34">
        <w:rPr>
          <w:sz w:val="24"/>
          <w:szCs w:val="24"/>
          <w:lang w:val="en"/>
        </w:rPr>
        <w:t xml:space="preserve"> as well as the form of </w:t>
      </w:r>
      <w:r w:rsidR="008933E7">
        <w:rPr>
          <w:sz w:val="24"/>
          <w:szCs w:val="24"/>
          <w:lang w:val="en"/>
        </w:rPr>
        <w:t>information/clarification</w:t>
      </w:r>
      <w:r w:rsidRPr="00F71A34">
        <w:rPr>
          <w:sz w:val="24"/>
          <w:szCs w:val="24"/>
          <w:lang w:val="en"/>
        </w:rPr>
        <w:t xml:space="preserve"> under </w:t>
      </w:r>
      <w:r w:rsidR="008933E7">
        <w:rPr>
          <w:sz w:val="24"/>
          <w:szCs w:val="24"/>
          <w:lang w:val="en"/>
        </w:rPr>
        <w:t>oath/promise</w:t>
      </w:r>
      <w:r w:rsidRPr="00F71A34">
        <w:rPr>
          <w:sz w:val="24"/>
          <w:szCs w:val="24"/>
          <w:lang w:val="en"/>
        </w:rPr>
        <w:t xml:space="preserve"> as stated in model form B.7. After clarifying to the parties who provide clarification then bring a review of the results of the clarification and stated in form B-10 (Study), the study is confidential as long as it has not been decided in the plenary meeting of the Chairman and Members of </w:t>
      </w:r>
      <w:r>
        <w:rPr>
          <w:lang w:val="en"/>
        </w:rPr>
        <w:t xml:space="preserve">the Election </w:t>
      </w:r>
      <w:r>
        <w:rPr>
          <w:sz w:val="24"/>
          <w:szCs w:val="24"/>
          <w:lang w:val="en"/>
        </w:rPr>
        <w:t>Supervisory Agency</w:t>
      </w:r>
      <w:r w:rsidRPr="00F71A34">
        <w:rPr>
          <w:sz w:val="24"/>
          <w:szCs w:val="24"/>
          <w:lang w:val="en"/>
        </w:rPr>
        <w:t xml:space="preserve">, </w:t>
      </w:r>
      <w:r>
        <w:rPr>
          <w:lang w:val="en"/>
        </w:rPr>
        <w:t xml:space="preserve">Province General </w:t>
      </w:r>
      <w:r>
        <w:rPr>
          <w:sz w:val="24"/>
          <w:szCs w:val="24"/>
          <w:lang w:val="en"/>
        </w:rPr>
        <w:t xml:space="preserve">Election </w:t>
      </w:r>
      <w:proofErr w:type="gramStart"/>
      <w:r>
        <w:rPr>
          <w:sz w:val="24"/>
          <w:szCs w:val="24"/>
          <w:lang w:val="en"/>
        </w:rPr>
        <w:t>Supervisory</w:t>
      </w:r>
      <w:r>
        <w:rPr>
          <w:lang w:val="en"/>
        </w:rPr>
        <w:t xml:space="preserve"> </w:t>
      </w:r>
      <w:r w:rsidRPr="00F71A34">
        <w:rPr>
          <w:sz w:val="24"/>
          <w:szCs w:val="24"/>
          <w:lang w:val="en"/>
        </w:rPr>
        <w:t xml:space="preserve"> Agency</w:t>
      </w:r>
      <w:proofErr w:type="gramEnd"/>
      <w:r w:rsidRPr="00F71A34">
        <w:rPr>
          <w:sz w:val="24"/>
          <w:szCs w:val="24"/>
          <w:lang w:val="en"/>
        </w:rPr>
        <w:t xml:space="preserve">, </w:t>
      </w:r>
      <w:r>
        <w:rPr>
          <w:lang w:val="en"/>
        </w:rPr>
        <w:t xml:space="preserve">Regency / City </w:t>
      </w:r>
      <w:r>
        <w:rPr>
          <w:sz w:val="24"/>
          <w:szCs w:val="24"/>
          <w:lang w:val="en"/>
        </w:rPr>
        <w:t>Election Supervisory Agency,</w:t>
      </w:r>
      <w:r>
        <w:rPr>
          <w:lang w:val="en"/>
        </w:rPr>
        <w:t xml:space="preserve"> </w:t>
      </w:r>
      <w:r w:rsidRPr="00F71A34">
        <w:rPr>
          <w:sz w:val="24"/>
          <w:szCs w:val="24"/>
          <w:lang w:val="en"/>
        </w:rPr>
        <w:t xml:space="preserve">  </w:t>
      </w:r>
      <w:proofErr w:type="spellStart"/>
      <w:r w:rsidRPr="00F71A34">
        <w:rPr>
          <w:sz w:val="24"/>
          <w:szCs w:val="24"/>
          <w:lang w:val="en"/>
        </w:rPr>
        <w:t>Panwaslu</w:t>
      </w:r>
      <w:proofErr w:type="spellEnd"/>
      <w:r w:rsidRPr="00F71A34">
        <w:rPr>
          <w:sz w:val="24"/>
          <w:szCs w:val="24"/>
          <w:lang w:val="en"/>
        </w:rPr>
        <w:t xml:space="preserve"> Subdistrict, and </w:t>
      </w:r>
      <w:proofErr w:type="spellStart"/>
      <w:r w:rsidRPr="00F71A34">
        <w:rPr>
          <w:sz w:val="24"/>
          <w:szCs w:val="24"/>
          <w:lang w:val="en"/>
        </w:rPr>
        <w:t>Panwaslu</w:t>
      </w:r>
      <w:proofErr w:type="spellEnd"/>
      <w:r w:rsidRPr="00F71A34">
        <w:rPr>
          <w:sz w:val="24"/>
          <w:szCs w:val="24"/>
          <w:lang w:val="en"/>
        </w:rPr>
        <w:t xml:space="preserve"> LN.</w:t>
      </w:r>
      <w:r w:rsidRPr="00F71A34">
        <w:rPr>
          <w:rStyle w:val="FootnoteReference"/>
          <w:sz w:val="24"/>
          <w:szCs w:val="24"/>
          <w:lang w:val="en"/>
        </w:rPr>
        <w:footnoteReference w:id="17"/>
      </w:r>
    </w:p>
    <w:p w14:paraId="25ECE2FD" w14:textId="77777777" w:rsidR="00F02460" w:rsidRPr="00F71A34" w:rsidRDefault="00F02460" w:rsidP="00DA3980">
      <w:pPr>
        <w:spacing w:before="120" w:after="0" w:line="240" w:lineRule="auto"/>
        <w:jc w:val="both"/>
        <w:rPr>
          <w:rFonts w:ascii="Calibri Light" w:hAnsi="Calibri Light" w:cs="Calibri Light"/>
          <w:sz w:val="24"/>
          <w:szCs w:val="24"/>
        </w:rPr>
      </w:pPr>
      <w:r w:rsidRPr="00F71A34">
        <w:rPr>
          <w:sz w:val="24"/>
          <w:szCs w:val="24"/>
          <w:lang w:val="en"/>
        </w:rPr>
        <w:t xml:space="preserve">The results of a review of findings or reports of alleged violations stipulated in Regulation No. 7 of </w:t>
      </w:r>
      <w:proofErr w:type="spellStart"/>
      <w:r w:rsidRPr="00F71A34">
        <w:rPr>
          <w:sz w:val="24"/>
          <w:szCs w:val="24"/>
          <w:lang w:val="en"/>
        </w:rPr>
        <w:t>TAhun</w:t>
      </w:r>
      <w:proofErr w:type="spellEnd"/>
      <w:r w:rsidRPr="00F71A34">
        <w:rPr>
          <w:sz w:val="24"/>
          <w:szCs w:val="24"/>
          <w:lang w:val="en"/>
        </w:rPr>
        <w:t xml:space="preserve"> 2018 on the handling of findings and reports consisting of: </w:t>
      </w:r>
    </w:p>
    <w:p w14:paraId="0BCCCA6C" w14:textId="77777777" w:rsidR="00F02460" w:rsidRPr="00F71A34" w:rsidRDefault="00F02460" w:rsidP="00F02460">
      <w:pPr>
        <w:pStyle w:val="ListParagraph"/>
        <w:numPr>
          <w:ilvl w:val="1"/>
          <w:numId w:val="10"/>
        </w:numPr>
        <w:tabs>
          <w:tab w:val="num" w:pos="-8460"/>
        </w:tabs>
        <w:spacing w:before="120" w:after="0" w:line="240" w:lineRule="auto"/>
        <w:ind w:left="426" w:hanging="426"/>
        <w:jc w:val="both"/>
        <w:rPr>
          <w:rFonts w:ascii="Calibri Light" w:hAnsi="Calibri Light" w:cs="Calibri Light"/>
          <w:sz w:val="24"/>
          <w:szCs w:val="24"/>
        </w:rPr>
      </w:pPr>
      <w:r w:rsidRPr="00F71A34">
        <w:rPr>
          <w:sz w:val="24"/>
          <w:szCs w:val="24"/>
          <w:lang w:val="en"/>
        </w:rPr>
        <w:t xml:space="preserve">Violation of the election organizer's code of conduct; </w:t>
      </w:r>
    </w:p>
    <w:p w14:paraId="4A7E41CA" w14:textId="77777777" w:rsidR="00F02460" w:rsidRPr="00F71A34" w:rsidRDefault="00F02460" w:rsidP="00F02460">
      <w:pPr>
        <w:pStyle w:val="ListParagraph"/>
        <w:numPr>
          <w:ilvl w:val="1"/>
          <w:numId w:val="10"/>
        </w:numPr>
        <w:tabs>
          <w:tab w:val="num" w:pos="-8460"/>
        </w:tabs>
        <w:spacing w:before="120" w:after="0" w:line="240" w:lineRule="auto"/>
        <w:ind w:left="426" w:hanging="426"/>
        <w:jc w:val="both"/>
        <w:rPr>
          <w:rFonts w:ascii="Calibri Light" w:hAnsi="Calibri Light" w:cs="Calibri Light"/>
          <w:sz w:val="24"/>
          <w:szCs w:val="24"/>
        </w:rPr>
      </w:pPr>
      <w:r w:rsidRPr="00F71A34">
        <w:rPr>
          <w:sz w:val="24"/>
          <w:szCs w:val="24"/>
          <w:lang w:val="en"/>
        </w:rPr>
        <w:t xml:space="preserve">Electoral Crimes; </w:t>
      </w:r>
    </w:p>
    <w:p w14:paraId="68AEB0D5" w14:textId="77777777" w:rsidR="00F02460" w:rsidRPr="00F71A34" w:rsidRDefault="00F02460" w:rsidP="00F02460">
      <w:pPr>
        <w:pStyle w:val="ListParagraph"/>
        <w:numPr>
          <w:ilvl w:val="1"/>
          <w:numId w:val="10"/>
        </w:numPr>
        <w:tabs>
          <w:tab w:val="num" w:pos="-8460"/>
        </w:tabs>
        <w:spacing w:before="120" w:after="0" w:line="240" w:lineRule="auto"/>
        <w:ind w:left="426" w:hanging="426"/>
        <w:jc w:val="both"/>
        <w:rPr>
          <w:rFonts w:ascii="Calibri Light" w:hAnsi="Calibri Light" w:cs="Calibri Light"/>
          <w:sz w:val="24"/>
          <w:szCs w:val="24"/>
        </w:rPr>
      </w:pPr>
      <w:r w:rsidRPr="00F71A34">
        <w:rPr>
          <w:sz w:val="24"/>
          <w:szCs w:val="24"/>
          <w:lang w:val="en"/>
        </w:rPr>
        <w:t xml:space="preserve">Administrative Violations of elections; </w:t>
      </w:r>
    </w:p>
    <w:p w14:paraId="10C2BC0A" w14:textId="77777777" w:rsidR="00F02460" w:rsidRPr="00F71A34" w:rsidRDefault="00F02460" w:rsidP="00F02460">
      <w:pPr>
        <w:pStyle w:val="ListParagraph"/>
        <w:numPr>
          <w:ilvl w:val="1"/>
          <w:numId w:val="10"/>
        </w:numPr>
        <w:spacing w:before="120" w:after="0" w:line="240" w:lineRule="auto"/>
        <w:ind w:left="426" w:hanging="426"/>
        <w:jc w:val="both"/>
        <w:rPr>
          <w:rFonts w:ascii="Calibri Light" w:hAnsi="Calibri Light" w:cs="Calibri Light"/>
          <w:sz w:val="24"/>
          <w:szCs w:val="24"/>
        </w:rPr>
      </w:pPr>
      <w:r w:rsidRPr="00F71A34">
        <w:rPr>
          <w:sz w:val="24"/>
          <w:szCs w:val="24"/>
          <w:lang w:val="en"/>
        </w:rPr>
        <w:t xml:space="preserve">violations of other laws and regulations; or </w:t>
      </w:r>
    </w:p>
    <w:p w14:paraId="19B48B40" w14:textId="77777777" w:rsidR="00F02460" w:rsidRPr="00F71A34" w:rsidRDefault="00F02460" w:rsidP="00F02460">
      <w:pPr>
        <w:pStyle w:val="ListParagraph"/>
        <w:numPr>
          <w:ilvl w:val="1"/>
          <w:numId w:val="10"/>
        </w:numPr>
        <w:spacing w:before="120" w:after="0" w:line="240" w:lineRule="auto"/>
        <w:ind w:left="426" w:hanging="426"/>
        <w:jc w:val="both"/>
        <w:rPr>
          <w:rFonts w:ascii="Calibri Light" w:hAnsi="Calibri Light" w:cs="Calibri Light"/>
          <w:sz w:val="24"/>
          <w:szCs w:val="24"/>
        </w:rPr>
      </w:pPr>
      <w:r w:rsidRPr="00F71A34">
        <w:rPr>
          <w:sz w:val="24"/>
          <w:szCs w:val="24"/>
          <w:lang w:val="en"/>
        </w:rPr>
        <w:t>Not a violation.</w:t>
      </w:r>
      <w:r w:rsidRPr="00F71A34">
        <w:rPr>
          <w:rStyle w:val="FootnoteReference"/>
          <w:sz w:val="24"/>
          <w:szCs w:val="24"/>
          <w:lang w:val="en"/>
        </w:rPr>
        <w:footnoteReference w:id="18"/>
      </w:r>
    </w:p>
    <w:p w14:paraId="284389DB" w14:textId="2DCF5D62" w:rsidR="00F02460" w:rsidRPr="00F71A34" w:rsidRDefault="00F02460" w:rsidP="00950488">
      <w:pPr>
        <w:spacing w:before="120" w:after="0" w:line="240" w:lineRule="auto"/>
        <w:jc w:val="both"/>
        <w:rPr>
          <w:rFonts w:ascii="Calibri Light" w:hAnsi="Calibri Light" w:cs="Calibri Light"/>
          <w:sz w:val="24"/>
          <w:szCs w:val="24"/>
        </w:rPr>
      </w:pPr>
      <w:r>
        <w:rPr>
          <w:sz w:val="24"/>
          <w:szCs w:val="24"/>
          <w:lang w:val="en"/>
        </w:rPr>
        <w:t>Election Supervisory Agency</w:t>
      </w:r>
      <w:r w:rsidRPr="00F71A34">
        <w:rPr>
          <w:sz w:val="24"/>
          <w:szCs w:val="24"/>
          <w:lang w:val="en"/>
        </w:rPr>
        <w:t xml:space="preserve">, </w:t>
      </w:r>
      <w:r>
        <w:rPr>
          <w:lang w:val="en"/>
        </w:rPr>
        <w:t xml:space="preserve">Province </w:t>
      </w:r>
      <w:r>
        <w:rPr>
          <w:sz w:val="24"/>
          <w:szCs w:val="24"/>
          <w:lang w:val="en"/>
        </w:rPr>
        <w:t xml:space="preserve">General Election </w:t>
      </w:r>
      <w:proofErr w:type="gramStart"/>
      <w:r>
        <w:rPr>
          <w:sz w:val="24"/>
          <w:szCs w:val="24"/>
          <w:lang w:val="en"/>
        </w:rPr>
        <w:t>Supervisory</w:t>
      </w:r>
      <w:r>
        <w:rPr>
          <w:lang w:val="en"/>
        </w:rPr>
        <w:t xml:space="preserve"> </w:t>
      </w:r>
      <w:r w:rsidRPr="00F71A34">
        <w:rPr>
          <w:sz w:val="24"/>
          <w:szCs w:val="24"/>
          <w:lang w:val="en"/>
        </w:rPr>
        <w:t xml:space="preserve"> Agency</w:t>
      </w:r>
      <w:proofErr w:type="gramEnd"/>
      <w:r w:rsidRPr="00F71A34">
        <w:rPr>
          <w:sz w:val="24"/>
          <w:szCs w:val="24"/>
          <w:lang w:val="en"/>
        </w:rPr>
        <w:t xml:space="preserve">, </w:t>
      </w:r>
      <w:r>
        <w:rPr>
          <w:lang w:val="en"/>
        </w:rPr>
        <w:t xml:space="preserve">Regency / City </w:t>
      </w:r>
      <w:r>
        <w:rPr>
          <w:sz w:val="24"/>
          <w:szCs w:val="24"/>
          <w:lang w:val="en"/>
        </w:rPr>
        <w:t>Election Supervisory Agency,</w:t>
      </w:r>
      <w:r>
        <w:rPr>
          <w:lang w:val="en"/>
        </w:rPr>
        <w:t xml:space="preserve"> </w:t>
      </w:r>
      <w:r w:rsidRPr="00F71A34">
        <w:rPr>
          <w:sz w:val="24"/>
          <w:szCs w:val="24"/>
          <w:lang w:val="en"/>
        </w:rPr>
        <w:t xml:space="preserve"> </w:t>
      </w:r>
      <w:proofErr w:type="spellStart"/>
      <w:r w:rsidRPr="00F71A34">
        <w:rPr>
          <w:sz w:val="24"/>
          <w:szCs w:val="24"/>
          <w:lang w:val="en"/>
        </w:rPr>
        <w:t>Panwaslu</w:t>
      </w:r>
      <w:proofErr w:type="spellEnd"/>
      <w:r w:rsidRPr="00F71A34">
        <w:rPr>
          <w:sz w:val="24"/>
          <w:szCs w:val="24"/>
          <w:lang w:val="en"/>
        </w:rPr>
        <w:t xml:space="preserve"> Subdistrict, and </w:t>
      </w:r>
      <w:proofErr w:type="spellStart"/>
      <w:r w:rsidRPr="00F71A34">
        <w:rPr>
          <w:sz w:val="24"/>
          <w:szCs w:val="24"/>
          <w:lang w:val="en"/>
        </w:rPr>
        <w:t>Panwaslu</w:t>
      </w:r>
      <w:proofErr w:type="spellEnd"/>
      <w:r w:rsidRPr="00F71A34">
        <w:rPr>
          <w:sz w:val="24"/>
          <w:szCs w:val="24"/>
          <w:lang w:val="en"/>
        </w:rPr>
        <w:t xml:space="preserve"> LN after preparing that the report was a violation of the election in the plenary meeting then after that</w:t>
      </w:r>
      <w:r w:rsidR="008933E7">
        <w:rPr>
          <w:sz w:val="24"/>
          <w:szCs w:val="24"/>
          <w:lang w:val="en"/>
        </w:rPr>
        <w:t>,</w:t>
      </w:r>
      <w:r w:rsidRPr="00F71A34">
        <w:rPr>
          <w:sz w:val="24"/>
          <w:szCs w:val="24"/>
          <w:lang w:val="en"/>
        </w:rPr>
        <w:t xml:space="preserve"> the election supervisor forwarded the report later than 1x24 hours to investigators of the State Police of the Republic of Indonesia in </w:t>
      </w:r>
      <w:proofErr w:type="spellStart"/>
      <w:r w:rsidRPr="00F71A34">
        <w:rPr>
          <w:sz w:val="24"/>
          <w:szCs w:val="24"/>
          <w:lang w:val="en"/>
        </w:rPr>
        <w:t>Gakkumdu</w:t>
      </w:r>
      <w:proofErr w:type="spellEnd"/>
      <w:r w:rsidRPr="00F71A34">
        <w:rPr>
          <w:sz w:val="24"/>
          <w:szCs w:val="24"/>
          <w:lang w:val="en"/>
        </w:rPr>
        <w:t>.</w:t>
      </w:r>
    </w:p>
    <w:p w14:paraId="7387003D" w14:textId="0FE00AA1" w:rsidR="00F71A34" w:rsidRPr="00F71A34" w:rsidRDefault="00F02460" w:rsidP="00255FBA">
      <w:pPr>
        <w:spacing w:before="120" w:after="0" w:line="240" w:lineRule="auto"/>
        <w:jc w:val="both"/>
        <w:rPr>
          <w:rFonts w:ascii="Calibri Light" w:hAnsi="Calibri Light" w:cs="Calibri Light"/>
          <w:sz w:val="24"/>
          <w:szCs w:val="24"/>
        </w:rPr>
      </w:pPr>
      <w:r w:rsidRPr="00F71A34">
        <w:rPr>
          <w:sz w:val="24"/>
          <w:szCs w:val="24"/>
          <w:lang w:val="en"/>
        </w:rPr>
        <w:t xml:space="preserve">Police investigators that no later than 14 days after receiving a report from </w:t>
      </w:r>
      <w:r>
        <w:rPr>
          <w:sz w:val="24"/>
          <w:szCs w:val="24"/>
          <w:lang w:val="en"/>
        </w:rPr>
        <w:t>the Election Supervisory Agency</w:t>
      </w:r>
      <w:r w:rsidRPr="00F71A34">
        <w:rPr>
          <w:sz w:val="24"/>
          <w:szCs w:val="24"/>
          <w:lang w:val="en"/>
        </w:rPr>
        <w:t xml:space="preserve">, </w:t>
      </w:r>
      <w:r>
        <w:rPr>
          <w:lang w:val="en"/>
        </w:rPr>
        <w:t xml:space="preserve">Province General </w:t>
      </w:r>
      <w:r>
        <w:rPr>
          <w:sz w:val="24"/>
          <w:szCs w:val="24"/>
          <w:lang w:val="en"/>
        </w:rPr>
        <w:t xml:space="preserve">Election </w:t>
      </w:r>
      <w:proofErr w:type="gramStart"/>
      <w:r>
        <w:rPr>
          <w:sz w:val="24"/>
          <w:szCs w:val="24"/>
          <w:lang w:val="en"/>
        </w:rPr>
        <w:t>Supervisory</w:t>
      </w:r>
      <w:r>
        <w:rPr>
          <w:lang w:val="en"/>
        </w:rPr>
        <w:t xml:space="preserve"> </w:t>
      </w:r>
      <w:r w:rsidRPr="00F71A34">
        <w:rPr>
          <w:sz w:val="24"/>
          <w:szCs w:val="24"/>
          <w:lang w:val="en"/>
        </w:rPr>
        <w:t xml:space="preserve"> Agency</w:t>
      </w:r>
      <w:proofErr w:type="gramEnd"/>
      <w:r w:rsidRPr="00F71A34">
        <w:rPr>
          <w:sz w:val="24"/>
          <w:szCs w:val="24"/>
          <w:lang w:val="en"/>
        </w:rPr>
        <w:t xml:space="preserve">, </w:t>
      </w:r>
      <w:r>
        <w:rPr>
          <w:lang w:val="en"/>
        </w:rPr>
        <w:t xml:space="preserve">Regency / City </w:t>
      </w:r>
      <w:r>
        <w:rPr>
          <w:sz w:val="24"/>
          <w:szCs w:val="24"/>
          <w:lang w:val="en"/>
        </w:rPr>
        <w:t xml:space="preserve">Election </w:t>
      </w:r>
      <w:r>
        <w:rPr>
          <w:sz w:val="24"/>
          <w:szCs w:val="24"/>
          <w:lang w:val="en"/>
        </w:rPr>
        <w:lastRenderedPageBreak/>
        <w:t>Supervisory Agency,</w:t>
      </w:r>
      <w:r>
        <w:rPr>
          <w:lang w:val="en"/>
        </w:rPr>
        <w:t xml:space="preserve"> </w:t>
      </w:r>
      <w:r w:rsidRPr="00F71A34">
        <w:rPr>
          <w:sz w:val="24"/>
          <w:szCs w:val="24"/>
          <w:lang w:val="en"/>
        </w:rPr>
        <w:t xml:space="preserve"> submitted the results of their investigation to the Public Prosecutor. If the results of the police investigation into electoral crimes are not complete, then the public prosecutor within a maximum of 3 days returns the case file to the police to be equipped of course along with instructions on what things should be equipped by the police as investigators. Furthermore, the police within 3 days must complete the file as requested by the Public Prosecutor and submit it back to the Public Prosecutor. The public prosecutor then has an obligation within 5 days to submit the election criminal case file to the District Court for examination.</w:t>
      </w:r>
    </w:p>
    <w:p w14:paraId="4C58C7B3" w14:textId="05BEE99C" w:rsidR="00F02460" w:rsidRPr="00F71A34" w:rsidRDefault="00F02460" w:rsidP="007A7E42">
      <w:pPr>
        <w:spacing w:before="120" w:after="0" w:line="240" w:lineRule="auto"/>
        <w:jc w:val="both"/>
        <w:rPr>
          <w:rFonts w:ascii="Calibri Light" w:eastAsia="Times New Roman" w:hAnsi="Calibri Light" w:cs="Calibri Light"/>
          <w:color w:val="000000"/>
          <w:sz w:val="24"/>
          <w:szCs w:val="24"/>
        </w:rPr>
      </w:pPr>
      <w:r w:rsidRPr="00F71A34">
        <w:rPr>
          <w:sz w:val="24"/>
          <w:szCs w:val="24"/>
          <w:lang w:val="en"/>
        </w:rPr>
        <w:t>The District Court in examining, adjudicating</w:t>
      </w:r>
      <w:r w:rsidR="008933E7">
        <w:rPr>
          <w:sz w:val="24"/>
          <w:szCs w:val="24"/>
          <w:lang w:val="en"/>
        </w:rPr>
        <w:t>,</w:t>
      </w:r>
      <w:r w:rsidRPr="00F71A34">
        <w:rPr>
          <w:sz w:val="24"/>
          <w:szCs w:val="24"/>
          <w:lang w:val="en"/>
        </w:rPr>
        <w:t xml:space="preserve"> and deciding election criminal cases, based on the Criminal Procedure Code as stipulated in Law No. 8 of 1981 except the rules of event law that are specifically regulated / specifically in Law No. 7 of 2017. In this case, in particular, the process of speaking is faster than </w:t>
      </w:r>
      <w:r w:rsidR="008933E7">
        <w:rPr>
          <w:sz w:val="24"/>
          <w:szCs w:val="24"/>
          <w:lang w:val="en"/>
        </w:rPr>
        <w:t>ordinary/general</w:t>
      </w:r>
      <w:r w:rsidRPr="00F71A34">
        <w:rPr>
          <w:sz w:val="24"/>
          <w:szCs w:val="24"/>
          <w:lang w:val="en"/>
        </w:rPr>
        <w:t xml:space="preserve"> criminal acts. The faster process of speech is certainly something that is needed in the case of electoral crimes let alone the type of electoral crimes that affect the results of the votes of </w:t>
      </w:r>
      <w:r w:rsidR="008933E7">
        <w:rPr>
          <w:sz w:val="24"/>
          <w:szCs w:val="24"/>
          <w:lang w:val="en"/>
        </w:rPr>
        <w:t>eligible</w:t>
      </w:r>
      <w:r w:rsidRPr="00F71A34">
        <w:rPr>
          <w:sz w:val="24"/>
          <w:szCs w:val="24"/>
          <w:lang w:val="en"/>
        </w:rPr>
        <w:t xml:space="preserve"> participants. The panel of judges assigned to adjudicate and generalization of electoral crimes is a </w:t>
      </w:r>
      <w:r w:rsidRPr="00F71A34">
        <w:rPr>
          <w:color w:val="000000"/>
          <w:sz w:val="24"/>
          <w:szCs w:val="24"/>
          <w:lang w:val="en"/>
        </w:rPr>
        <w:t>special Assembly as referred to in Article 481 paragraph (2) consisting of special judges who are career judges in state courts and high courts that are specifically designated to examine, try, and decide electoral crimes. Special judges as referred to in paragraph (1) are determined by the decision of the Chief Justice of the Republic of Indonesia and master knowledge of the election in addition to the special judges referred to in paragraph (1) must be qualified to have carried out their duties as judges of at least 3 (three) years, except in a court there are no judges whose working period has reached 3 (three) years.</w:t>
      </w:r>
      <w:r w:rsidRPr="00F71A34">
        <w:rPr>
          <w:rStyle w:val="FootnoteReference"/>
          <w:color w:val="000000"/>
          <w:sz w:val="24"/>
          <w:szCs w:val="24"/>
          <w:lang w:val="en"/>
        </w:rPr>
        <w:footnoteReference w:id="19"/>
      </w:r>
    </w:p>
    <w:p w14:paraId="17EABEA9" w14:textId="210477C4" w:rsidR="00F71A34" w:rsidRPr="00F71A34" w:rsidRDefault="00F02460" w:rsidP="00255FBA">
      <w:pPr>
        <w:spacing w:before="120" w:after="0" w:line="240" w:lineRule="auto"/>
        <w:jc w:val="both"/>
        <w:rPr>
          <w:rFonts w:ascii="Calibri Light" w:hAnsi="Calibri Light" w:cs="Calibri Light"/>
          <w:sz w:val="24"/>
          <w:szCs w:val="24"/>
        </w:rPr>
      </w:pPr>
      <w:r w:rsidRPr="00F71A34">
        <w:rPr>
          <w:sz w:val="24"/>
          <w:szCs w:val="24"/>
          <w:lang w:val="en"/>
        </w:rPr>
        <w:t>The District Court examines, prosecutes</w:t>
      </w:r>
      <w:r w:rsidR="008933E7">
        <w:rPr>
          <w:sz w:val="24"/>
          <w:szCs w:val="24"/>
          <w:lang w:val="en"/>
        </w:rPr>
        <w:t>,</w:t>
      </w:r>
      <w:r w:rsidRPr="00F71A34">
        <w:rPr>
          <w:sz w:val="24"/>
          <w:szCs w:val="24"/>
          <w:lang w:val="en"/>
        </w:rPr>
        <w:t xml:space="preserve"> and decides the case of electoral crimes at the latest within 7 days of the case file being devolved by the Public Prosecutor. If the decision of the District Court is appealed, then the Appeal must be filed within 3 days after the verdict is read. The District Court submits the Case file to the High Court within a maximum of 3 days after the appeal is received. Electoral crimes at the appeal level are examined, tried</w:t>
      </w:r>
      <w:r w:rsidR="008933E7">
        <w:rPr>
          <w:sz w:val="24"/>
          <w:szCs w:val="24"/>
          <w:lang w:val="en"/>
        </w:rPr>
        <w:t>,</w:t>
      </w:r>
      <w:r w:rsidRPr="00F71A34">
        <w:rPr>
          <w:sz w:val="24"/>
          <w:szCs w:val="24"/>
          <w:lang w:val="en"/>
        </w:rPr>
        <w:t xml:space="preserve"> and decided within 7 days after the appeal is received. The high court's ruling is the last and binding and there are no other legal efforts. That is, the high court's decision is a ruling that has the power of permanent law after it is read. Furthermore, the court's decision on electoral crimes affecting the results of election participants must be completed 5 days before the KPU determines the results of the National Election. The court's decision must be followed up by the KPU, </w:t>
      </w:r>
      <w:r w:rsidR="008933E7">
        <w:rPr>
          <w:sz w:val="24"/>
          <w:szCs w:val="24"/>
          <w:lang w:val="en"/>
        </w:rPr>
        <w:t>Provincial</w:t>
      </w:r>
      <w:r w:rsidRPr="00F71A34">
        <w:rPr>
          <w:sz w:val="24"/>
          <w:szCs w:val="24"/>
          <w:lang w:val="en"/>
        </w:rPr>
        <w:t xml:space="preserve"> KPU</w:t>
      </w:r>
      <w:r w:rsidR="008933E7">
        <w:rPr>
          <w:sz w:val="24"/>
          <w:szCs w:val="24"/>
          <w:lang w:val="en"/>
        </w:rPr>
        <w:t>,</w:t>
      </w:r>
      <w:r w:rsidRPr="00F71A34">
        <w:rPr>
          <w:sz w:val="24"/>
          <w:szCs w:val="24"/>
          <w:lang w:val="en"/>
        </w:rPr>
        <w:t xml:space="preserve"> and district/city KPU where a copy of the ruling must be received by the KPU, Provincial KPU</w:t>
      </w:r>
      <w:r w:rsidR="008933E7">
        <w:rPr>
          <w:sz w:val="24"/>
          <w:szCs w:val="24"/>
          <w:lang w:val="en"/>
        </w:rPr>
        <w:t>,</w:t>
      </w:r>
      <w:r w:rsidRPr="00F71A34">
        <w:rPr>
          <w:sz w:val="24"/>
          <w:szCs w:val="24"/>
          <w:lang w:val="en"/>
        </w:rPr>
        <w:t xml:space="preserve"> and Regency/City KPU on the day the verdict is read.</w:t>
      </w:r>
      <w:r w:rsidRPr="00F71A34">
        <w:rPr>
          <w:rStyle w:val="FootnoteReference"/>
          <w:sz w:val="24"/>
          <w:szCs w:val="24"/>
          <w:lang w:val="en"/>
        </w:rPr>
        <w:footnoteReference w:id="20"/>
      </w:r>
    </w:p>
    <w:p w14:paraId="6877F549" w14:textId="2D583B9E" w:rsidR="00F02460" w:rsidRPr="00F71A34" w:rsidRDefault="00F02460" w:rsidP="00AD2D16">
      <w:pPr>
        <w:spacing w:before="120" w:after="0" w:line="240" w:lineRule="auto"/>
        <w:jc w:val="both"/>
        <w:rPr>
          <w:rFonts w:ascii="Calibri Light" w:hAnsi="Calibri Light" w:cs="Calibri Light"/>
          <w:sz w:val="24"/>
          <w:szCs w:val="24"/>
        </w:rPr>
      </w:pPr>
      <w:r w:rsidRPr="00F71A34">
        <w:rPr>
          <w:sz w:val="24"/>
          <w:szCs w:val="24"/>
          <w:lang w:val="en"/>
        </w:rPr>
        <w:lastRenderedPageBreak/>
        <w:t xml:space="preserve">In the 2019 general election in </w:t>
      </w:r>
      <w:r w:rsidR="008933E7">
        <w:rPr>
          <w:sz w:val="24"/>
          <w:szCs w:val="24"/>
          <w:lang w:val="en"/>
        </w:rPr>
        <w:t>Gorontalo</w:t>
      </w:r>
      <w:r w:rsidRPr="00F71A34">
        <w:rPr>
          <w:sz w:val="24"/>
          <w:szCs w:val="24"/>
          <w:lang w:val="en"/>
        </w:rPr>
        <w:t xml:space="preserve"> province</w:t>
      </w:r>
      <w:r w:rsidR="008933E7">
        <w:rPr>
          <w:sz w:val="24"/>
          <w:szCs w:val="24"/>
          <w:lang w:val="en"/>
        </w:rPr>
        <w:t>,</w:t>
      </w:r>
      <w:r w:rsidRPr="00F71A34">
        <w:rPr>
          <w:sz w:val="24"/>
          <w:szCs w:val="24"/>
          <w:lang w:val="en"/>
        </w:rPr>
        <w:t xml:space="preserve"> there were several election violations of one of the electoral crimes regarding the destruction of campaign props carried out by the community. There were 2 violations of election violations of the destruction of campaign props that occurred in northern Gorontalo </w:t>
      </w:r>
      <w:r w:rsidR="008933E7">
        <w:rPr>
          <w:sz w:val="24"/>
          <w:szCs w:val="24"/>
          <w:lang w:val="en"/>
        </w:rPr>
        <w:t>Regency</w:t>
      </w:r>
      <w:r w:rsidRPr="00F71A34">
        <w:rPr>
          <w:sz w:val="24"/>
          <w:szCs w:val="24"/>
          <w:lang w:val="en"/>
        </w:rPr>
        <w:t xml:space="preserve"> and </w:t>
      </w:r>
      <w:r w:rsidR="00860EF6" w:rsidRPr="006C27AA">
        <w:rPr>
          <w:lang w:val="en"/>
        </w:rPr>
        <w:t>Regency</w:t>
      </w:r>
      <w:r w:rsidRPr="00F71A34">
        <w:rPr>
          <w:sz w:val="24"/>
          <w:szCs w:val="24"/>
          <w:lang w:val="en"/>
        </w:rPr>
        <w:t xml:space="preserve"> </w:t>
      </w:r>
      <w:proofErr w:type="spellStart"/>
      <w:r w:rsidRPr="00F71A34">
        <w:rPr>
          <w:sz w:val="24"/>
          <w:szCs w:val="24"/>
          <w:lang w:val="en"/>
        </w:rPr>
        <w:t>Boalemo</w:t>
      </w:r>
      <w:proofErr w:type="spellEnd"/>
      <w:r w:rsidRPr="00F71A34">
        <w:rPr>
          <w:sz w:val="24"/>
          <w:szCs w:val="24"/>
          <w:lang w:val="en"/>
        </w:rPr>
        <w:t xml:space="preserve">. </w:t>
      </w:r>
    </w:p>
    <w:p w14:paraId="5D09D912" w14:textId="0AF0E9FE" w:rsidR="00F02460" w:rsidRPr="00F71A34" w:rsidRDefault="00F02460" w:rsidP="00AD2D16">
      <w:pPr>
        <w:spacing w:before="120" w:after="0" w:line="240" w:lineRule="auto"/>
        <w:jc w:val="both"/>
        <w:rPr>
          <w:rFonts w:ascii="Calibri Light" w:hAnsi="Calibri Light" w:cs="Calibri Light"/>
          <w:sz w:val="24"/>
          <w:szCs w:val="24"/>
        </w:rPr>
      </w:pPr>
      <w:r w:rsidRPr="00F71A34">
        <w:rPr>
          <w:sz w:val="24"/>
          <w:szCs w:val="24"/>
          <w:lang w:val="en"/>
        </w:rPr>
        <w:t xml:space="preserve">Based on the results of the researcher's interview with Mr. </w:t>
      </w:r>
      <w:proofErr w:type="spellStart"/>
      <w:r w:rsidRPr="00F71A34">
        <w:rPr>
          <w:sz w:val="24"/>
          <w:szCs w:val="24"/>
          <w:lang w:val="en"/>
        </w:rPr>
        <w:t>Djaharudin</w:t>
      </w:r>
      <w:proofErr w:type="spellEnd"/>
      <w:r w:rsidRPr="00F71A34">
        <w:rPr>
          <w:sz w:val="24"/>
          <w:szCs w:val="24"/>
          <w:lang w:val="en"/>
        </w:rPr>
        <w:t xml:space="preserve"> Umar, SH, MH as Chairman of the Gorontalo Provincial </w:t>
      </w:r>
      <w:r>
        <w:rPr>
          <w:sz w:val="24"/>
          <w:szCs w:val="24"/>
          <w:lang w:val="en"/>
        </w:rPr>
        <w:t>Election Supervisory Board</w:t>
      </w:r>
      <w:r>
        <w:rPr>
          <w:lang w:val="en"/>
        </w:rPr>
        <w:t xml:space="preserve"> on</w:t>
      </w:r>
      <w:r w:rsidRPr="00F71A34">
        <w:rPr>
          <w:sz w:val="24"/>
          <w:szCs w:val="24"/>
          <w:lang w:val="en"/>
        </w:rPr>
        <w:t xml:space="preserve"> December 30, 2020</w:t>
      </w:r>
      <w:r w:rsidR="008933E7">
        <w:rPr>
          <w:sz w:val="24"/>
          <w:szCs w:val="24"/>
          <w:lang w:val="en"/>
        </w:rPr>
        <w:t>,</w:t>
      </w:r>
      <w:r w:rsidRPr="00F71A34">
        <w:rPr>
          <w:sz w:val="24"/>
          <w:szCs w:val="24"/>
          <w:lang w:val="en"/>
        </w:rPr>
        <w:t xml:space="preserve"> that in the General Election Board in 2019 </w:t>
      </w:r>
      <w:r>
        <w:rPr>
          <w:lang w:val="en"/>
        </w:rPr>
        <w:t xml:space="preserve">the Gorontalo Provincial </w:t>
      </w:r>
      <w:r>
        <w:rPr>
          <w:sz w:val="24"/>
          <w:szCs w:val="24"/>
          <w:lang w:val="en"/>
        </w:rPr>
        <w:t>Election Supervisory Agency</w:t>
      </w:r>
      <w:r>
        <w:rPr>
          <w:lang w:val="en"/>
        </w:rPr>
        <w:t xml:space="preserve"> did not find </w:t>
      </w:r>
      <w:r w:rsidR="008933E7">
        <w:rPr>
          <w:lang w:val="en"/>
        </w:rPr>
        <w:t>and/or</w:t>
      </w:r>
      <w:r>
        <w:rPr>
          <w:lang w:val="en"/>
        </w:rPr>
        <w:t xml:space="preserve"> receive reports from the public</w:t>
      </w:r>
      <w:r w:rsidRPr="00F71A34">
        <w:rPr>
          <w:sz w:val="24"/>
          <w:szCs w:val="24"/>
          <w:lang w:val="en"/>
        </w:rPr>
        <w:t xml:space="preserve"> regarding alleged violations of APK destruction so that the </w:t>
      </w:r>
      <w:r>
        <w:rPr>
          <w:lang w:val="en"/>
        </w:rPr>
        <w:t xml:space="preserve">Gorontalo Provincial Election </w:t>
      </w:r>
      <w:r>
        <w:rPr>
          <w:sz w:val="24"/>
          <w:szCs w:val="24"/>
          <w:lang w:val="en"/>
        </w:rPr>
        <w:t>Supervisory Agency</w:t>
      </w:r>
      <w:r>
        <w:rPr>
          <w:lang w:val="en"/>
        </w:rPr>
        <w:t xml:space="preserve"> did not handle the alleged</w:t>
      </w:r>
      <w:r w:rsidRPr="00F71A34">
        <w:rPr>
          <w:sz w:val="24"/>
          <w:szCs w:val="24"/>
          <w:lang w:val="en"/>
        </w:rPr>
        <w:t xml:space="preserve"> violations of </w:t>
      </w:r>
      <w:proofErr w:type="spellStart"/>
      <w:r w:rsidRPr="00F71A34">
        <w:rPr>
          <w:sz w:val="24"/>
          <w:szCs w:val="24"/>
          <w:lang w:val="en"/>
        </w:rPr>
        <w:t>apk</w:t>
      </w:r>
      <w:proofErr w:type="spellEnd"/>
      <w:r w:rsidRPr="00F71A34">
        <w:rPr>
          <w:sz w:val="24"/>
          <w:szCs w:val="24"/>
          <w:lang w:val="en"/>
        </w:rPr>
        <w:t xml:space="preserve"> destruction. However, at the level </w:t>
      </w:r>
      <w:r>
        <w:rPr>
          <w:lang w:val="en"/>
        </w:rPr>
        <w:t xml:space="preserve">of the District / City </w:t>
      </w:r>
      <w:r>
        <w:rPr>
          <w:sz w:val="24"/>
          <w:szCs w:val="24"/>
          <w:lang w:val="en"/>
        </w:rPr>
        <w:t>Election Supervisory Board</w:t>
      </w:r>
      <w:r>
        <w:rPr>
          <w:lang w:val="en"/>
        </w:rPr>
        <w:t xml:space="preserve"> recorded as many as</w:t>
      </w:r>
      <w:r w:rsidRPr="00F71A34">
        <w:rPr>
          <w:sz w:val="24"/>
          <w:szCs w:val="24"/>
          <w:lang w:val="en"/>
        </w:rPr>
        <w:t xml:space="preserve"> 4 (four) Findings / Reports, namely 1 (one) findings of election supervisors and 3 (three) reports of the </w:t>
      </w:r>
      <w:r w:rsidR="008933E7">
        <w:rPr>
          <w:sz w:val="24"/>
          <w:szCs w:val="24"/>
          <w:lang w:val="en"/>
        </w:rPr>
        <w:t>community/election</w:t>
      </w:r>
      <w:r w:rsidRPr="00F71A34">
        <w:rPr>
          <w:sz w:val="24"/>
          <w:szCs w:val="24"/>
          <w:lang w:val="en"/>
        </w:rPr>
        <w:t xml:space="preserve"> participants, with details in </w:t>
      </w:r>
      <w:r>
        <w:rPr>
          <w:lang w:val="en"/>
        </w:rPr>
        <w:t xml:space="preserve">the Election </w:t>
      </w:r>
      <w:r>
        <w:rPr>
          <w:sz w:val="24"/>
          <w:szCs w:val="24"/>
          <w:lang w:val="en"/>
        </w:rPr>
        <w:t>Supervisory Board of</w:t>
      </w:r>
      <w:r>
        <w:rPr>
          <w:lang w:val="en"/>
        </w:rPr>
        <w:t xml:space="preserve"> North</w:t>
      </w:r>
      <w:r w:rsidRPr="00F71A34">
        <w:rPr>
          <w:sz w:val="24"/>
          <w:szCs w:val="24"/>
          <w:lang w:val="en"/>
        </w:rPr>
        <w:t xml:space="preserve"> Gorontalo Regency as many as 1 (one) </w:t>
      </w:r>
      <w:proofErr w:type="gramStart"/>
      <w:r w:rsidRPr="00F71A34">
        <w:rPr>
          <w:sz w:val="24"/>
          <w:szCs w:val="24"/>
          <w:lang w:val="en"/>
        </w:rPr>
        <w:t>findings</w:t>
      </w:r>
      <w:proofErr w:type="gramEnd"/>
      <w:r w:rsidRPr="00F71A34">
        <w:rPr>
          <w:sz w:val="24"/>
          <w:szCs w:val="24"/>
          <w:lang w:val="en"/>
        </w:rPr>
        <w:t xml:space="preserve"> and 2 (two) reports and in the </w:t>
      </w:r>
      <w:r>
        <w:rPr>
          <w:lang w:val="en"/>
        </w:rPr>
        <w:t xml:space="preserve">Election </w:t>
      </w:r>
      <w:r>
        <w:rPr>
          <w:sz w:val="24"/>
          <w:szCs w:val="24"/>
          <w:lang w:val="en"/>
        </w:rPr>
        <w:t>Supervisory Agency.</w:t>
      </w:r>
      <w:r>
        <w:rPr>
          <w:lang w:val="en"/>
        </w:rPr>
        <w:t xml:space="preserve"> </w:t>
      </w:r>
      <w:r w:rsidRPr="00F71A34">
        <w:rPr>
          <w:sz w:val="24"/>
          <w:szCs w:val="24"/>
          <w:lang w:val="en"/>
        </w:rPr>
        <w:t xml:space="preserve">  </w:t>
      </w:r>
      <w:proofErr w:type="spellStart"/>
      <w:r w:rsidRPr="00F71A34">
        <w:rPr>
          <w:sz w:val="24"/>
          <w:szCs w:val="24"/>
          <w:lang w:val="en"/>
        </w:rPr>
        <w:t>Boalemo</w:t>
      </w:r>
      <w:proofErr w:type="spellEnd"/>
      <w:r w:rsidRPr="00F71A34">
        <w:rPr>
          <w:sz w:val="24"/>
          <w:szCs w:val="24"/>
          <w:lang w:val="en"/>
        </w:rPr>
        <w:t xml:space="preserve"> County as many as 1 (one) report. But that is proven until the </w:t>
      </w:r>
      <w:r w:rsidR="008933E7">
        <w:rPr>
          <w:sz w:val="24"/>
          <w:szCs w:val="24"/>
          <w:lang w:val="en"/>
        </w:rPr>
        <w:t>Eintracht</w:t>
      </w:r>
      <w:r w:rsidRPr="00F71A34">
        <w:rPr>
          <w:sz w:val="24"/>
          <w:szCs w:val="24"/>
          <w:lang w:val="en"/>
        </w:rPr>
        <w:t xml:space="preserve"> court's decision only 2 (two) </w:t>
      </w:r>
      <w:r w:rsidR="008933E7">
        <w:rPr>
          <w:sz w:val="24"/>
          <w:szCs w:val="24"/>
          <w:lang w:val="en"/>
        </w:rPr>
        <w:t>findings/reports</w:t>
      </w:r>
      <w:r w:rsidRPr="00F71A34">
        <w:rPr>
          <w:sz w:val="24"/>
          <w:szCs w:val="24"/>
          <w:lang w:val="en"/>
        </w:rPr>
        <w:t>, namely 1 (one) report in</w:t>
      </w:r>
      <w:r w:rsidR="008933E7">
        <w:rPr>
          <w:sz w:val="24"/>
          <w:szCs w:val="24"/>
          <w:lang w:val="en"/>
        </w:rPr>
        <w:t xml:space="preserve"> </w:t>
      </w:r>
      <w:r>
        <w:rPr>
          <w:sz w:val="24"/>
          <w:szCs w:val="24"/>
          <w:lang w:val="en"/>
        </w:rPr>
        <w:t>the Election Supervisory Board of</w:t>
      </w:r>
      <w:r>
        <w:rPr>
          <w:lang w:val="en"/>
        </w:rPr>
        <w:t xml:space="preserve"> North</w:t>
      </w:r>
      <w:r w:rsidRPr="00F71A34">
        <w:rPr>
          <w:sz w:val="24"/>
          <w:szCs w:val="24"/>
          <w:lang w:val="en"/>
        </w:rPr>
        <w:t xml:space="preserve"> Gorontalo Regency and 1 (one) report in </w:t>
      </w:r>
      <w:r>
        <w:rPr>
          <w:lang w:val="en"/>
        </w:rPr>
        <w:t>the</w:t>
      </w:r>
      <w:r w:rsidRPr="00F71A34">
        <w:rPr>
          <w:sz w:val="24"/>
          <w:szCs w:val="24"/>
          <w:lang w:val="en"/>
        </w:rPr>
        <w:t xml:space="preserve"> </w:t>
      </w:r>
      <w:proofErr w:type="spellStart"/>
      <w:r w:rsidRPr="00F71A34">
        <w:rPr>
          <w:sz w:val="24"/>
          <w:szCs w:val="24"/>
          <w:lang w:val="en"/>
        </w:rPr>
        <w:t>Boalemo</w:t>
      </w:r>
      <w:proofErr w:type="spellEnd"/>
      <w:r w:rsidRPr="00F71A34">
        <w:rPr>
          <w:sz w:val="24"/>
          <w:szCs w:val="24"/>
          <w:lang w:val="en"/>
        </w:rPr>
        <w:t xml:space="preserve"> District</w:t>
      </w:r>
      <w:r>
        <w:rPr>
          <w:lang w:val="en"/>
        </w:rPr>
        <w:t xml:space="preserve"> Election </w:t>
      </w:r>
      <w:r>
        <w:rPr>
          <w:sz w:val="24"/>
          <w:szCs w:val="24"/>
          <w:lang w:val="en"/>
        </w:rPr>
        <w:t>Supervisory Agency.</w:t>
      </w:r>
      <w:r w:rsidRPr="00F71A34">
        <w:rPr>
          <w:rStyle w:val="FootnoteReference"/>
          <w:sz w:val="24"/>
          <w:szCs w:val="24"/>
          <w:lang w:val="en"/>
        </w:rPr>
        <w:footnoteReference w:id="21"/>
      </w:r>
    </w:p>
    <w:p w14:paraId="5DD9626D" w14:textId="1B0BCC4B" w:rsidR="00F02460" w:rsidRPr="00F71A34" w:rsidRDefault="00F02460" w:rsidP="00AD2D16">
      <w:pPr>
        <w:spacing w:before="120" w:after="0" w:line="240" w:lineRule="auto"/>
        <w:jc w:val="both"/>
        <w:rPr>
          <w:rFonts w:ascii="Calibri Light" w:hAnsi="Calibri Light" w:cs="Calibri Light"/>
          <w:sz w:val="24"/>
          <w:szCs w:val="24"/>
        </w:rPr>
      </w:pPr>
      <w:r w:rsidRPr="00F71A34">
        <w:rPr>
          <w:sz w:val="24"/>
          <w:szCs w:val="24"/>
          <w:lang w:val="en"/>
        </w:rPr>
        <w:t xml:space="preserve">Violations of electoral crimes are each handled by both districts, namely North Gorontalo Regency and </w:t>
      </w:r>
      <w:proofErr w:type="spellStart"/>
      <w:r w:rsidRPr="00F71A34">
        <w:rPr>
          <w:sz w:val="24"/>
          <w:szCs w:val="24"/>
          <w:lang w:val="en"/>
        </w:rPr>
        <w:t>Boalemo</w:t>
      </w:r>
      <w:proofErr w:type="spellEnd"/>
      <w:r w:rsidRPr="00F71A34">
        <w:rPr>
          <w:sz w:val="24"/>
          <w:szCs w:val="24"/>
          <w:lang w:val="en"/>
        </w:rPr>
        <w:t xml:space="preserve"> Regency </w:t>
      </w:r>
      <w:r w:rsidR="008933E7">
        <w:rPr>
          <w:sz w:val="24"/>
          <w:szCs w:val="24"/>
          <w:lang w:val="en"/>
        </w:rPr>
        <w:t>by</w:t>
      </w:r>
      <w:r w:rsidRPr="00F71A34">
        <w:rPr>
          <w:sz w:val="24"/>
          <w:szCs w:val="24"/>
          <w:lang w:val="en"/>
        </w:rPr>
        <w:t xml:space="preserve"> applicable laws and regulations. In the process of handling election violations, the </w:t>
      </w:r>
      <w:r>
        <w:rPr>
          <w:sz w:val="24"/>
          <w:szCs w:val="24"/>
          <w:lang w:val="en"/>
        </w:rPr>
        <w:t>Election Supervisory Agency</w:t>
      </w:r>
      <w:r w:rsidR="008933E7">
        <w:rPr>
          <w:lang w:val="en"/>
        </w:rPr>
        <w:t xml:space="preserve"> </w:t>
      </w:r>
      <w:r w:rsidRPr="00F71A34">
        <w:rPr>
          <w:sz w:val="24"/>
          <w:szCs w:val="24"/>
          <w:lang w:val="en"/>
        </w:rPr>
        <w:t>conducted a review of reports related to the destruction of APKs carried out by public individuals and then determined the violation as a criminal violation of the election in a plenary meeting. After that</w:t>
      </w:r>
      <w:r w:rsidR="008933E7">
        <w:rPr>
          <w:sz w:val="24"/>
          <w:szCs w:val="24"/>
          <w:lang w:val="en"/>
        </w:rPr>
        <w:t>,</w:t>
      </w:r>
      <w:r w:rsidRPr="00F71A34">
        <w:rPr>
          <w:sz w:val="24"/>
          <w:szCs w:val="24"/>
          <w:lang w:val="en"/>
        </w:rPr>
        <w:t xml:space="preserve"> </w:t>
      </w:r>
      <w:proofErr w:type="gramStart"/>
      <w:r w:rsidRPr="00F71A34">
        <w:rPr>
          <w:sz w:val="24"/>
          <w:szCs w:val="24"/>
          <w:lang w:val="en"/>
        </w:rPr>
        <w:t xml:space="preserve">the </w:t>
      </w:r>
      <w:r>
        <w:rPr>
          <w:lang w:val="en"/>
        </w:rPr>
        <w:t xml:space="preserve"> </w:t>
      </w:r>
      <w:r>
        <w:rPr>
          <w:sz w:val="24"/>
          <w:szCs w:val="24"/>
          <w:lang w:val="en"/>
        </w:rPr>
        <w:t>Election</w:t>
      </w:r>
      <w:proofErr w:type="gramEnd"/>
      <w:r>
        <w:rPr>
          <w:sz w:val="24"/>
          <w:szCs w:val="24"/>
          <w:lang w:val="en"/>
        </w:rPr>
        <w:t xml:space="preserve"> Supervisory Agency</w:t>
      </w:r>
      <w:r w:rsidR="008933E7">
        <w:rPr>
          <w:lang w:val="en"/>
        </w:rPr>
        <w:t xml:space="preserve"> </w:t>
      </w:r>
      <w:r w:rsidRPr="00F71A34">
        <w:rPr>
          <w:sz w:val="24"/>
          <w:szCs w:val="24"/>
          <w:lang w:val="en"/>
        </w:rPr>
        <w:t xml:space="preserve">forwarded the verdict to </w:t>
      </w:r>
      <w:r w:rsidR="00860EF6">
        <w:rPr>
          <w:sz w:val="24"/>
          <w:szCs w:val="24"/>
          <w:lang w:val="en"/>
        </w:rPr>
        <w:t>Indonesian</w:t>
      </w:r>
      <w:r w:rsidRPr="00F71A34">
        <w:rPr>
          <w:sz w:val="24"/>
          <w:szCs w:val="24"/>
          <w:lang w:val="en"/>
        </w:rPr>
        <w:t xml:space="preserve"> </w:t>
      </w:r>
      <w:proofErr w:type="spellStart"/>
      <w:r w:rsidR="00860EF6">
        <w:rPr>
          <w:sz w:val="24"/>
          <w:szCs w:val="24"/>
          <w:lang w:val="en"/>
        </w:rPr>
        <w:t>Republik</w:t>
      </w:r>
      <w:proofErr w:type="spellEnd"/>
      <w:r w:rsidRPr="00F71A34">
        <w:rPr>
          <w:sz w:val="24"/>
          <w:szCs w:val="24"/>
          <w:lang w:val="en"/>
        </w:rPr>
        <w:t xml:space="preserve"> police investigators to the </w:t>
      </w:r>
      <w:proofErr w:type="spellStart"/>
      <w:r w:rsidRPr="00F71A34">
        <w:rPr>
          <w:sz w:val="24"/>
          <w:szCs w:val="24"/>
          <w:lang w:val="en"/>
        </w:rPr>
        <w:t>sentragakumdu</w:t>
      </w:r>
      <w:proofErr w:type="spellEnd"/>
      <w:r w:rsidRPr="00F71A34">
        <w:rPr>
          <w:sz w:val="24"/>
          <w:szCs w:val="24"/>
          <w:lang w:val="en"/>
        </w:rPr>
        <w:t>.</w:t>
      </w:r>
    </w:p>
    <w:p w14:paraId="569176EF" w14:textId="7A97E3D9" w:rsidR="00F71A34" w:rsidRPr="00F71A34" w:rsidRDefault="00F02460" w:rsidP="00255FBA">
      <w:pPr>
        <w:spacing w:before="120" w:after="0" w:line="240" w:lineRule="auto"/>
        <w:jc w:val="both"/>
        <w:rPr>
          <w:rFonts w:ascii="Calibri Light" w:hAnsi="Calibri Light" w:cs="Calibri Light"/>
          <w:sz w:val="24"/>
          <w:szCs w:val="24"/>
        </w:rPr>
      </w:pPr>
      <w:r w:rsidRPr="00F71A34">
        <w:rPr>
          <w:sz w:val="24"/>
          <w:szCs w:val="24"/>
          <w:lang w:val="en"/>
        </w:rPr>
        <w:t xml:space="preserve">Based on the results of the researcher's interview with Mr. Idris </w:t>
      </w:r>
      <w:proofErr w:type="spellStart"/>
      <w:r w:rsidRPr="00F71A34">
        <w:rPr>
          <w:sz w:val="24"/>
          <w:szCs w:val="24"/>
          <w:lang w:val="en"/>
        </w:rPr>
        <w:t>Usuli</w:t>
      </w:r>
      <w:proofErr w:type="spellEnd"/>
      <w:r w:rsidRPr="00F71A34">
        <w:rPr>
          <w:sz w:val="24"/>
          <w:szCs w:val="24"/>
          <w:lang w:val="en"/>
        </w:rPr>
        <w:t xml:space="preserve"> as Coordinator of the Legal Division of the Gorontalo Provincial </w:t>
      </w:r>
      <w:r>
        <w:rPr>
          <w:sz w:val="24"/>
          <w:szCs w:val="24"/>
          <w:lang w:val="en"/>
        </w:rPr>
        <w:t>Election Supervisory Agency</w:t>
      </w:r>
      <w:r w:rsidR="008933E7">
        <w:rPr>
          <w:lang w:val="en"/>
        </w:rPr>
        <w:t xml:space="preserve"> </w:t>
      </w:r>
      <w:r w:rsidRPr="00F71A34">
        <w:rPr>
          <w:sz w:val="24"/>
          <w:szCs w:val="24"/>
          <w:lang w:val="en"/>
        </w:rPr>
        <w:t xml:space="preserve">on December 29, 2020, he stated that as the provisions of Article 486 of Law No. 7 of 2017 concerning </w:t>
      </w:r>
      <w:proofErr w:type="gramStart"/>
      <w:r w:rsidRPr="00F71A34">
        <w:rPr>
          <w:sz w:val="24"/>
          <w:szCs w:val="24"/>
          <w:lang w:val="en"/>
        </w:rPr>
        <w:t xml:space="preserve">Elections, </w:t>
      </w:r>
      <w:r>
        <w:rPr>
          <w:lang w:val="en"/>
        </w:rPr>
        <w:t xml:space="preserve"> </w:t>
      </w:r>
      <w:r>
        <w:rPr>
          <w:sz w:val="24"/>
          <w:szCs w:val="24"/>
          <w:lang w:val="en"/>
        </w:rPr>
        <w:t>the</w:t>
      </w:r>
      <w:proofErr w:type="gramEnd"/>
      <w:r>
        <w:rPr>
          <w:sz w:val="24"/>
          <w:szCs w:val="24"/>
          <w:lang w:val="en"/>
        </w:rPr>
        <w:t xml:space="preserve"> Election Supervisory Board</w:t>
      </w:r>
      <w:r>
        <w:rPr>
          <w:lang w:val="en"/>
        </w:rPr>
        <w:t xml:space="preserve"> of</w:t>
      </w:r>
      <w:r w:rsidRPr="00F71A34">
        <w:rPr>
          <w:sz w:val="24"/>
          <w:szCs w:val="24"/>
          <w:lang w:val="en"/>
        </w:rPr>
        <w:t xml:space="preserve"> Gorontalo Province and </w:t>
      </w:r>
      <w:r w:rsidR="008933E7">
        <w:rPr>
          <w:sz w:val="24"/>
          <w:szCs w:val="24"/>
          <w:lang w:val="en"/>
        </w:rPr>
        <w:t>regencies/cities</w:t>
      </w:r>
      <w:r w:rsidRPr="00F71A34">
        <w:rPr>
          <w:sz w:val="24"/>
          <w:szCs w:val="24"/>
          <w:lang w:val="en"/>
        </w:rPr>
        <w:t xml:space="preserve"> in handling </w:t>
      </w:r>
      <w:r w:rsidR="008933E7">
        <w:rPr>
          <w:sz w:val="24"/>
          <w:szCs w:val="24"/>
          <w:lang w:val="en"/>
        </w:rPr>
        <w:t>findings/reports</w:t>
      </w:r>
      <w:r w:rsidRPr="00F71A34">
        <w:rPr>
          <w:sz w:val="24"/>
          <w:szCs w:val="24"/>
          <w:lang w:val="en"/>
        </w:rPr>
        <w:t xml:space="preserve"> of alleged election crimes including </w:t>
      </w:r>
      <w:r w:rsidR="008933E7">
        <w:rPr>
          <w:sz w:val="24"/>
          <w:szCs w:val="24"/>
          <w:lang w:val="en"/>
        </w:rPr>
        <w:t xml:space="preserve">the </w:t>
      </w:r>
      <w:r w:rsidRPr="00F71A34">
        <w:rPr>
          <w:sz w:val="24"/>
          <w:szCs w:val="24"/>
          <w:lang w:val="en"/>
        </w:rPr>
        <w:t>destruction of APKs then enforcement.  The law is carried out jointly with the police and prosecutors through the Integrated Law Enforcement Center.</w:t>
      </w:r>
      <w:r w:rsidRPr="00F71A34">
        <w:rPr>
          <w:rStyle w:val="FootnoteReference"/>
          <w:sz w:val="24"/>
          <w:szCs w:val="24"/>
          <w:lang w:val="en"/>
        </w:rPr>
        <w:footnoteReference w:id="22"/>
      </w:r>
    </w:p>
    <w:p w14:paraId="7B83577A" w14:textId="77777777" w:rsidR="00F02460" w:rsidRPr="00F71A34" w:rsidRDefault="00F02460" w:rsidP="00EB2002">
      <w:pPr>
        <w:spacing w:before="120" w:after="0" w:line="240" w:lineRule="auto"/>
        <w:jc w:val="both"/>
        <w:rPr>
          <w:rFonts w:ascii="Calibri Light" w:hAnsi="Calibri Light" w:cs="Calibri Light"/>
          <w:color w:val="4A4A4A"/>
          <w:sz w:val="24"/>
          <w:szCs w:val="24"/>
          <w:shd w:val="clear" w:color="auto" w:fill="FFFFFF"/>
        </w:rPr>
      </w:pPr>
      <w:r w:rsidRPr="00F71A34">
        <w:rPr>
          <w:sz w:val="24"/>
          <w:szCs w:val="24"/>
          <w:shd w:val="clear" w:color="auto" w:fill="FFFFFF"/>
          <w:lang w:val="en"/>
        </w:rPr>
        <w:t xml:space="preserve">The Integrated Law Enforcement Center hereinafter referred to as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is the center of election criminal law enforcement activities consisting of elements of the </w:t>
      </w:r>
      <w:r>
        <w:rPr>
          <w:sz w:val="24"/>
          <w:szCs w:val="24"/>
          <w:shd w:val="clear" w:color="auto" w:fill="FFFFFF"/>
          <w:lang w:val="en"/>
        </w:rPr>
        <w:t>Election Supervisory Agency,</w:t>
      </w:r>
      <w:r w:rsidRPr="00F71A34">
        <w:rPr>
          <w:sz w:val="24"/>
          <w:szCs w:val="24"/>
          <w:shd w:val="clear" w:color="auto" w:fill="FFFFFF"/>
          <w:lang w:val="en"/>
        </w:rPr>
        <w:t xml:space="preserve"> </w:t>
      </w:r>
      <w:r>
        <w:rPr>
          <w:lang w:val="en"/>
        </w:rPr>
        <w:t xml:space="preserve">the Provincial </w:t>
      </w:r>
      <w:r>
        <w:rPr>
          <w:sz w:val="24"/>
          <w:szCs w:val="24"/>
          <w:shd w:val="clear" w:color="auto" w:fill="FFFFFF"/>
          <w:lang w:val="en"/>
        </w:rPr>
        <w:t>Election Supervisory Agency,</w:t>
      </w:r>
      <w:r>
        <w:rPr>
          <w:lang w:val="en"/>
        </w:rPr>
        <w:t xml:space="preserve"> </w:t>
      </w:r>
      <w:r w:rsidRPr="00F71A34">
        <w:rPr>
          <w:sz w:val="24"/>
          <w:szCs w:val="24"/>
          <w:shd w:val="clear" w:color="auto" w:fill="FFFFFF"/>
          <w:lang w:val="en"/>
        </w:rPr>
        <w:t xml:space="preserve"> and/or </w:t>
      </w:r>
      <w:r>
        <w:rPr>
          <w:lang w:val="en"/>
        </w:rPr>
        <w:t xml:space="preserve">the District/City </w:t>
      </w:r>
      <w:r>
        <w:rPr>
          <w:sz w:val="24"/>
          <w:szCs w:val="24"/>
          <w:shd w:val="clear" w:color="auto" w:fill="FFFFFF"/>
          <w:lang w:val="en"/>
        </w:rPr>
        <w:lastRenderedPageBreak/>
        <w:t>Election Supervisory Agency,</w:t>
      </w:r>
      <w:r>
        <w:rPr>
          <w:lang w:val="en"/>
        </w:rPr>
        <w:t xml:space="preserve"> the State Police of the</w:t>
      </w:r>
      <w:r w:rsidRPr="00F71A34">
        <w:rPr>
          <w:sz w:val="24"/>
          <w:szCs w:val="24"/>
          <w:shd w:val="clear" w:color="auto" w:fill="FFFFFF"/>
          <w:lang w:val="en"/>
        </w:rPr>
        <w:t xml:space="preserve"> Republic of Indonesia, the Regional Police, and/or the Resort Police, and the Attorney General's Office of the Republic of Indonesia, the High Prosecutor's Office, and/or the State Prosecutor's Office. </w:t>
      </w:r>
    </w:p>
    <w:p w14:paraId="78BFE2C5" w14:textId="144B88BE" w:rsidR="00F02460" w:rsidRPr="00F71A34" w:rsidRDefault="00F02460" w:rsidP="00EB2002">
      <w:pPr>
        <w:spacing w:before="120" w:after="0" w:line="240" w:lineRule="auto"/>
        <w:jc w:val="both"/>
        <w:rPr>
          <w:rFonts w:ascii="Calibri Light" w:hAnsi="Calibri Light" w:cs="Calibri Light"/>
          <w:sz w:val="24"/>
          <w:szCs w:val="24"/>
          <w:shd w:val="clear" w:color="auto" w:fill="FFFFFF"/>
        </w:rPr>
      </w:pPr>
      <w:r w:rsidRPr="00F71A34">
        <w:rPr>
          <w:sz w:val="24"/>
          <w:szCs w:val="24"/>
          <w:shd w:val="clear" w:color="auto" w:fill="FFFFFF"/>
          <w:lang w:val="en"/>
        </w:rPr>
        <w:t xml:space="preserve">Based on the results of the researcher's interview with </w:t>
      </w:r>
      <w:r w:rsidRPr="00F71A34">
        <w:rPr>
          <w:sz w:val="24"/>
          <w:szCs w:val="24"/>
          <w:lang w:val="en"/>
        </w:rPr>
        <w:t xml:space="preserve">Mr. </w:t>
      </w:r>
      <w:proofErr w:type="spellStart"/>
      <w:r w:rsidRPr="00F71A34">
        <w:rPr>
          <w:sz w:val="24"/>
          <w:szCs w:val="24"/>
          <w:lang w:val="en"/>
        </w:rPr>
        <w:t>Djaharudin</w:t>
      </w:r>
      <w:proofErr w:type="spellEnd"/>
      <w:r w:rsidRPr="00F71A34">
        <w:rPr>
          <w:sz w:val="24"/>
          <w:szCs w:val="24"/>
          <w:lang w:val="en"/>
        </w:rPr>
        <w:t xml:space="preserve"> Umar, SH, MH as Chairman of</w:t>
      </w:r>
      <w:r w:rsidR="008933E7">
        <w:rPr>
          <w:sz w:val="24"/>
          <w:szCs w:val="24"/>
          <w:lang w:val="en"/>
        </w:rPr>
        <w:t xml:space="preserve"> </w:t>
      </w:r>
      <w:r>
        <w:rPr>
          <w:sz w:val="24"/>
          <w:szCs w:val="24"/>
          <w:lang w:val="en"/>
        </w:rPr>
        <w:t>the Election Supervisory Board</w:t>
      </w:r>
      <w:r>
        <w:rPr>
          <w:lang w:val="en"/>
        </w:rPr>
        <w:t xml:space="preserve"> of</w:t>
      </w:r>
      <w:r w:rsidRPr="00F71A34">
        <w:rPr>
          <w:sz w:val="24"/>
          <w:szCs w:val="24"/>
          <w:lang w:val="en"/>
        </w:rPr>
        <w:t xml:space="preserve"> Gorontalo Province on December 30, 2020, stated that </w:t>
      </w:r>
      <w:r>
        <w:rPr>
          <w:lang w:val="en"/>
        </w:rPr>
        <w:t xml:space="preserve">the Establishment of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is regulated in Article 486 Paragraph (1) of Law No. 7 of 2017 on General Elections which reads "To equalize the understanding and pattern of handling election crimes, </w:t>
      </w:r>
      <w:r>
        <w:rPr>
          <w:lang w:val="en"/>
        </w:rPr>
        <w:t xml:space="preserve"> </w:t>
      </w:r>
      <w:r>
        <w:rPr>
          <w:sz w:val="24"/>
          <w:szCs w:val="24"/>
          <w:shd w:val="clear" w:color="auto" w:fill="FFFFFF"/>
          <w:lang w:val="en"/>
        </w:rPr>
        <w:t>the Election</w:t>
      </w:r>
      <w:r>
        <w:rPr>
          <w:lang w:val="en"/>
        </w:rPr>
        <w:t xml:space="preserve"> </w:t>
      </w:r>
      <w:r w:rsidRPr="00F71A34">
        <w:rPr>
          <w:sz w:val="24"/>
          <w:szCs w:val="24"/>
          <w:shd w:val="clear" w:color="auto" w:fill="FFFFFF"/>
          <w:lang w:val="en"/>
        </w:rPr>
        <w:t xml:space="preserve"> Supervisory Agency, the State Police of the Republic of Indonesia, and the Attorney General's Office of the Republic of Indonesia formed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Furthermore, further provisions regarding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are regulated by the Regulation</w:t>
      </w:r>
      <w:r w:rsidR="008933E7">
        <w:rPr>
          <w:sz w:val="24"/>
          <w:szCs w:val="24"/>
          <w:shd w:val="clear" w:color="auto" w:fill="FFFFFF"/>
          <w:lang w:val="en"/>
        </w:rPr>
        <w:t xml:space="preserve"> </w:t>
      </w:r>
      <w:r>
        <w:rPr>
          <w:sz w:val="24"/>
          <w:szCs w:val="24"/>
          <w:shd w:val="clear" w:color="auto" w:fill="FFFFFF"/>
          <w:lang w:val="en"/>
        </w:rPr>
        <w:t>of the Election Supervisory Agency of the</w:t>
      </w:r>
      <w:r>
        <w:rPr>
          <w:lang w:val="en"/>
        </w:rPr>
        <w:t xml:space="preserve"> Republic of Indonesia Number</w:t>
      </w:r>
      <w:r w:rsidRPr="00F71A34">
        <w:rPr>
          <w:sz w:val="24"/>
          <w:szCs w:val="24"/>
          <w:shd w:val="clear" w:color="auto" w:fill="FFFFFF"/>
          <w:lang w:val="en"/>
        </w:rPr>
        <w:t xml:space="preserve"> 31 of 2018 Integrated Law Enforcement Center. If the process of Investigation, Investigation, Prosecution</w:t>
      </w:r>
      <w:r w:rsidR="008933E7">
        <w:rPr>
          <w:sz w:val="24"/>
          <w:szCs w:val="24"/>
          <w:shd w:val="clear" w:color="auto" w:fill="FFFFFF"/>
          <w:lang w:val="en"/>
        </w:rPr>
        <w:t>,</w:t>
      </w:r>
      <w:r w:rsidRPr="00F71A34">
        <w:rPr>
          <w:sz w:val="24"/>
          <w:szCs w:val="24"/>
          <w:shd w:val="clear" w:color="auto" w:fill="FFFFFF"/>
          <w:lang w:val="en"/>
        </w:rPr>
        <w:t xml:space="preserve"> and examination of electoral crimes is not regulated in Law No. 7 of 2017 then it is carried out based on Law No. 8 of 1981 on Criminal Procedure Law.</w:t>
      </w:r>
      <w:r w:rsidRPr="00F71A34">
        <w:rPr>
          <w:rStyle w:val="FootnoteReference"/>
          <w:sz w:val="24"/>
          <w:szCs w:val="24"/>
          <w:shd w:val="clear" w:color="auto" w:fill="FFFFFF"/>
          <w:lang w:val="en"/>
        </w:rPr>
        <w:footnoteReference w:id="23"/>
      </w:r>
    </w:p>
    <w:p w14:paraId="48F3A629" w14:textId="24F3AA4C" w:rsidR="00F02460" w:rsidRPr="00F71A34" w:rsidRDefault="00F02460" w:rsidP="006D5C94">
      <w:pPr>
        <w:spacing w:before="120" w:after="0" w:line="240" w:lineRule="auto"/>
        <w:jc w:val="both"/>
        <w:rPr>
          <w:rFonts w:ascii="Calibri Light" w:hAnsi="Calibri Light" w:cs="Calibri Light"/>
          <w:sz w:val="24"/>
          <w:szCs w:val="24"/>
          <w:shd w:val="clear" w:color="auto" w:fill="FFFFFF"/>
        </w:rPr>
      </w:pP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membership consists of Election Supervisors,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Trustees</w:t>
      </w:r>
      <w:r w:rsidR="008933E7">
        <w:rPr>
          <w:sz w:val="24"/>
          <w:szCs w:val="24"/>
          <w:shd w:val="clear" w:color="auto" w:fill="FFFFFF"/>
          <w:lang w:val="en"/>
        </w:rPr>
        <w:t>,</w:t>
      </w:r>
      <w:r w:rsidRPr="00F71A34">
        <w:rPr>
          <w:sz w:val="24"/>
          <w:szCs w:val="24"/>
          <w:shd w:val="clear" w:color="auto" w:fill="FFFFFF"/>
          <w:lang w:val="en"/>
        </w:rPr>
        <w:t xml:space="preserve"> and Prosecutors and their organizational structure </w:t>
      </w:r>
      <w:r w:rsidR="008933E7">
        <w:rPr>
          <w:sz w:val="24"/>
          <w:szCs w:val="24"/>
          <w:shd w:val="clear" w:color="auto" w:fill="FFFFFF"/>
          <w:lang w:val="en"/>
        </w:rPr>
        <w:t>consist</w:t>
      </w:r>
      <w:r w:rsidRPr="00F71A34">
        <w:rPr>
          <w:sz w:val="24"/>
          <w:szCs w:val="24"/>
          <w:shd w:val="clear" w:color="auto" w:fill="FFFFFF"/>
          <w:lang w:val="en"/>
        </w:rPr>
        <w:t xml:space="preserve"> of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Advisors,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Trustees,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Coordinators</w:t>
      </w:r>
      <w:r w:rsidR="008933E7">
        <w:rPr>
          <w:sz w:val="24"/>
          <w:szCs w:val="24"/>
          <w:shd w:val="clear" w:color="auto" w:fill="FFFFFF"/>
          <w:lang w:val="en"/>
        </w:rPr>
        <w:t>,</w:t>
      </w:r>
      <w:r w:rsidRPr="00F71A34">
        <w:rPr>
          <w:sz w:val="24"/>
          <w:szCs w:val="24"/>
          <w:shd w:val="clear" w:color="auto" w:fill="FFFFFF"/>
          <w:lang w:val="en"/>
        </w:rPr>
        <w:t xml:space="preserve"> and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Members. In the handling of electoral crimes based on the principles of justice, certainty, expediency, equality upfront to the law, </w:t>
      </w:r>
      <w:r w:rsidR="008933E7">
        <w:rPr>
          <w:sz w:val="24"/>
          <w:szCs w:val="24"/>
          <w:shd w:val="clear" w:color="auto" w:fill="FFFFFF"/>
          <w:lang w:val="en"/>
        </w:rPr>
        <w:t xml:space="preserve">the </w:t>
      </w:r>
      <w:r w:rsidRPr="00F71A34">
        <w:rPr>
          <w:sz w:val="24"/>
          <w:szCs w:val="24"/>
          <w:shd w:val="clear" w:color="auto" w:fill="FFFFFF"/>
          <w:lang w:val="en"/>
        </w:rPr>
        <w:t>presumption of innocence</w:t>
      </w:r>
      <w:r w:rsidR="008933E7">
        <w:rPr>
          <w:sz w:val="24"/>
          <w:szCs w:val="24"/>
          <w:shd w:val="clear" w:color="auto" w:fill="FFFFFF"/>
          <w:lang w:val="en"/>
        </w:rPr>
        <w:t>,</w:t>
      </w:r>
      <w:r w:rsidRPr="00F71A34">
        <w:rPr>
          <w:sz w:val="24"/>
          <w:szCs w:val="24"/>
          <w:shd w:val="clear" w:color="auto" w:fill="FFFFFF"/>
          <w:lang w:val="en"/>
        </w:rPr>
        <w:t xml:space="preserve"> and legality. Meanwhile, the pattern of holding Sentra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is carried out through several stages, namely: </w:t>
      </w:r>
      <w:r w:rsidRPr="00F71A34">
        <w:rPr>
          <w:rStyle w:val="Emphasis"/>
          <w:sz w:val="24"/>
          <w:szCs w:val="24"/>
          <w:shd w:val="clear" w:color="auto" w:fill="FFFFFF"/>
          <w:lang w:val="en"/>
        </w:rPr>
        <w:t>Acceptance of findings and reports</w:t>
      </w:r>
      <w:r>
        <w:rPr>
          <w:lang w:val="en"/>
        </w:rPr>
        <w:t xml:space="preserve"> received by the Election Supervisor</w:t>
      </w:r>
      <w:r w:rsidRPr="00F71A34">
        <w:rPr>
          <w:sz w:val="24"/>
          <w:szCs w:val="24"/>
          <w:shd w:val="clear" w:color="auto" w:fill="FFFFFF"/>
          <w:lang w:val="en"/>
        </w:rPr>
        <w:t xml:space="preserve"> accompanied by investigators and prosecutors to identify, verify, and consult on findings or reports of alleged electoral crimes.</w:t>
      </w:r>
      <w:r w:rsidR="00F71A34" w:rsidRPr="00F71A34">
        <w:rPr>
          <w:rFonts w:ascii="Calibri Light" w:hAnsi="Calibri Light" w:cs="Calibri Light"/>
          <w:sz w:val="24"/>
          <w:szCs w:val="24"/>
          <w:shd w:val="clear" w:color="auto" w:fill="FFFFFF"/>
        </w:rPr>
        <w:t> </w:t>
      </w:r>
      <w:r w:rsidRPr="00F71A34">
        <w:rPr>
          <w:rStyle w:val="Emphasis"/>
          <w:sz w:val="24"/>
          <w:szCs w:val="24"/>
          <w:shd w:val="clear" w:color="auto" w:fill="FFFFFF"/>
          <w:lang w:val="en"/>
        </w:rPr>
        <w:t>First,</w:t>
      </w:r>
      <w:r w:rsidRPr="00F71A34">
        <w:rPr>
          <w:sz w:val="24"/>
          <w:szCs w:val="24"/>
          <w:shd w:val="clear" w:color="auto" w:fill="FFFFFF"/>
          <w:lang w:val="en"/>
        </w:rPr>
        <w:t xml:space="preserve"> the Election Supervisor together with investigators and prosecutors </w:t>
      </w:r>
      <w:r w:rsidR="008933E7">
        <w:rPr>
          <w:sz w:val="24"/>
          <w:szCs w:val="24"/>
          <w:shd w:val="clear" w:color="auto" w:fill="FFFFFF"/>
          <w:lang w:val="en"/>
        </w:rPr>
        <w:t>conducts</w:t>
      </w:r>
      <w:r w:rsidRPr="00F71A34">
        <w:rPr>
          <w:sz w:val="24"/>
          <w:szCs w:val="24"/>
          <w:shd w:val="clear" w:color="auto" w:fill="FFFFFF"/>
          <w:lang w:val="en"/>
        </w:rPr>
        <w:t xml:space="preserve"> the first discussion at the latest 1×24 (once twenty-four) hours from the date the findings or reports are received by the Election Supervisor.</w:t>
      </w:r>
      <w:r>
        <w:rPr>
          <w:lang w:val="en"/>
        </w:rPr>
        <w:t xml:space="preserve"> </w:t>
      </w:r>
      <w:r w:rsidRPr="00F71A34">
        <w:rPr>
          <w:rStyle w:val="Emphasis"/>
          <w:sz w:val="24"/>
          <w:szCs w:val="24"/>
          <w:shd w:val="clear" w:color="auto" w:fill="FFFFFF"/>
          <w:lang w:val="en"/>
        </w:rPr>
        <w:t>Review of Election Violations,</w:t>
      </w:r>
      <w:r w:rsidR="008933E7">
        <w:rPr>
          <w:rStyle w:val="Emphasis"/>
          <w:sz w:val="24"/>
          <w:szCs w:val="24"/>
          <w:shd w:val="clear" w:color="auto" w:fill="FFFFFF"/>
          <w:lang w:val="en"/>
        </w:rPr>
        <w:t xml:space="preserve"> </w:t>
      </w:r>
      <w:r w:rsidRPr="00F71A34">
        <w:rPr>
          <w:sz w:val="24"/>
          <w:szCs w:val="24"/>
          <w:shd w:val="clear" w:color="auto" w:fill="FFFFFF"/>
          <w:lang w:val="en"/>
        </w:rPr>
        <w:t xml:space="preserve">Election Supervisor conducts a review of findings or reports of election violations no later than 7 (seven) days after the findings or reports are received and registered by the Election Supervisor </w:t>
      </w:r>
      <w:r w:rsidR="008933E7">
        <w:rPr>
          <w:sz w:val="24"/>
          <w:szCs w:val="24"/>
          <w:shd w:val="clear" w:color="auto" w:fill="FFFFFF"/>
          <w:lang w:val="en"/>
        </w:rPr>
        <w:t>and</w:t>
      </w:r>
      <w:r w:rsidRPr="00F71A34">
        <w:rPr>
          <w:sz w:val="24"/>
          <w:szCs w:val="24"/>
          <w:shd w:val="clear" w:color="auto" w:fill="FFFFFF"/>
          <w:lang w:val="en"/>
        </w:rPr>
        <w:t xml:space="preserve"> 7 (days) days if additional information is needed, the Election Supervisor can invite whistleblowers, reported, witnesses, </w:t>
      </w:r>
      <w:r w:rsidR="008933E7">
        <w:rPr>
          <w:sz w:val="24"/>
          <w:szCs w:val="24"/>
          <w:shd w:val="clear" w:color="auto" w:fill="FFFFFF"/>
          <w:lang w:val="en"/>
        </w:rPr>
        <w:t>and/or</w:t>
      </w:r>
      <w:r w:rsidRPr="00F71A34">
        <w:rPr>
          <w:sz w:val="24"/>
          <w:szCs w:val="24"/>
          <w:shd w:val="clear" w:color="auto" w:fill="FFFFFF"/>
          <w:lang w:val="en"/>
        </w:rPr>
        <w:t xml:space="preserve"> experts to be asked for information </w:t>
      </w:r>
      <w:r w:rsidR="008933E7">
        <w:rPr>
          <w:sz w:val="24"/>
          <w:szCs w:val="24"/>
          <w:shd w:val="clear" w:color="auto" w:fill="FFFFFF"/>
          <w:lang w:val="en"/>
        </w:rPr>
        <w:t>and/or</w:t>
      </w:r>
      <w:r w:rsidRPr="00F71A34">
        <w:rPr>
          <w:sz w:val="24"/>
          <w:szCs w:val="24"/>
          <w:shd w:val="clear" w:color="auto" w:fill="FFFFFF"/>
          <w:lang w:val="en"/>
        </w:rPr>
        <w:t xml:space="preserve"> clarification accompanied by investigators and prosecutors.</w:t>
      </w:r>
      <w:r>
        <w:rPr>
          <w:lang w:val="en"/>
        </w:rPr>
        <w:t xml:space="preserve"> </w:t>
      </w:r>
      <w:r w:rsidR="008933E7">
        <w:rPr>
          <w:rStyle w:val="Emphasis"/>
          <w:sz w:val="24"/>
          <w:szCs w:val="24"/>
          <w:shd w:val="clear" w:color="auto" w:fill="FFFFFF"/>
          <w:lang w:val="en"/>
        </w:rPr>
        <w:t>In the</w:t>
      </w:r>
      <w:r w:rsidRPr="00F71A34">
        <w:rPr>
          <w:rStyle w:val="Emphasis"/>
          <w:sz w:val="24"/>
          <w:szCs w:val="24"/>
          <w:shd w:val="clear" w:color="auto" w:fill="FFFFFF"/>
          <w:lang w:val="en"/>
        </w:rPr>
        <w:t xml:space="preserve"> second discussion,</w:t>
      </w:r>
      <w:r w:rsidR="008933E7">
        <w:rPr>
          <w:rStyle w:val="Emphasis"/>
          <w:sz w:val="24"/>
          <w:szCs w:val="24"/>
          <w:shd w:val="clear" w:color="auto" w:fill="FFFFFF"/>
          <w:lang w:val="en"/>
        </w:rPr>
        <w:t xml:space="preserve"> </w:t>
      </w:r>
      <w:r w:rsidRPr="00F71A34">
        <w:rPr>
          <w:sz w:val="24"/>
          <w:szCs w:val="24"/>
          <w:shd w:val="clear" w:color="auto" w:fill="FFFFFF"/>
          <w:lang w:val="en"/>
        </w:rPr>
        <w:t>the Election Supervisor together with investigators and prosecutors conducted the second discussion no later than 14 (fourteen) days since the findings or reports were received and registered by the Election Supervisor to conclude the findings or reports were electoral crimes or not electoral crimes.</w:t>
      </w:r>
      <w:r>
        <w:rPr>
          <w:lang w:val="en"/>
        </w:rPr>
        <w:t xml:space="preserve"> </w:t>
      </w:r>
      <w:r w:rsidR="008933E7">
        <w:rPr>
          <w:rStyle w:val="Emphasis"/>
          <w:sz w:val="24"/>
          <w:szCs w:val="24"/>
          <w:shd w:val="clear" w:color="auto" w:fill="FFFFFF"/>
          <w:lang w:val="en"/>
        </w:rPr>
        <w:t>In the</w:t>
      </w:r>
      <w:r w:rsidRPr="00F71A34">
        <w:rPr>
          <w:rStyle w:val="Emphasis"/>
          <w:sz w:val="24"/>
          <w:szCs w:val="24"/>
          <w:shd w:val="clear" w:color="auto" w:fill="FFFFFF"/>
          <w:lang w:val="en"/>
        </w:rPr>
        <w:t xml:space="preserve"> Plenary Meeting of the Election Supervisor,</w:t>
      </w:r>
      <w:r w:rsidR="008933E7">
        <w:rPr>
          <w:rStyle w:val="Emphasis"/>
          <w:sz w:val="24"/>
          <w:szCs w:val="24"/>
          <w:shd w:val="clear" w:color="auto" w:fill="FFFFFF"/>
          <w:lang w:val="en"/>
        </w:rPr>
        <w:t xml:space="preserve"> </w:t>
      </w:r>
      <w:r w:rsidRPr="00F71A34">
        <w:rPr>
          <w:sz w:val="24"/>
          <w:szCs w:val="24"/>
          <w:shd w:val="clear" w:color="auto" w:fill="FFFFFF"/>
          <w:lang w:val="en"/>
        </w:rPr>
        <w:t>the Election Supervisor conducts a plenary meeting to decide the findings or reports are upgraded to the investigation stage or stopped.</w:t>
      </w:r>
      <w:r>
        <w:rPr>
          <w:lang w:val="en"/>
        </w:rPr>
        <w:t xml:space="preserve"> </w:t>
      </w:r>
      <w:r w:rsidR="008933E7">
        <w:rPr>
          <w:rStyle w:val="Emphasis"/>
          <w:sz w:val="24"/>
          <w:szCs w:val="24"/>
          <w:shd w:val="clear" w:color="auto" w:fill="FFFFFF"/>
          <w:lang w:val="en"/>
        </w:rPr>
        <w:t>Investigators conduct</w:t>
      </w:r>
      <w:r w:rsidRPr="00F71A34">
        <w:rPr>
          <w:sz w:val="24"/>
          <w:szCs w:val="24"/>
          <w:shd w:val="clear" w:color="auto" w:fill="FFFFFF"/>
          <w:lang w:val="en"/>
        </w:rPr>
        <w:t xml:space="preserve"> an investigation for a maximum of 14 (fourteen) days from the report of alleged election crimes forwarded by the Election Supervisor accompanied </w:t>
      </w:r>
      <w:r w:rsidRPr="00F71A34">
        <w:rPr>
          <w:sz w:val="24"/>
          <w:szCs w:val="24"/>
          <w:shd w:val="clear" w:color="auto" w:fill="FFFFFF"/>
          <w:lang w:val="en"/>
        </w:rPr>
        <w:lastRenderedPageBreak/>
        <w:t>and monitored by the Prosecutor.</w:t>
      </w:r>
      <w:r>
        <w:rPr>
          <w:lang w:val="en"/>
        </w:rPr>
        <w:t xml:space="preserve"> </w:t>
      </w:r>
      <w:r w:rsidRPr="00F71A34">
        <w:rPr>
          <w:rStyle w:val="Emphasis"/>
          <w:sz w:val="24"/>
          <w:szCs w:val="24"/>
          <w:shd w:val="clear" w:color="auto" w:fill="FFFFFF"/>
          <w:lang w:val="en"/>
        </w:rPr>
        <w:t>Third Discussion,</w:t>
      </w:r>
      <w:r w:rsidR="008933E7">
        <w:rPr>
          <w:rStyle w:val="Emphasis"/>
          <w:sz w:val="24"/>
          <w:szCs w:val="24"/>
          <w:shd w:val="clear" w:color="auto" w:fill="FFFFFF"/>
          <w:lang w:val="en"/>
        </w:rPr>
        <w:t xml:space="preserve"> </w:t>
      </w:r>
      <w:proofErr w:type="gramStart"/>
      <w:r w:rsidRPr="00F71A34">
        <w:rPr>
          <w:sz w:val="24"/>
          <w:szCs w:val="24"/>
          <w:shd w:val="clear" w:color="auto" w:fill="FFFFFF"/>
          <w:lang w:val="en"/>
        </w:rPr>
        <w:t>The</w:t>
      </w:r>
      <w:proofErr w:type="gramEnd"/>
      <w:r w:rsidRPr="00F71A34">
        <w:rPr>
          <w:sz w:val="24"/>
          <w:szCs w:val="24"/>
          <w:shd w:val="clear" w:color="auto" w:fill="FFFFFF"/>
          <w:lang w:val="en"/>
        </w:rPr>
        <w:t xml:space="preserve"> third discussion was attended by election supervisors, investigators</w:t>
      </w:r>
      <w:r w:rsidR="008933E7">
        <w:rPr>
          <w:sz w:val="24"/>
          <w:szCs w:val="24"/>
          <w:shd w:val="clear" w:color="auto" w:fill="FFFFFF"/>
          <w:lang w:val="en"/>
        </w:rPr>
        <w:t>,</w:t>
      </w:r>
      <w:r w:rsidRPr="00F71A34">
        <w:rPr>
          <w:sz w:val="24"/>
          <w:szCs w:val="24"/>
          <w:shd w:val="clear" w:color="auto" w:fill="FFFFFF"/>
          <w:lang w:val="en"/>
        </w:rPr>
        <w:t xml:space="preserve"> and prosecutors to produce conclusions whether or not the case can be delegated to the Prosecutor.</w:t>
      </w:r>
      <w:r w:rsidRPr="00F71A34">
        <w:rPr>
          <w:rStyle w:val="Emphasis"/>
          <w:sz w:val="24"/>
          <w:szCs w:val="24"/>
          <w:shd w:val="clear" w:color="auto" w:fill="FFFFFF"/>
          <w:lang w:val="en"/>
        </w:rPr>
        <w:t xml:space="preserve"> </w:t>
      </w:r>
      <w:r w:rsidR="008933E7">
        <w:rPr>
          <w:rStyle w:val="Emphasis"/>
          <w:sz w:val="24"/>
          <w:szCs w:val="24"/>
          <w:shd w:val="clear" w:color="auto" w:fill="FFFFFF"/>
          <w:lang w:val="en"/>
        </w:rPr>
        <w:t>The prosecution</w:t>
      </w:r>
      <w:r w:rsidRPr="00F71A34">
        <w:rPr>
          <w:rStyle w:val="Emphasis"/>
          <w:sz w:val="24"/>
          <w:szCs w:val="24"/>
          <w:shd w:val="clear" w:color="auto" w:fill="FFFFFF"/>
          <w:lang w:val="en"/>
        </w:rPr>
        <w:t>,</w:t>
      </w:r>
      <w:r w:rsidR="008933E7">
        <w:rPr>
          <w:rStyle w:val="Emphasis"/>
          <w:sz w:val="24"/>
          <w:szCs w:val="24"/>
          <w:shd w:val="clear" w:color="auto" w:fill="FFFFFF"/>
          <w:lang w:val="en"/>
        </w:rPr>
        <w:t xml:space="preserve"> </w:t>
      </w:r>
      <w:r w:rsidRPr="00F71A34">
        <w:rPr>
          <w:sz w:val="24"/>
          <w:szCs w:val="24"/>
          <w:shd w:val="clear" w:color="auto" w:fill="FFFFFF"/>
          <w:lang w:val="en"/>
        </w:rPr>
        <w:t xml:space="preserve">the Public Prosecutor submits the case file to the District Court no later than 5 (five) days from the </w:t>
      </w:r>
      <w:r w:rsidR="008933E7">
        <w:rPr>
          <w:sz w:val="24"/>
          <w:szCs w:val="24"/>
          <w:shd w:val="clear" w:color="auto" w:fill="FFFFFF"/>
          <w:lang w:val="en"/>
        </w:rPr>
        <w:t>time the</w:t>
      </w:r>
      <w:r>
        <w:rPr>
          <w:lang w:val="en"/>
        </w:rPr>
        <w:t xml:space="preserve"> case file is received from </w:t>
      </w:r>
      <w:r w:rsidR="008933E7">
        <w:rPr>
          <w:lang w:val="en"/>
        </w:rPr>
        <w:t>the investigator</w:t>
      </w:r>
      <w:r w:rsidRPr="00F71A34">
        <w:rPr>
          <w:rStyle w:val="Emphasis"/>
          <w:sz w:val="24"/>
          <w:szCs w:val="24"/>
          <w:shd w:val="clear" w:color="auto" w:fill="FFFFFF"/>
          <w:lang w:val="en"/>
        </w:rPr>
        <w:t>. Pretrial,</w:t>
      </w:r>
      <w:r w:rsidR="008933E7">
        <w:rPr>
          <w:rStyle w:val="Emphasis"/>
          <w:sz w:val="24"/>
          <w:szCs w:val="24"/>
          <w:shd w:val="clear" w:color="auto" w:fill="FFFFFF"/>
          <w:lang w:val="en"/>
        </w:rPr>
        <w:t xml:space="preserve"> </w:t>
      </w:r>
      <w:r w:rsidRPr="00F71A34">
        <w:rPr>
          <w:sz w:val="24"/>
          <w:szCs w:val="24"/>
          <w:shd w:val="clear" w:color="auto" w:fill="FFFFFF"/>
          <w:lang w:val="en"/>
        </w:rPr>
        <w:t xml:space="preserve">when the application for Pretrial is either </w:t>
      </w:r>
      <w:r w:rsidR="008933E7">
        <w:rPr>
          <w:sz w:val="24"/>
          <w:szCs w:val="24"/>
          <w:shd w:val="clear" w:color="auto" w:fill="FFFFFF"/>
          <w:lang w:val="en"/>
        </w:rPr>
        <w:t>at</w:t>
      </w:r>
      <w:r w:rsidRPr="00F71A34">
        <w:rPr>
          <w:sz w:val="24"/>
          <w:szCs w:val="24"/>
          <w:shd w:val="clear" w:color="auto" w:fill="FFFFFF"/>
          <w:lang w:val="en"/>
        </w:rPr>
        <w:t xml:space="preserve"> the level of investigation or prosecution then the election supervisor, investigator</w:t>
      </w:r>
      <w:r w:rsidR="008933E7">
        <w:rPr>
          <w:sz w:val="24"/>
          <w:szCs w:val="24"/>
          <w:shd w:val="clear" w:color="auto" w:fill="FFFFFF"/>
          <w:lang w:val="en"/>
        </w:rPr>
        <w:t>,</w:t>
      </w:r>
      <w:r w:rsidRPr="00F71A34">
        <w:rPr>
          <w:sz w:val="24"/>
          <w:szCs w:val="24"/>
          <w:shd w:val="clear" w:color="auto" w:fill="FFFFFF"/>
          <w:lang w:val="en"/>
        </w:rPr>
        <w:t xml:space="preserve"> </w:t>
      </w:r>
      <w:r w:rsidR="008933E7">
        <w:rPr>
          <w:sz w:val="24"/>
          <w:szCs w:val="24"/>
          <w:shd w:val="clear" w:color="auto" w:fill="FFFFFF"/>
          <w:lang w:val="en"/>
        </w:rPr>
        <w:t>and/or</w:t>
      </w:r>
      <w:r w:rsidRPr="00F71A34">
        <w:rPr>
          <w:sz w:val="24"/>
          <w:szCs w:val="24"/>
          <w:shd w:val="clear" w:color="auto" w:fill="FFFFFF"/>
          <w:lang w:val="en"/>
        </w:rPr>
        <w:t xml:space="preserve"> Public Prosecutor conduct and monitoring.</w:t>
      </w:r>
      <w:r>
        <w:rPr>
          <w:lang w:val="en"/>
        </w:rPr>
        <w:t xml:space="preserve"> </w:t>
      </w:r>
      <w:r w:rsidRPr="00F71A34">
        <w:rPr>
          <w:rStyle w:val="Emphasis"/>
          <w:sz w:val="24"/>
          <w:szCs w:val="24"/>
          <w:shd w:val="clear" w:color="auto" w:fill="FFFFFF"/>
          <w:lang w:val="en"/>
        </w:rPr>
        <w:t>Fourth Act,</w:t>
      </w:r>
      <w:r w:rsidR="008933E7">
        <w:rPr>
          <w:rStyle w:val="Emphasis"/>
          <w:sz w:val="24"/>
          <w:szCs w:val="24"/>
          <w:shd w:val="clear" w:color="auto" w:fill="FFFFFF"/>
          <w:lang w:val="en"/>
        </w:rPr>
        <w:t xml:space="preserve"> </w:t>
      </w:r>
      <w:proofErr w:type="spellStart"/>
      <w:r w:rsidRPr="00F71A34">
        <w:rPr>
          <w:sz w:val="24"/>
          <w:szCs w:val="24"/>
          <w:shd w:val="clear" w:color="auto" w:fill="FFFFFF"/>
          <w:lang w:val="en"/>
        </w:rPr>
        <w:t>Gakkumdu</w:t>
      </w:r>
      <w:proofErr w:type="spellEnd"/>
      <w:r w:rsidRPr="00F71A34">
        <w:rPr>
          <w:sz w:val="24"/>
          <w:szCs w:val="24"/>
          <w:shd w:val="clear" w:color="auto" w:fill="FFFFFF"/>
          <w:lang w:val="en"/>
        </w:rPr>
        <w:t xml:space="preserve"> </w:t>
      </w:r>
      <w:r w:rsidR="008933E7">
        <w:rPr>
          <w:sz w:val="24"/>
          <w:szCs w:val="24"/>
          <w:shd w:val="clear" w:color="auto" w:fill="FFFFFF"/>
          <w:lang w:val="en"/>
        </w:rPr>
        <w:t>by</w:t>
      </w:r>
      <w:r w:rsidRPr="00F71A34">
        <w:rPr>
          <w:sz w:val="24"/>
          <w:szCs w:val="24"/>
          <w:shd w:val="clear" w:color="auto" w:fill="FFFFFF"/>
          <w:lang w:val="en"/>
        </w:rPr>
        <w:t xml:space="preserve"> its level conducted the Fourth Discussion no later than 1×24 (once twenty-four) hours after the court's verdict was read to determine the attitude of making legal efforts against the court's decision or carrying out the court's decision. In the event of the fourth discussion of the Integrated Law Enforcement Center to conduct appeal legal efforts, the public prosecutor makes the memory of the appeal and/or </w:t>
      </w:r>
      <w:r w:rsidR="008933E7">
        <w:rPr>
          <w:sz w:val="24"/>
          <w:szCs w:val="24"/>
          <w:shd w:val="clear" w:color="auto" w:fill="FFFFFF"/>
          <w:lang w:val="en"/>
        </w:rPr>
        <w:t>counter-memory</w:t>
      </w:r>
      <w:r w:rsidRPr="00F71A34">
        <w:rPr>
          <w:sz w:val="24"/>
          <w:szCs w:val="24"/>
          <w:shd w:val="clear" w:color="auto" w:fill="FFFFFF"/>
          <w:lang w:val="en"/>
        </w:rPr>
        <w:t xml:space="preserve"> of the appeal no later than 3 (three) days after the verdict is read.</w:t>
      </w:r>
      <w:r w:rsidRPr="00F71A34">
        <w:rPr>
          <w:rStyle w:val="FootnoteReference"/>
          <w:sz w:val="24"/>
          <w:szCs w:val="24"/>
          <w:shd w:val="clear" w:color="auto" w:fill="FFFFFF"/>
          <w:lang w:val="en"/>
        </w:rPr>
        <w:footnoteReference w:id="24"/>
      </w:r>
    </w:p>
    <w:p w14:paraId="607815AF" w14:textId="463A5AD2" w:rsidR="00F71A34" w:rsidRPr="00F71A34" w:rsidRDefault="00F02460" w:rsidP="00255FBA">
      <w:pPr>
        <w:spacing w:before="120" w:after="0" w:line="240" w:lineRule="auto"/>
        <w:jc w:val="both"/>
        <w:rPr>
          <w:rFonts w:ascii="Calibri Light" w:hAnsi="Calibri Light" w:cs="Calibri Light"/>
          <w:sz w:val="24"/>
          <w:szCs w:val="24"/>
        </w:rPr>
      </w:pPr>
      <w:r w:rsidRPr="00F71A34">
        <w:rPr>
          <w:sz w:val="24"/>
          <w:szCs w:val="24"/>
          <w:shd w:val="clear" w:color="auto" w:fill="FFFFFF"/>
          <w:lang w:val="en"/>
        </w:rPr>
        <w:t xml:space="preserve">Destruction of campaign equipment is a violation of the criminal election code stated in </w:t>
      </w:r>
      <w:r w:rsidRPr="00F71A34">
        <w:rPr>
          <w:sz w:val="24"/>
          <w:szCs w:val="24"/>
          <w:lang w:val="en"/>
        </w:rPr>
        <w:t>Article 521 of Law 7 of 2017 on Elections which reads:</w:t>
      </w:r>
    </w:p>
    <w:p w14:paraId="7A6B541A" w14:textId="77777777" w:rsidR="00F02460" w:rsidRPr="00F71A34" w:rsidRDefault="00F02460" w:rsidP="00B84A3C">
      <w:pPr>
        <w:spacing w:before="120" w:after="0" w:line="240" w:lineRule="auto"/>
        <w:jc w:val="both"/>
        <w:rPr>
          <w:rFonts w:ascii="Calibri Light" w:hAnsi="Calibri Light" w:cs="Calibri Light"/>
          <w:b/>
          <w:sz w:val="24"/>
          <w:szCs w:val="24"/>
        </w:rPr>
      </w:pPr>
      <w:r w:rsidRPr="00F71A34">
        <w:rPr>
          <w:b/>
          <w:sz w:val="24"/>
          <w:szCs w:val="24"/>
          <w:lang w:val="en"/>
        </w:rPr>
        <w:t>Article 521</w:t>
      </w:r>
    </w:p>
    <w:p w14:paraId="0286720B" w14:textId="398F8EFB" w:rsidR="00F02460" w:rsidRPr="00F71A34" w:rsidRDefault="00F02460" w:rsidP="00B84A3C">
      <w:pPr>
        <w:spacing w:before="120" w:after="0" w:line="240" w:lineRule="auto"/>
        <w:jc w:val="both"/>
        <w:rPr>
          <w:rFonts w:ascii="Calibri Light" w:hAnsi="Calibri Light" w:cs="Calibri Light"/>
          <w:sz w:val="24"/>
          <w:szCs w:val="24"/>
        </w:rPr>
      </w:pPr>
      <w:r w:rsidRPr="00F71A34">
        <w:rPr>
          <w:sz w:val="24"/>
          <w:szCs w:val="24"/>
          <w:lang w:val="en"/>
        </w:rPr>
        <w:t>"</w:t>
      </w:r>
      <w:proofErr w:type="spellStart"/>
      <w:r w:rsidRPr="00F71A34">
        <w:rPr>
          <w:sz w:val="24"/>
          <w:szCs w:val="24"/>
          <w:lang w:val="en"/>
        </w:rPr>
        <w:t>Any</w:t>
      </w:r>
      <w:r w:rsidRPr="00F71A34">
        <w:rPr>
          <w:color w:val="000000"/>
          <w:sz w:val="24"/>
          <w:szCs w:val="24"/>
          <w:lang w:val="en"/>
        </w:rPr>
        <w:t>implementer</w:t>
      </w:r>
      <w:proofErr w:type="spellEnd"/>
      <w:r w:rsidRPr="00F71A34">
        <w:rPr>
          <w:color w:val="000000"/>
          <w:sz w:val="24"/>
          <w:szCs w:val="24"/>
          <w:lang w:val="en"/>
        </w:rPr>
        <w:t xml:space="preserve">, participant, and/or Election Campaign team who intentionally violates the prohibition of the implementation of the Election Campaign as referred to in Article 280 paragraph (1) letter a, letter b, letter c, letter d, letter e, letter f, letter g, letter h, letter </w:t>
      </w:r>
      <w:proofErr w:type="spellStart"/>
      <w:r w:rsidRPr="00F71A34">
        <w:rPr>
          <w:color w:val="000000"/>
          <w:sz w:val="24"/>
          <w:szCs w:val="24"/>
          <w:lang w:val="en"/>
        </w:rPr>
        <w:t>i</w:t>
      </w:r>
      <w:proofErr w:type="spellEnd"/>
      <w:r w:rsidRPr="00F71A34">
        <w:rPr>
          <w:color w:val="000000"/>
          <w:sz w:val="24"/>
          <w:szCs w:val="24"/>
          <w:lang w:val="en"/>
        </w:rPr>
        <w:t xml:space="preserve">, or letter j is punishable by imprisonment of a maximum of 2 (two) years and a maximum fine of Rp24,000,000, 00 (twenty-four million </w:t>
      </w:r>
      <w:r w:rsidR="008933E7">
        <w:rPr>
          <w:color w:val="000000"/>
          <w:sz w:val="24"/>
          <w:szCs w:val="24"/>
          <w:lang w:val="en"/>
        </w:rPr>
        <w:t>rupiahs</w:t>
      </w:r>
      <w:r w:rsidRPr="00F71A34">
        <w:rPr>
          <w:color w:val="000000"/>
          <w:sz w:val="24"/>
          <w:szCs w:val="24"/>
          <w:lang w:val="en"/>
        </w:rPr>
        <w:t>).</w:t>
      </w:r>
      <w:r>
        <w:rPr>
          <w:lang w:val="en"/>
        </w:rPr>
        <w:t xml:space="preserve"> </w:t>
      </w:r>
      <w:r w:rsidRPr="00F71A34">
        <w:rPr>
          <w:sz w:val="24"/>
          <w:szCs w:val="24"/>
          <w:lang w:val="en"/>
        </w:rPr>
        <w:t>""</w:t>
      </w:r>
    </w:p>
    <w:p w14:paraId="7AD1C890" w14:textId="77777777" w:rsidR="00F02460" w:rsidRPr="00F71A34" w:rsidRDefault="00F02460" w:rsidP="00B84A3C">
      <w:pPr>
        <w:spacing w:before="120" w:after="0" w:line="240" w:lineRule="auto"/>
        <w:jc w:val="both"/>
        <w:rPr>
          <w:rFonts w:ascii="Calibri Light" w:hAnsi="Calibri Light" w:cs="Calibri Light"/>
          <w:sz w:val="24"/>
          <w:szCs w:val="24"/>
        </w:rPr>
      </w:pPr>
      <w:r w:rsidRPr="00F71A34">
        <w:rPr>
          <w:b/>
          <w:sz w:val="24"/>
          <w:szCs w:val="24"/>
          <w:lang w:val="en"/>
        </w:rPr>
        <w:t xml:space="preserve">Article 280 Paragraph (1) Letter g </w:t>
      </w:r>
      <w:r w:rsidRPr="00F71A34">
        <w:rPr>
          <w:sz w:val="24"/>
          <w:szCs w:val="24"/>
          <w:lang w:val="en"/>
        </w:rPr>
        <w:t>reads:</w:t>
      </w:r>
    </w:p>
    <w:p w14:paraId="5D0841D6" w14:textId="77777777" w:rsidR="00F02460" w:rsidRPr="00F71A34" w:rsidRDefault="00F02460" w:rsidP="00B84A3C">
      <w:pPr>
        <w:spacing w:before="120" w:after="0" w:line="240" w:lineRule="auto"/>
        <w:jc w:val="both"/>
        <w:rPr>
          <w:rFonts w:ascii="Calibri Light" w:hAnsi="Calibri Light" w:cs="Calibri Light"/>
          <w:sz w:val="24"/>
          <w:szCs w:val="24"/>
        </w:rPr>
      </w:pPr>
      <w:r w:rsidRPr="00F71A34">
        <w:rPr>
          <w:color w:val="000000"/>
          <w:sz w:val="24"/>
          <w:szCs w:val="24"/>
          <w:lang w:val="en"/>
        </w:rPr>
        <w:t>"Executors, participants, and election campaign teams are prohibited from removing election participants' campaign props"</w:t>
      </w:r>
    </w:p>
    <w:p w14:paraId="20D29386" w14:textId="32D8E5AD" w:rsidR="00F02460" w:rsidRPr="00F71A34" w:rsidRDefault="00F02460" w:rsidP="00B84A3C">
      <w:pPr>
        <w:spacing w:before="120" w:after="0" w:line="240" w:lineRule="auto"/>
        <w:jc w:val="both"/>
        <w:rPr>
          <w:rFonts w:ascii="Calibri Light" w:hAnsi="Calibri Light" w:cs="Calibri Light"/>
          <w:sz w:val="24"/>
          <w:szCs w:val="24"/>
        </w:rPr>
      </w:pPr>
      <w:r w:rsidRPr="00F71A34">
        <w:rPr>
          <w:sz w:val="24"/>
          <w:szCs w:val="24"/>
          <w:lang w:val="en"/>
        </w:rPr>
        <w:t xml:space="preserve">Based on the results of a researcher's interview with Mr. Idris </w:t>
      </w:r>
      <w:proofErr w:type="spellStart"/>
      <w:r w:rsidRPr="00F71A34">
        <w:rPr>
          <w:sz w:val="24"/>
          <w:szCs w:val="24"/>
          <w:lang w:val="en"/>
        </w:rPr>
        <w:t>Usuli</w:t>
      </w:r>
      <w:proofErr w:type="spellEnd"/>
      <w:r w:rsidRPr="00F71A34">
        <w:rPr>
          <w:sz w:val="24"/>
          <w:szCs w:val="24"/>
          <w:lang w:val="en"/>
        </w:rPr>
        <w:t xml:space="preserve"> as coordinator of the legal division of the Gorontalo provincial </w:t>
      </w:r>
      <w:r>
        <w:rPr>
          <w:sz w:val="24"/>
          <w:szCs w:val="24"/>
          <w:lang w:val="en"/>
        </w:rPr>
        <w:t>Election Supervisory Agency</w:t>
      </w:r>
      <w:r w:rsidR="008933E7">
        <w:rPr>
          <w:lang w:val="en"/>
        </w:rPr>
        <w:t xml:space="preserve"> </w:t>
      </w:r>
      <w:r w:rsidRPr="00F71A34">
        <w:rPr>
          <w:sz w:val="24"/>
          <w:szCs w:val="24"/>
          <w:lang w:val="en"/>
        </w:rPr>
        <w:t xml:space="preserve">on December 29, 2020, stated that the public should not take lightly about this election law let alone damage campaign props because now there is a law governing it, this election law is different from the previous election law. The public can be punished if it intentionally damages the APK belonging to one of the legislative candidate pairs installed in a certain place. In </w:t>
      </w:r>
      <w:r w:rsidR="008933E7">
        <w:rPr>
          <w:sz w:val="24"/>
          <w:szCs w:val="24"/>
          <w:lang w:val="en"/>
        </w:rPr>
        <w:t>Gorontalo</w:t>
      </w:r>
      <w:r w:rsidRPr="00F71A34">
        <w:rPr>
          <w:sz w:val="24"/>
          <w:szCs w:val="24"/>
          <w:lang w:val="en"/>
        </w:rPr>
        <w:t xml:space="preserve"> province</w:t>
      </w:r>
      <w:r w:rsidR="008933E7">
        <w:rPr>
          <w:sz w:val="24"/>
          <w:szCs w:val="24"/>
          <w:lang w:val="en"/>
        </w:rPr>
        <w:t>,</w:t>
      </w:r>
      <w:r w:rsidRPr="00F71A34">
        <w:rPr>
          <w:sz w:val="24"/>
          <w:szCs w:val="24"/>
          <w:lang w:val="en"/>
        </w:rPr>
        <w:t xml:space="preserve"> there are already two people who have been sentenced to criminal convictions in the possession of damage to campaign props belonging to one of the candidates of the </w:t>
      </w:r>
      <w:proofErr w:type="spellStart"/>
      <w:r w:rsidR="008933E7">
        <w:rPr>
          <w:sz w:val="24"/>
          <w:szCs w:val="24"/>
          <w:lang w:val="en"/>
        </w:rPr>
        <w:t>Kabupaten</w:t>
      </w:r>
      <w:proofErr w:type="spellEnd"/>
      <w:r w:rsidRPr="00F71A34">
        <w:rPr>
          <w:sz w:val="24"/>
          <w:szCs w:val="24"/>
          <w:lang w:val="en"/>
        </w:rPr>
        <w:t xml:space="preserve"> / city DPRD.</w:t>
      </w:r>
      <w:r w:rsidRPr="00F71A34">
        <w:rPr>
          <w:rStyle w:val="FootnoteReference"/>
          <w:sz w:val="24"/>
          <w:szCs w:val="24"/>
          <w:lang w:val="en"/>
        </w:rPr>
        <w:footnoteReference w:id="25"/>
      </w:r>
    </w:p>
    <w:p w14:paraId="5540E85C" w14:textId="21EDB420" w:rsidR="00F71A34" w:rsidRPr="00F71A34" w:rsidRDefault="00F02460" w:rsidP="00255FBA">
      <w:pPr>
        <w:spacing w:before="120" w:after="0" w:line="240" w:lineRule="auto"/>
        <w:jc w:val="both"/>
        <w:rPr>
          <w:rFonts w:ascii="Calibri Light" w:hAnsi="Calibri Light" w:cs="Calibri Light"/>
          <w:sz w:val="24"/>
          <w:szCs w:val="24"/>
        </w:rPr>
      </w:pPr>
      <w:r w:rsidRPr="00F71A34">
        <w:rPr>
          <w:sz w:val="24"/>
          <w:szCs w:val="24"/>
          <w:lang w:val="en"/>
        </w:rPr>
        <w:lastRenderedPageBreak/>
        <w:t xml:space="preserve">Law enforcement efforts carried out by </w:t>
      </w:r>
      <w:r>
        <w:rPr>
          <w:sz w:val="24"/>
          <w:szCs w:val="24"/>
          <w:lang w:val="en"/>
        </w:rPr>
        <w:t>the Election Supervisory Agency</w:t>
      </w:r>
      <w:r>
        <w:rPr>
          <w:lang w:val="en"/>
        </w:rPr>
        <w:t xml:space="preserve"> together with</w:t>
      </w:r>
      <w:r w:rsidRPr="00F71A34">
        <w:rPr>
          <w:sz w:val="24"/>
          <w:szCs w:val="24"/>
          <w:lang w:val="en"/>
        </w:rPr>
        <w:t xml:space="preserve"> </w:t>
      </w:r>
      <w:proofErr w:type="spellStart"/>
      <w:r w:rsidRPr="00F71A34">
        <w:rPr>
          <w:sz w:val="24"/>
          <w:szCs w:val="24"/>
          <w:lang w:val="en"/>
        </w:rPr>
        <w:t>gakumdu</w:t>
      </w:r>
      <w:proofErr w:type="spellEnd"/>
      <w:r w:rsidRPr="00F71A34">
        <w:rPr>
          <w:sz w:val="24"/>
          <w:szCs w:val="24"/>
          <w:lang w:val="en"/>
        </w:rPr>
        <w:t xml:space="preserve"> in the handling of electoral crimes are limited to the perpetrators of APK destruction </w:t>
      </w:r>
      <w:r w:rsidR="008933E7">
        <w:rPr>
          <w:sz w:val="24"/>
          <w:szCs w:val="24"/>
          <w:lang w:val="en"/>
        </w:rPr>
        <w:t>by</w:t>
      </w:r>
      <w:r w:rsidRPr="00F71A34">
        <w:rPr>
          <w:sz w:val="24"/>
          <w:szCs w:val="24"/>
          <w:lang w:val="en"/>
        </w:rPr>
        <w:t xml:space="preserve"> applicable regulations. </w:t>
      </w:r>
      <w:r w:rsidR="008933E7">
        <w:rPr>
          <w:sz w:val="24"/>
          <w:szCs w:val="24"/>
          <w:lang w:val="en"/>
        </w:rPr>
        <w:t>Perhaps</w:t>
      </w:r>
      <w:r w:rsidRPr="00F71A34">
        <w:rPr>
          <w:sz w:val="24"/>
          <w:szCs w:val="24"/>
          <w:lang w:val="en"/>
        </w:rPr>
        <w:t xml:space="preserve"> </w:t>
      </w:r>
      <w:r w:rsidR="008933E7">
        <w:rPr>
          <w:sz w:val="24"/>
          <w:szCs w:val="24"/>
          <w:lang w:val="en"/>
        </w:rPr>
        <w:t>Arjun</w:t>
      </w:r>
      <w:r w:rsidRPr="00F71A34">
        <w:rPr>
          <w:sz w:val="24"/>
          <w:szCs w:val="24"/>
          <w:lang w:val="en"/>
        </w:rPr>
        <w:t xml:space="preserve"> Rahman alias Arjun (Perpetrator of </w:t>
      </w:r>
      <w:proofErr w:type="spellStart"/>
      <w:r w:rsidRPr="00F71A34">
        <w:rPr>
          <w:sz w:val="24"/>
          <w:szCs w:val="24"/>
          <w:lang w:val="en"/>
        </w:rPr>
        <w:t>apk</w:t>
      </w:r>
      <w:proofErr w:type="spellEnd"/>
      <w:r w:rsidRPr="00F71A34">
        <w:rPr>
          <w:sz w:val="24"/>
          <w:szCs w:val="24"/>
          <w:lang w:val="en"/>
        </w:rPr>
        <w:t xml:space="preserve"> destruction in North Gorontalo Regency) and </w:t>
      </w:r>
      <w:proofErr w:type="spellStart"/>
      <w:r w:rsidRPr="00F71A34">
        <w:rPr>
          <w:sz w:val="24"/>
          <w:szCs w:val="24"/>
          <w:lang w:val="en"/>
        </w:rPr>
        <w:t>Awaludin</w:t>
      </w:r>
      <w:proofErr w:type="spellEnd"/>
      <w:r w:rsidRPr="00F71A34">
        <w:rPr>
          <w:sz w:val="24"/>
          <w:szCs w:val="24"/>
          <w:lang w:val="en"/>
        </w:rPr>
        <w:t xml:space="preserve"> </w:t>
      </w:r>
      <w:proofErr w:type="spellStart"/>
      <w:r w:rsidRPr="00F71A34">
        <w:rPr>
          <w:sz w:val="24"/>
          <w:szCs w:val="24"/>
          <w:lang w:val="en"/>
        </w:rPr>
        <w:t>Mopangga</w:t>
      </w:r>
      <w:proofErr w:type="spellEnd"/>
      <w:r w:rsidRPr="00F71A34">
        <w:rPr>
          <w:sz w:val="24"/>
          <w:szCs w:val="24"/>
          <w:lang w:val="en"/>
        </w:rPr>
        <w:t xml:space="preserve"> Alias Salim </w:t>
      </w:r>
      <w:proofErr w:type="spellStart"/>
      <w:r w:rsidRPr="00F71A34">
        <w:rPr>
          <w:sz w:val="24"/>
          <w:szCs w:val="24"/>
          <w:lang w:val="en"/>
        </w:rPr>
        <w:t>Mopangga</w:t>
      </w:r>
      <w:proofErr w:type="spellEnd"/>
      <w:r w:rsidRPr="00F71A34">
        <w:rPr>
          <w:sz w:val="24"/>
          <w:szCs w:val="24"/>
          <w:lang w:val="en"/>
        </w:rPr>
        <w:t xml:space="preserve"> (Perpetrator of </w:t>
      </w:r>
      <w:proofErr w:type="spellStart"/>
      <w:r w:rsidRPr="00F71A34">
        <w:rPr>
          <w:sz w:val="24"/>
          <w:szCs w:val="24"/>
          <w:lang w:val="en"/>
        </w:rPr>
        <w:t>apk</w:t>
      </w:r>
      <w:proofErr w:type="spellEnd"/>
      <w:r w:rsidRPr="00F71A34">
        <w:rPr>
          <w:sz w:val="24"/>
          <w:szCs w:val="24"/>
          <w:lang w:val="en"/>
        </w:rPr>
        <w:t xml:space="preserve"> destruction in </w:t>
      </w:r>
      <w:proofErr w:type="spellStart"/>
      <w:r w:rsidRPr="00F71A34">
        <w:rPr>
          <w:sz w:val="24"/>
          <w:szCs w:val="24"/>
          <w:lang w:val="en"/>
        </w:rPr>
        <w:t>Boalemo</w:t>
      </w:r>
      <w:proofErr w:type="spellEnd"/>
      <w:r w:rsidRPr="00F71A34">
        <w:rPr>
          <w:sz w:val="24"/>
          <w:szCs w:val="24"/>
          <w:lang w:val="en"/>
        </w:rPr>
        <w:t xml:space="preserve"> Regency), both are charged </w:t>
      </w:r>
      <w:r w:rsidR="008933E7">
        <w:rPr>
          <w:sz w:val="24"/>
          <w:szCs w:val="24"/>
          <w:lang w:val="en"/>
        </w:rPr>
        <w:t>by</w:t>
      </w:r>
      <w:r w:rsidRPr="00F71A34">
        <w:rPr>
          <w:sz w:val="24"/>
          <w:szCs w:val="24"/>
          <w:lang w:val="en"/>
        </w:rPr>
        <w:t xml:space="preserve"> the same article, namely Article 521 of Law 7 of 2017 Jo Article 280 Paragraph (1) Letter g and the difference only on the motive behind both committing the crime of destruction of </w:t>
      </w:r>
      <w:r w:rsidR="008933E7">
        <w:rPr>
          <w:sz w:val="24"/>
          <w:szCs w:val="24"/>
          <w:lang w:val="en"/>
        </w:rPr>
        <w:t>app</w:t>
      </w:r>
      <w:r w:rsidRPr="00F71A34">
        <w:rPr>
          <w:sz w:val="24"/>
          <w:szCs w:val="24"/>
          <w:lang w:val="en"/>
        </w:rPr>
        <w:t xml:space="preserve"> belonging to one of the Prospective Members of </w:t>
      </w:r>
      <w:proofErr w:type="gramStart"/>
      <w:r w:rsidRPr="00F71A34">
        <w:rPr>
          <w:sz w:val="24"/>
          <w:szCs w:val="24"/>
          <w:lang w:val="en"/>
        </w:rPr>
        <w:t>parliament,  location</w:t>
      </w:r>
      <w:proofErr w:type="gramEnd"/>
      <w:r w:rsidR="008933E7">
        <w:rPr>
          <w:sz w:val="24"/>
          <w:szCs w:val="24"/>
          <w:lang w:val="en"/>
        </w:rPr>
        <w:t>,</w:t>
      </w:r>
      <w:r w:rsidRPr="00F71A34">
        <w:rPr>
          <w:sz w:val="24"/>
          <w:szCs w:val="24"/>
          <w:lang w:val="en"/>
        </w:rPr>
        <w:t xml:space="preserve"> and scene and court ruling. Arjun Rahman Alias </w:t>
      </w:r>
      <w:proofErr w:type="spellStart"/>
      <w:r w:rsidRPr="00F71A34">
        <w:rPr>
          <w:sz w:val="24"/>
          <w:szCs w:val="24"/>
          <w:lang w:val="en"/>
        </w:rPr>
        <w:t>Arjundi</w:t>
      </w:r>
      <w:proofErr w:type="spellEnd"/>
      <w:r w:rsidRPr="00F71A34">
        <w:rPr>
          <w:sz w:val="24"/>
          <w:szCs w:val="24"/>
          <w:lang w:val="en"/>
        </w:rPr>
        <w:t xml:space="preserve"> was sentenced to prison for 2 (two) months with a probation period of 4 (four) months (Verdict Number: 58/</w:t>
      </w:r>
      <w:proofErr w:type="spellStart"/>
      <w:r w:rsidRPr="00F71A34">
        <w:rPr>
          <w:sz w:val="24"/>
          <w:szCs w:val="24"/>
          <w:lang w:val="en"/>
        </w:rPr>
        <w:t>Pid.SUs</w:t>
      </w:r>
      <w:proofErr w:type="spellEnd"/>
      <w:r w:rsidRPr="00F71A34">
        <w:rPr>
          <w:sz w:val="24"/>
          <w:szCs w:val="24"/>
          <w:lang w:val="en"/>
        </w:rPr>
        <w:t xml:space="preserve">/2019/PN </w:t>
      </w:r>
      <w:proofErr w:type="spellStart"/>
      <w:r w:rsidRPr="00F71A34">
        <w:rPr>
          <w:sz w:val="24"/>
          <w:szCs w:val="24"/>
          <w:lang w:val="en"/>
        </w:rPr>
        <w:t>Lbo</w:t>
      </w:r>
      <w:proofErr w:type="spellEnd"/>
      <w:r w:rsidRPr="00F71A34">
        <w:rPr>
          <w:sz w:val="24"/>
          <w:szCs w:val="24"/>
          <w:lang w:val="en"/>
        </w:rPr>
        <w:t xml:space="preserve">) while </w:t>
      </w:r>
      <w:proofErr w:type="spellStart"/>
      <w:r w:rsidRPr="00F71A34">
        <w:rPr>
          <w:sz w:val="24"/>
          <w:szCs w:val="24"/>
          <w:lang w:val="en"/>
        </w:rPr>
        <w:t>Awaludin</w:t>
      </w:r>
      <w:proofErr w:type="spellEnd"/>
      <w:r w:rsidRPr="00F71A34">
        <w:rPr>
          <w:sz w:val="24"/>
          <w:szCs w:val="24"/>
          <w:lang w:val="en"/>
        </w:rPr>
        <w:t xml:space="preserve"> </w:t>
      </w:r>
      <w:proofErr w:type="spellStart"/>
      <w:r w:rsidRPr="00F71A34">
        <w:rPr>
          <w:sz w:val="24"/>
          <w:szCs w:val="24"/>
          <w:lang w:val="en"/>
        </w:rPr>
        <w:t>Mopangga</w:t>
      </w:r>
      <w:proofErr w:type="spellEnd"/>
      <w:r w:rsidRPr="00F71A34">
        <w:rPr>
          <w:sz w:val="24"/>
          <w:szCs w:val="24"/>
          <w:lang w:val="en"/>
        </w:rPr>
        <w:t xml:space="preserve"> Alias Salim </w:t>
      </w:r>
      <w:proofErr w:type="spellStart"/>
      <w:r w:rsidRPr="00F71A34">
        <w:rPr>
          <w:sz w:val="24"/>
          <w:szCs w:val="24"/>
          <w:lang w:val="en"/>
        </w:rPr>
        <w:t>Mopangga</w:t>
      </w:r>
      <w:proofErr w:type="spellEnd"/>
      <w:r w:rsidRPr="00F71A34">
        <w:rPr>
          <w:sz w:val="24"/>
          <w:szCs w:val="24"/>
          <w:lang w:val="en"/>
        </w:rPr>
        <w:t xml:space="preserve"> was sentenced to prison for 1 (one) month and a fine of Rp5,000,000.00 (five million </w:t>
      </w:r>
      <w:r w:rsidR="008933E7">
        <w:rPr>
          <w:sz w:val="24"/>
          <w:szCs w:val="24"/>
          <w:lang w:val="en"/>
        </w:rPr>
        <w:t>rupiahs</w:t>
      </w:r>
      <w:r w:rsidRPr="00F71A34">
        <w:rPr>
          <w:sz w:val="24"/>
          <w:szCs w:val="24"/>
          <w:lang w:val="en"/>
        </w:rPr>
        <w:t>) with the provision that if the defendant did not pay the fine then replaced with a prison sentence for 2 (two) months with a probation period of 3 (three) months (Verdict Number; 15/</w:t>
      </w:r>
      <w:proofErr w:type="spellStart"/>
      <w:r w:rsidRPr="00F71A34">
        <w:rPr>
          <w:sz w:val="24"/>
          <w:szCs w:val="24"/>
          <w:lang w:val="en"/>
        </w:rPr>
        <w:t>Pid.Sus</w:t>
      </w:r>
      <w:proofErr w:type="spellEnd"/>
      <w:r w:rsidRPr="00F71A34">
        <w:rPr>
          <w:sz w:val="24"/>
          <w:szCs w:val="24"/>
          <w:lang w:val="en"/>
        </w:rPr>
        <w:t xml:space="preserve">/2019/PT </w:t>
      </w:r>
      <w:proofErr w:type="spellStart"/>
      <w:r w:rsidRPr="00F71A34">
        <w:rPr>
          <w:sz w:val="24"/>
          <w:szCs w:val="24"/>
          <w:lang w:val="en"/>
        </w:rPr>
        <w:t>Gto</w:t>
      </w:r>
      <w:proofErr w:type="spellEnd"/>
      <w:r w:rsidRPr="00F71A34">
        <w:rPr>
          <w:sz w:val="24"/>
          <w:szCs w:val="24"/>
          <w:lang w:val="en"/>
        </w:rPr>
        <w:t xml:space="preserve">). </w:t>
      </w:r>
    </w:p>
    <w:p w14:paraId="79D66488" w14:textId="7C5DF71B" w:rsidR="00A37616" w:rsidRDefault="00F02460" w:rsidP="00F71A34">
      <w:pPr>
        <w:spacing w:before="120" w:after="0" w:line="240" w:lineRule="auto"/>
        <w:jc w:val="both"/>
        <w:rPr>
          <w:rFonts w:ascii="Calibri Light" w:hAnsi="Calibri Light" w:cs="Calibri Light"/>
          <w:sz w:val="24"/>
          <w:szCs w:val="24"/>
        </w:rPr>
      </w:pPr>
      <w:r w:rsidRPr="00F71A34">
        <w:rPr>
          <w:sz w:val="24"/>
          <w:szCs w:val="24"/>
          <w:lang w:val="en"/>
        </w:rPr>
        <w:t xml:space="preserve">Based on the results of the researcher's interview with Ahmad Abdullah coordinator of the dispute resolution division on December 29, 2020, stated that law enforcement intercepted the perpetrators of the destruction of campaign equipment </w:t>
      </w:r>
      <w:r w:rsidR="008933E7">
        <w:rPr>
          <w:sz w:val="24"/>
          <w:szCs w:val="24"/>
          <w:lang w:val="en"/>
        </w:rPr>
        <w:t>are</w:t>
      </w:r>
      <w:r w:rsidRPr="00F71A34">
        <w:rPr>
          <w:sz w:val="24"/>
          <w:szCs w:val="24"/>
          <w:lang w:val="en"/>
        </w:rPr>
        <w:t xml:space="preserve"> appropriate and </w:t>
      </w:r>
      <w:r w:rsidR="008933E7">
        <w:rPr>
          <w:sz w:val="24"/>
          <w:szCs w:val="24"/>
          <w:lang w:val="en"/>
        </w:rPr>
        <w:t>by-election</w:t>
      </w:r>
      <w:r w:rsidRPr="00F71A34">
        <w:rPr>
          <w:sz w:val="24"/>
          <w:szCs w:val="24"/>
          <w:lang w:val="en"/>
        </w:rPr>
        <w:t xml:space="preserve"> legislation because ideally campaign props installed by </w:t>
      </w:r>
      <w:r w:rsidR="008933E7">
        <w:rPr>
          <w:sz w:val="24"/>
          <w:szCs w:val="24"/>
          <w:lang w:val="en"/>
        </w:rPr>
        <w:t>candidates/election</w:t>
      </w:r>
      <w:r w:rsidRPr="00F71A34">
        <w:rPr>
          <w:sz w:val="24"/>
          <w:szCs w:val="24"/>
          <w:lang w:val="en"/>
        </w:rPr>
        <w:t xml:space="preserve"> participants as a means of campaigning should not be damaged by anyone. It is part of the democratic process that every citizen should respect.</w:t>
      </w:r>
      <w:r w:rsidRPr="00F71A34">
        <w:rPr>
          <w:rStyle w:val="FootnoteReference"/>
          <w:sz w:val="24"/>
          <w:szCs w:val="24"/>
          <w:lang w:val="en"/>
        </w:rPr>
        <w:footnoteReference w:id="26"/>
      </w:r>
    </w:p>
    <w:p w14:paraId="64E981FC" w14:textId="6D2C7EA8" w:rsidR="001D0E6E" w:rsidRDefault="001D0E6E" w:rsidP="00F71A34">
      <w:pPr>
        <w:spacing w:before="120" w:after="0" w:line="240" w:lineRule="auto"/>
        <w:jc w:val="both"/>
        <w:rPr>
          <w:rFonts w:ascii="Calibri Light" w:hAnsi="Calibri Light" w:cs="Calibri Light"/>
          <w:sz w:val="24"/>
          <w:szCs w:val="24"/>
        </w:rPr>
      </w:pPr>
    </w:p>
    <w:p w14:paraId="5F03D243" w14:textId="1FA1F741" w:rsidR="001D0E6E" w:rsidRDefault="001D0E6E" w:rsidP="001D0E6E">
      <w:pPr>
        <w:pStyle w:val="ListParagraph"/>
        <w:numPr>
          <w:ilvl w:val="0"/>
          <w:numId w:val="1"/>
        </w:numPr>
        <w:spacing w:before="120" w:after="0" w:line="240" w:lineRule="auto"/>
        <w:ind w:hanging="720"/>
        <w:jc w:val="both"/>
        <w:rPr>
          <w:rFonts w:ascii="Calibri Light" w:hAnsi="Calibri Light" w:cs="Calibri Light"/>
          <w:b/>
          <w:bCs/>
          <w:color w:val="C00000"/>
          <w:sz w:val="28"/>
          <w:szCs w:val="28"/>
        </w:rPr>
      </w:pPr>
      <w:r>
        <w:rPr>
          <w:rFonts w:ascii="Calibri Light" w:hAnsi="Calibri Light" w:cs="Calibri Light"/>
          <w:b/>
          <w:bCs/>
          <w:color w:val="C00000"/>
          <w:sz w:val="28"/>
          <w:szCs w:val="28"/>
        </w:rPr>
        <w:t>Conclusion</w:t>
      </w:r>
    </w:p>
    <w:p w14:paraId="3F65A7CC" w14:textId="77777777" w:rsidR="00F02460" w:rsidRPr="001D0E6E" w:rsidRDefault="00F02460" w:rsidP="00C203E2">
      <w:pPr>
        <w:spacing w:before="120" w:after="0" w:line="240" w:lineRule="auto"/>
        <w:jc w:val="both"/>
        <w:rPr>
          <w:rFonts w:ascii="Calibri Light" w:hAnsi="Calibri Light" w:cs="Calibri Light"/>
          <w:sz w:val="24"/>
          <w:szCs w:val="24"/>
        </w:rPr>
      </w:pPr>
      <w:r w:rsidRPr="001D0E6E">
        <w:rPr>
          <w:sz w:val="24"/>
          <w:szCs w:val="24"/>
          <w:lang w:val="en"/>
        </w:rPr>
        <w:t>Based on the results of the study, it can be concluded as follows:</w:t>
      </w:r>
    </w:p>
    <w:p w14:paraId="39E30C4F" w14:textId="77777777" w:rsidR="00F02460" w:rsidRDefault="00F02460" w:rsidP="00F02460">
      <w:pPr>
        <w:pStyle w:val="ListParagraph"/>
        <w:numPr>
          <w:ilvl w:val="0"/>
          <w:numId w:val="11"/>
        </w:numPr>
        <w:spacing w:before="120" w:after="0" w:line="240" w:lineRule="auto"/>
        <w:ind w:left="426" w:hanging="426"/>
        <w:jc w:val="both"/>
        <w:rPr>
          <w:rFonts w:ascii="Calibri Light" w:hAnsi="Calibri Light" w:cs="Calibri Light"/>
          <w:sz w:val="24"/>
          <w:szCs w:val="24"/>
        </w:rPr>
      </w:pPr>
      <w:r w:rsidRPr="001D0E6E">
        <w:rPr>
          <w:sz w:val="24"/>
          <w:szCs w:val="24"/>
          <w:lang w:val="en"/>
        </w:rPr>
        <w:t>The factors behind the perpetrators of the destruction of campaign props belonging to the DPRD Candidate in the 2019 General Election are (1) Weak awareness and knowledge of election law; (2) The existence of fanatical and anti-presidential behavior against certain Candidates / Election Participants; (3) The influence of liquor so that the perpetrators do damage to campaign props (billboards) belonging to one of the legislative candidates.</w:t>
      </w:r>
    </w:p>
    <w:p w14:paraId="33625B77" w14:textId="3D48145E" w:rsidR="001D0E6E" w:rsidRDefault="00F02460" w:rsidP="001D0E6E">
      <w:pPr>
        <w:pStyle w:val="ListParagraph"/>
        <w:numPr>
          <w:ilvl w:val="0"/>
          <w:numId w:val="6"/>
        </w:numPr>
        <w:spacing w:before="120" w:after="0" w:line="240" w:lineRule="auto"/>
        <w:ind w:left="426" w:hanging="426"/>
        <w:jc w:val="both"/>
        <w:rPr>
          <w:rFonts w:ascii="Calibri Light" w:hAnsi="Calibri Light" w:cs="Calibri Light"/>
          <w:sz w:val="24"/>
          <w:szCs w:val="24"/>
        </w:rPr>
      </w:pPr>
      <w:r w:rsidRPr="001D0E6E">
        <w:rPr>
          <w:sz w:val="24"/>
          <w:szCs w:val="24"/>
          <w:lang w:val="en"/>
        </w:rPr>
        <w:t xml:space="preserve">Law enforcement efforts carried out by </w:t>
      </w:r>
      <w:r>
        <w:rPr>
          <w:sz w:val="24"/>
          <w:szCs w:val="24"/>
          <w:lang w:val="en"/>
        </w:rPr>
        <w:t>the Election Supervisory Agency</w:t>
      </w:r>
      <w:r>
        <w:rPr>
          <w:lang w:val="en"/>
        </w:rPr>
        <w:t xml:space="preserve"> together with</w:t>
      </w:r>
      <w:r w:rsidRPr="001D0E6E">
        <w:rPr>
          <w:sz w:val="24"/>
          <w:szCs w:val="24"/>
          <w:lang w:val="en"/>
        </w:rPr>
        <w:t xml:space="preserve"> </w:t>
      </w:r>
      <w:proofErr w:type="spellStart"/>
      <w:r w:rsidRPr="001D0E6E">
        <w:rPr>
          <w:sz w:val="24"/>
          <w:szCs w:val="24"/>
          <w:lang w:val="en"/>
        </w:rPr>
        <w:t>gakumdu</w:t>
      </w:r>
      <w:proofErr w:type="spellEnd"/>
      <w:r w:rsidRPr="001D0E6E">
        <w:rPr>
          <w:sz w:val="24"/>
          <w:szCs w:val="24"/>
          <w:lang w:val="en"/>
        </w:rPr>
        <w:t xml:space="preserve"> in the handling of electoral crimes against perpetrators of APK destruction </w:t>
      </w:r>
      <w:r w:rsidR="008933E7">
        <w:rPr>
          <w:sz w:val="24"/>
          <w:szCs w:val="24"/>
          <w:lang w:val="en"/>
        </w:rPr>
        <w:t>by</w:t>
      </w:r>
      <w:r w:rsidRPr="001D0E6E">
        <w:rPr>
          <w:sz w:val="24"/>
          <w:szCs w:val="24"/>
          <w:lang w:val="en"/>
        </w:rPr>
        <w:t xml:space="preserve"> applicable regulations as the provisions of Article 486 of Law No. 7 of 2017 concerning General Elections, </w:t>
      </w:r>
      <w:r>
        <w:rPr>
          <w:lang w:val="en"/>
        </w:rPr>
        <w:t xml:space="preserve"> </w:t>
      </w:r>
      <w:r>
        <w:rPr>
          <w:sz w:val="24"/>
          <w:szCs w:val="24"/>
          <w:lang w:val="en"/>
        </w:rPr>
        <w:t>Election</w:t>
      </w:r>
      <w:r>
        <w:rPr>
          <w:lang w:val="en"/>
        </w:rPr>
        <w:t xml:space="preserve"> </w:t>
      </w:r>
      <w:r w:rsidRPr="001D0E6E">
        <w:rPr>
          <w:sz w:val="24"/>
          <w:szCs w:val="24"/>
          <w:lang w:val="en"/>
        </w:rPr>
        <w:t xml:space="preserve"> Supervisory Agency  Gorontalo Province and Regency / City in handling </w:t>
      </w:r>
      <w:r w:rsidR="008933E7">
        <w:rPr>
          <w:sz w:val="24"/>
          <w:szCs w:val="24"/>
          <w:lang w:val="en"/>
        </w:rPr>
        <w:t>findings/reports</w:t>
      </w:r>
      <w:r w:rsidRPr="001D0E6E">
        <w:rPr>
          <w:sz w:val="24"/>
          <w:szCs w:val="24"/>
          <w:lang w:val="en"/>
        </w:rPr>
        <w:t xml:space="preserve"> of alleged election crimes including </w:t>
      </w:r>
      <w:r w:rsidR="008933E7">
        <w:rPr>
          <w:sz w:val="24"/>
          <w:szCs w:val="24"/>
          <w:lang w:val="en"/>
        </w:rPr>
        <w:t xml:space="preserve">the </w:t>
      </w:r>
      <w:r w:rsidRPr="001D0E6E">
        <w:rPr>
          <w:sz w:val="24"/>
          <w:szCs w:val="24"/>
          <w:lang w:val="en"/>
        </w:rPr>
        <w:t xml:space="preserve">destruction of APK </w:t>
      </w:r>
      <w:r w:rsidRPr="001D0E6E">
        <w:rPr>
          <w:sz w:val="24"/>
          <w:szCs w:val="24"/>
          <w:lang w:val="en"/>
        </w:rPr>
        <w:lastRenderedPageBreak/>
        <w:t xml:space="preserve">then law enforcement is carried out jointly with the police and prosecutors through the Integrated Law Enforcement Center (Sentra </w:t>
      </w:r>
      <w:proofErr w:type="spellStart"/>
      <w:r w:rsidRPr="001D0E6E">
        <w:rPr>
          <w:sz w:val="24"/>
          <w:szCs w:val="24"/>
          <w:lang w:val="en"/>
        </w:rPr>
        <w:t>Gakkumdu</w:t>
      </w:r>
      <w:proofErr w:type="spellEnd"/>
      <w:r w:rsidRPr="001D0E6E">
        <w:rPr>
          <w:sz w:val="24"/>
          <w:szCs w:val="24"/>
          <w:lang w:val="en"/>
        </w:rPr>
        <w:t>).</w:t>
      </w:r>
    </w:p>
    <w:p w14:paraId="535226ED" w14:textId="11AC3DC6" w:rsidR="001D0E6E" w:rsidRPr="00BC4005" w:rsidRDefault="001D0E6E" w:rsidP="00BC4005">
      <w:pPr>
        <w:spacing w:before="120" w:after="0" w:line="240" w:lineRule="auto"/>
        <w:jc w:val="both"/>
        <w:rPr>
          <w:rFonts w:ascii="Calibri Light" w:hAnsi="Calibri Light" w:cs="Calibri Light"/>
          <w:sz w:val="24"/>
          <w:szCs w:val="24"/>
        </w:rPr>
      </w:pPr>
    </w:p>
    <w:p w14:paraId="72BB7030" w14:textId="1FC21515" w:rsidR="00C2141D" w:rsidRDefault="001D0E6E" w:rsidP="00C2141D">
      <w:pPr>
        <w:pStyle w:val="ListParagraph"/>
        <w:spacing w:before="120" w:after="0" w:line="240" w:lineRule="auto"/>
        <w:ind w:left="0"/>
        <w:jc w:val="both"/>
        <w:rPr>
          <w:rFonts w:ascii="Calibri Light" w:hAnsi="Calibri Light" w:cs="Calibri Light"/>
          <w:b/>
          <w:bCs/>
          <w:color w:val="C00000"/>
          <w:sz w:val="28"/>
          <w:szCs w:val="28"/>
        </w:rPr>
      </w:pPr>
      <w:r>
        <w:rPr>
          <w:rFonts w:ascii="Calibri Light" w:hAnsi="Calibri Light" w:cs="Calibri Light"/>
          <w:b/>
          <w:bCs/>
          <w:color w:val="C00000"/>
          <w:sz w:val="28"/>
          <w:szCs w:val="28"/>
        </w:rPr>
        <w:t>References</w:t>
      </w:r>
    </w:p>
    <w:p w14:paraId="3A09A3AB" w14:textId="382B389B" w:rsidR="00C2141D" w:rsidRDefault="00C2141D" w:rsidP="00C2141D">
      <w:pPr>
        <w:pStyle w:val="ListParagraph"/>
        <w:spacing w:before="120" w:after="0" w:line="240" w:lineRule="auto"/>
        <w:ind w:left="426"/>
        <w:jc w:val="center"/>
        <w:rPr>
          <w:rFonts w:ascii="Calibri Light" w:hAnsi="Calibri Light" w:cs="Calibri Light"/>
        </w:rPr>
      </w:pPr>
      <w:r>
        <w:rPr>
          <w:rFonts w:ascii="Calibri Light" w:hAnsi="Calibri Light" w:cs="Calibri Light"/>
        </w:rPr>
        <w:t>Book:</w:t>
      </w:r>
    </w:p>
    <w:p w14:paraId="6D276241" w14:textId="00E8D078" w:rsidR="008F20D1" w:rsidRPr="003C2437" w:rsidRDefault="008F20D1" w:rsidP="003C2437">
      <w:pPr>
        <w:spacing w:before="120" w:after="0" w:line="240" w:lineRule="auto"/>
        <w:ind w:left="709" w:hanging="709"/>
        <w:jc w:val="both"/>
        <w:rPr>
          <w:rFonts w:ascii="Calibri Light" w:hAnsi="Calibri Light" w:cs="Calibri Light"/>
        </w:rPr>
      </w:pPr>
      <w:r w:rsidRPr="003C2437">
        <w:rPr>
          <w:rFonts w:ascii="Calibri Light" w:hAnsi="Calibri Light" w:cs="Calibri Light"/>
        </w:rPr>
        <w:t xml:space="preserve">Abdullah, </w:t>
      </w:r>
      <w:proofErr w:type="spellStart"/>
      <w:r w:rsidRPr="003C2437">
        <w:rPr>
          <w:rFonts w:ascii="Calibri Light" w:hAnsi="Calibri Light" w:cs="Calibri Light"/>
        </w:rPr>
        <w:t>Rozali</w:t>
      </w:r>
      <w:proofErr w:type="spellEnd"/>
      <w:r w:rsidRPr="003C2437">
        <w:rPr>
          <w:rFonts w:ascii="Calibri Light" w:hAnsi="Calibri Light" w:cs="Calibri Light"/>
        </w:rPr>
        <w:t xml:space="preserve">. </w:t>
      </w:r>
      <w:proofErr w:type="spellStart"/>
      <w:r w:rsidRPr="003C2437">
        <w:rPr>
          <w:rFonts w:ascii="Calibri Light" w:hAnsi="Calibri Light" w:cs="Calibri Light"/>
          <w:i/>
          <w:iCs/>
        </w:rPr>
        <w:t>Mewujudkan</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Pemilu</w:t>
      </w:r>
      <w:proofErr w:type="spellEnd"/>
      <w:r w:rsidRPr="003C2437">
        <w:rPr>
          <w:rFonts w:ascii="Calibri Light" w:hAnsi="Calibri Light" w:cs="Calibri Light"/>
          <w:i/>
          <w:iCs/>
        </w:rPr>
        <w:t xml:space="preserve"> Yang </w:t>
      </w:r>
      <w:proofErr w:type="spellStart"/>
      <w:r w:rsidRPr="003C2437">
        <w:rPr>
          <w:rFonts w:ascii="Calibri Light" w:hAnsi="Calibri Light" w:cs="Calibri Light"/>
          <w:i/>
          <w:iCs/>
        </w:rPr>
        <w:t>Lebih</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Berkualitas</w:t>
      </w:r>
      <w:proofErr w:type="spellEnd"/>
      <w:r w:rsidRPr="003C2437">
        <w:rPr>
          <w:rFonts w:ascii="Calibri Light" w:hAnsi="Calibri Light" w:cs="Calibri Light"/>
        </w:rPr>
        <w:t xml:space="preserve">. Jakarta: </w:t>
      </w:r>
      <w:proofErr w:type="spellStart"/>
      <w:r w:rsidRPr="003C2437">
        <w:rPr>
          <w:rFonts w:ascii="Calibri Light" w:hAnsi="Calibri Light" w:cs="Calibri Light"/>
        </w:rPr>
        <w:t>Rajawali</w:t>
      </w:r>
      <w:proofErr w:type="spellEnd"/>
      <w:r w:rsidRPr="003C2437">
        <w:rPr>
          <w:rFonts w:ascii="Calibri Light" w:hAnsi="Calibri Light" w:cs="Calibri Light"/>
        </w:rPr>
        <w:t xml:space="preserve"> Press</w:t>
      </w:r>
      <w:r w:rsidR="008C0EB1" w:rsidRPr="003C2437">
        <w:rPr>
          <w:rFonts w:ascii="Calibri Light" w:hAnsi="Calibri Light" w:cs="Calibri Light"/>
        </w:rPr>
        <w:t>,</w:t>
      </w:r>
      <w:r w:rsidRPr="003C2437">
        <w:rPr>
          <w:rFonts w:ascii="Calibri Light" w:hAnsi="Calibri Light" w:cs="Calibri Light"/>
        </w:rPr>
        <w:t xml:space="preserve"> 2009</w:t>
      </w:r>
      <w:r w:rsidR="008C0EB1" w:rsidRPr="003C2437">
        <w:rPr>
          <w:rFonts w:ascii="Calibri Light" w:hAnsi="Calibri Light" w:cs="Calibri Light"/>
        </w:rPr>
        <w:t>.</w:t>
      </w:r>
    </w:p>
    <w:p w14:paraId="7E9245BC" w14:textId="22BBA9B5" w:rsidR="008C0EB1" w:rsidRPr="003C2437" w:rsidRDefault="008C0EB1" w:rsidP="003C2437">
      <w:pPr>
        <w:spacing w:before="120" w:after="0" w:line="240" w:lineRule="auto"/>
        <w:ind w:left="709" w:hanging="709"/>
        <w:jc w:val="both"/>
        <w:rPr>
          <w:rFonts w:ascii="Calibri Light" w:hAnsi="Calibri Light" w:cs="Calibri Light"/>
        </w:rPr>
      </w:pPr>
      <w:proofErr w:type="spellStart"/>
      <w:r w:rsidRPr="003C2437">
        <w:rPr>
          <w:rFonts w:ascii="Calibri Light" w:hAnsi="Calibri Light" w:cs="Calibri Light"/>
        </w:rPr>
        <w:t>Gaffar</w:t>
      </w:r>
      <w:proofErr w:type="spellEnd"/>
      <w:r w:rsidRPr="003C2437">
        <w:rPr>
          <w:rFonts w:ascii="Calibri Light" w:hAnsi="Calibri Light" w:cs="Calibri Light"/>
        </w:rPr>
        <w:t xml:space="preserve">, </w:t>
      </w:r>
      <w:proofErr w:type="spellStart"/>
      <w:r w:rsidRPr="003C2437">
        <w:rPr>
          <w:rFonts w:ascii="Calibri Light" w:hAnsi="Calibri Light" w:cs="Calibri Light"/>
        </w:rPr>
        <w:t>Janedri</w:t>
      </w:r>
      <w:proofErr w:type="spellEnd"/>
      <w:r w:rsidRPr="003C2437">
        <w:rPr>
          <w:rFonts w:ascii="Calibri Light" w:hAnsi="Calibri Light" w:cs="Calibri Light"/>
        </w:rPr>
        <w:t xml:space="preserve"> M. </w:t>
      </w:r>
      <w:proofErr w:type="spellStart"/>
      <w:r w:rsidRPr="003C2437">
        <w:rPr>
          <w:rFonts w:ascii="Calibri Light" w:hAnsi="Calibri Light" w:cs="Calibri Light"/>
          <w:i/>
          <w:iCs/>
        </w:rPr>
        <w:t>Demokrasi</w:t>
      </w:r>
      <w:proofErr w:type="spellEnd"/>
      <w:r w:rsidRPr="003C2437">
        <w:rPr>
          <w:rFonts w:ascii="Calibri Light" w:hAnsi="Calibri Light" w:cs="Calibri Light"/>
          <w:i/>
          <w:iCs/>
        </w:rPr>
        <w:t xml:space="preserve"> dan </w:t>
      </w:r>
      <w:proofErr w:type="spellStart"/>
      <w:r w:rsidRPr="003C2437">
        <w:rPr>
          <w:rFonts w:ascii="Calibri Light" w:hAnsi="Calibri Light" w:cs="Calibri Light"/>
          <w:i/>
          <w:iCs/>
        </w:rPr>
        <w:t>Pemilu</w:t>
      </w:r>
      <w:proofErr w:type="spellEnd"/>
      <w:r w:rsidRPr="003C2437">
        <w:rPr>
          <w:rFonts w:ascii="Calibri Light" w:hAnsi="Calibri Light" w:cs="Calibri Light"/>
          <w:i/>
          <w:iCs/>
        </w:rPr>
        <w:t xml:space="preserve"> Di Indonesia</w:t>
      </w:r>
      <w:r w:rsidRPr="003C2437">
        <w:rPr>
          <w:rFonts w:ascii="Calibri Light" w:hAnsi="Calibri Light" w:cs="Calibri Light"/>
        </w:rPr>
        <w:t xml:space="preserve">, Jakarta: </w:t>
      </w:r>
      <w:proofErr w:type="spellStart"/>
      <w:r w:rsidRPr="003C2437">
        <w:rPr>
          <w:rFonts w:ascii="Calibri Light" w:hAnsi="Calibri Light" w:cs="Calibri Light"/>
        </w:rPr>
        <w:t>Konstitusi</w:t>
      </w:r>
      <w:proofErr w:type="spellEnd"/>
      <w:r w:rsidRPr="003C2437">
        <w:rPr>
          <w:rFonts w:ascii="Calibri Light" w:hAnsi="Calibri Light" w:cs="Calibri Light"/>
        </w:rPr>
        <w:t xml:space="preserve"> Pers, 2013.</w:t>
      </w:r>
    </w:p>
    <w:p w14:paraId="10463DD7" w14:textId="427EF3D9" w:rsidR="00C56758" w:rsidRPr="003C2437" w:rsidRDefault="008C0EB1" w:rsidP="003C2437">
      <w:pPr>
        <w:spacing w:before="120" w:after="0" w:line="240" w:lineRule="auto"/>
        <w:ind w:left="709" w:hanging="709"/>
        <w:jc w:val="both"/>
        <w:rPr>
          <w:rFonts w:ascii="Calibri Light" w:hAnsi="Calibri Light" w:cs="Calibri Light"/>
        </w:rPr>
      </w:pPr>
      <w:proofErr w:type="spellStart"/>
      <w:r w:rsidRPr="003C2437">
        <w:rPr>
          <w:rFonts w:ascii="Calibri Light" w:hAnsi="Calibri Light" w:cs="Calibri Light"/>
        </w:rPr>
        <w:t>Gaffar</w:t>
      </w:r>
      <w:proofErr w:type="spellEnd"/>
      <w:r w:rsidRPr="003C2437">
        <w:rPr>
          <w:rFonts w:ascii="Calibri Light" w:hAnsi="Calibri Light" w:cs="Calibri Light"/>
        </w:rPr>
        <w:t xml:space="preserve">, </w:t>
      </w:r>
      <w:proofErr w:type="spellStart"/>
      <w:r w:rsidRPr="003C2437">
        <w:rPr>
          <w:rFonts w:ascii="Calibri Light" w:hAnsi="Calibri Light" w:cs="Calibri Light"/>
        </w:rPr>
        <w:t>Janedri</w:t>
      </w:r>
      <w:proofErr w:type="spellEnd"/>
      <w:r w:rsidRPr="003C2437">
        <w:rPr>
          <w:rFonts w:ascii="Calibri Light" w:hAnsi="Calibri Light" w:cs="Calibri Light"/>
        </w:rPr>
        <w:t xml:space="preserve"> M. </w:t>
      </w:r>
      <w:proofErr w:type="spellStart"/>
      <w:r w:rsidRPr="003C2437">
        <w:rPr>
          <w:rFonts w:ascii="Calibri Light" w:hAnsi="Calibri Light" w:cs="Calibri Light"/>
          <w:i/>
          <w:iCs/>
        </w:rPr>
        <w:t>Demokrasi</w:t>
      </w:r>
      <w:proofErr w:type="spellEnd"/>
      <w:r w:rsidRPr="003C2437">
        <w:rPr>
          <w:rFonts w:ascii="Calibri Light" w:hAnsi="Calibri Light" w:cs="Calibri Light"/>
          <w:i/>
          <w:iCs/>
        </w:rPr>
        <w:t xml:space="preserve"> </w:t>
      </w:r>
      <w:proofErr w:type="spellStart"/>
      <w:proofErr w:type="gramStart"/>
      <w:r w:rsidRPr="003C2437">
        <w:rPr>
          <w:rFonts w:ascii="Calibri Light" w:hAnsi="Calibri Light" w:cs="Calibri Light"/>
          <w:i/>
          <w:iCs/>
        </w:rPr>
        <w:t>Konstitusional</w:t>
      </w:r>
      <w:proofErr w:type="spellEnd"/>
      <w:r w:rsidRPr="003C2437">
        <w:rPr>
          <w:rFonts w:ascii="Calibri Light" w:hAnsi="Calibri Light" w:cs="Calibri Light"/>
          <w:i/>
          <w:iCs/>
        </w:rPr>
        <w:t xml:space="preserve"> :</w:t>
      </w:r>
      <w:proofErr w:type="gramEnd"/>
      <w:r w:rsidRPr="003C2437">
        <w:rPr>
          <w:rFonts w:ascii="Calibri Light" w:hAnsi="Calibri Light" w:cs="Calibri Light"/>
          <w:i/>
          <w:iCs/>
        </w:rPr>
        <w:t xml:space="preserve"> </w:t>
      </w:r>
      <w:proofErr w:type="spellStart"/>
      <w:r w:rsidRPr="003C2437">
        <w:rPr>
          <w:rFonts w:ascii="Calibri Light" w:hAnsi="Calibri Light" w:cs="Calibri Light"/>
          <w:i/>
          <w:iCs/>
        </w:rPr>
        <w:t>Praktik</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Ketatanegaraan</w:t>
      </w:r>
      <w:proofErr w:type="spellEnd"/>
      <w:r w:rsidRPr="003C2437">
        <w:rPr>
          <w:rFonts w:ascii="Calibri Light" w:hAnsi="Calibri Light" w:cs="Calibri Light"/>
          <w:i/>
          <w:iCs/>
        </w:rPr>
        <w:t xml:space="preserve"> Indonesia Setelah </w:t>
      </w:r>
      <w:proofErr w:type="spellStart"/>
      <w:r w:rsidRPr="003C2437">
        <w:rPr>
          <w:rFonts w:ascii="Calibri Light" w:hAnsi="Calibri Light" w:cs="Calibri Light"/>
          <w:i/>
          <w:iCs/>
        </w:rPr>
        <w:t>Perubahan</w:t>
      </w:r>
      <w:proofErr w:type="spellEnd"/>
      <w:r w:rsidRPr="003C2437">
        <w:rPr>
          <w:rFonts w:ascii="Calibri Light" w:hAnsi="Calibri Light" w:cs="Calibri Light"/>
          <w:i/>
          <w:iCs/>
        </w:rPr>
        <w:t xml:space="preserve"> UUD 1945</w:t>
      </w:r>
      <w:r w:rsidRPr="003C2437">
        <w:rPr>
          <w:rFonts w:ascii="Calibri Light" w:hAnsi="Calibri Light" w:cs="Calibri Light"/>
        </w:rPr>
        <w:t xml:space="preserve">. Jakarta: </w:t>
      </w:r>
      <w:proofErr w:type="spellStart"/>
      <w:r w:rsidRPr="003C2437">
        <w:rPr>
          <w:rFonts w:ascii="Calibri Light" w:hAnsi="Calibri Light" w:cs="Calibri Light"/>
        </w:rPr>
        <w:t>Konstitusi</w:t>
      </w:r>
      <w:proofErr w:type="spellEnd"/>
      <w:r w:rsidRPr="003C2437">
        <w:rPr>
          <w:rFonts w:ascii="Calibri Light" w:hAnsi="Calibri Light" w:cs="Calibri Light"/>
        </w:rPr>
        <w:t xml:space="preserve"> Press, 2012.</w:t>
      </w:r>
    </w:p>
    <w:p w14:paraId="1B5D95F0" w14:textId="3E48CF94" w:rsidR="008C0EB1" w:rsidRPr="003C2437" w:rsidRDefault="008C0EB1" w:rsidP="003C2437">
      <w:pPr>
        <w:spacing w:before="120" w:after="0" w:line="240" w:lineRule="auto"/>
        <w:ind w:left="709" w:hanging="709"/>
        <w:jc w:val="both"/>
        <w:rPr>
          <w:rFonts w:ascii="Calibri Light" w:hAnsi="Calibri Light" w:cs="Calibri Light"/>
        </w:rPr>
      </w:pPr>
      <w:proofErr w:type="spellStart"/>
      <w:r w:rsidRPr="003C2437">
        <w:rPr>
          <w:rFonts w:ascii="Calibri Light" w:hAnsi="Calibri Light" w:cs="Calibri Light"/>
          <w:color w:val="000000" w:themeColor="text1"/>
        </w:rPr>
        <w:t>Labolo</w:t>
      </w:r>
      <w:proofErr w:type="spellEnd"/>
      <w:r w:rsidRPr="003C2437">
        <w:rPr>
          <w:rFonts w:ascii="Calibri Light" w:hAnsi="Calibri Light" w:cs="Calibri Light"/>
          <w:color w:val="000000" w:themeColor="text1"/>
        </w:rPr>
        <w:t xml:space="preserve">, Muhamad., </w:t>
      </w:r>
      <w:proofErr w:type="spellStart"/>
      <w:r w:rsidRPr="003C2437">
        <w:rPr>
          <w:rFonts w:ascii="Calibri Light" w:hAnsi="Calibri Light" w:cs="Calibri Light"/>
          <w:color w:val="000000" w:themeColor="text1"/>
        </w:rPr>
        <w:t>dkk</w:t>
      </w:r>
      <w:proofErr w:type="spellEnd"/>
      <w:r w:rsidRPr="003C2437">
        <w:rPr>
          <w:rFonts w:ascii="Calibri Light" w:hAnsi="Calibri Light" w:cs="Calibri Light"/>
          <w:color w:val="000000" w:themeColor="text1"/>
        </w:rPr>
        <w:t xml:space="preserve">. </w:t>
      </w:r>
      <w:proofErr w:type="spellStart"/>
      <w:r w:rsidRPr="003C2437">
        <w:rPr>
          <w:rFonts w:ascii="Calibri Light" w:hAnsi="Calibri Light" w:cs="Calibri Light"/>
          <w:i/>
          <w:iCs/>
          <w:color w:val="000000" w:themeColor="text1"/>
        </w:rPr>
        <w:t>Partai</w:t>
      </w:r>
      <w:proofErr w:type="spellEnd"/>
      <w:r w:rsidRPr="003C2437">
        <w:rPr>
          <w:rFonts w:ascii="Calibri Light" w:hAnsi="Calibri Light" w:cs="Calibri Light"/>
          <w:i/>
          <w:iCs/>
          <w:color w:val="000000" w:themeColor="text1"/>
        </w:rPr>
        <w:t xml:space="preserve"> </w:t>
      </w:r>
      <w:proofErr w:type="spellStart"/>
      <w:r w:rsidRPr="003C2437">
        <w:rPr>
          <w:rFonts w:ascii="Calibri Light" w:hAnsi="Calibri Light" w:cs="Calibri Light"/>
          <w:i/>
          <w:iCs/>
          <w:color w:val="000000" w:themeColor="text1"/>
        </w:rPr>
        <w:t>Politik</w:t>
      </w:r>
      <w:proofErr w:type="spellEnd"/>
      <w:r w:rsidRPr="003C2437">
        <w:rPr>
          <w:rFonts w:ascii="Calibri Light" w:hAnsi="Calibri Light" w:cs="Calibri Light"/>
          <w:i/>
          <w:iCs/>
          <w:color w:val="000000" w:themeColor="text1"/>
        </w:rPr>
        <w:t xml:space="preserve"> dan </w:t>
      </w:r>
      <w:proofErr w:type="spellStart"/>
      <w:r w:rsidRPr="003C2437">
        <w:rPr>
          <w:rFonts w:ascii="Calibri Light" w:hAnsi="Calibri Light" w:cs="Calibri Light"/>
          <w:i/>
          <w:iCs/>
          <w:color w:val="000000" w:themeColor="text1"/>
        </w:rPr>
        <w:t>Sistem</w:t>
      </w:r>
      <w:proofErr w:type="spellEnd"/>
      <w:r w:rsidRPr="003C2437">
        <w:rPr>
          <w:rFonts w:ascii="Calibri Light" w:hAnsi="Calibri Light" w:cs="Calibri Light"/>
          <w:i/>
          <w:iCs/>
          <w:color w:val="000000" w:themeColor="text1"/>
        </w:rPr>
        <w:t xml:space="preserve"> </w:t>
      </w:r>
      <w:proofErr w:type="spellStart"/>
      <w:r w:rsidRPr="003C2437">
        <w:rPr>
          <w:rFonts w:ascii="Calibri Light" w:hAnsi="Calibri Light" w:cs="Calibri Light"/>
          <w:i/>
          <w:iCs/>
          <w:color w:val="000000" w:themeColor="text1"/>
        </w:rPr>
        <w:t>Pemilihan</w:t>
      </w:r>
      <w:proofErr w:type="spellEnd"/>
      <w:r w:rsidRPr="003C2437">
        <w:rPr>
          <w:rFonts w:ascii="Calibri Light" w:hAnsi="Calibri Light" w:cs="Calibri Light"/>
          <w:i/>
          <w:iCs/>
          <w:color w:val="000000" w:themeColor="text1"/>
        </w:rPr>
        <w:t xml:space="preserve"> </w:t>
      </w:r>
      <w:proofErr w:type="spellStart"/>
      <w:r w:rsidRPr="003C2437">
        <w:rPr>
          <w:rFonts w:ascii="Calibri Light" w:hAnsi="Calibri Light" w:cs="Calibri Light"/>
          <w:i/>
          <w:iCs/>
          <w:color w:val="000000" w:themeColor="text1"/>
        </w:rPr>
        <w:t>Umum</w:t>
      </w:r>
      <w:proofErr w:type="spellEnd"/>
      <w:r w:rsidRPr="003C2437">
        <w:rPr>
          <w:rFonts w:ascii="Calibri Light" w:hAnsi="Calibri Light" w:cs="Calibri Light"/>
          <w:i/>
          <w:iCs/>
          <w:color w:val="000000" w:themeColor="text1"/>
        </w:rPr>
        <w:t xml:space="preserve"> di Indonesia (</w:t>
      </w:r>
      <w:proofErr w:type="spellStart"/>
      <w:r w:rsidRPr="003C2437">
        <w:rPr>
          <w:rFonts w:ascii="Calibri Light" w:hAnsi="Calibri Light" w:cs="Calibri Light"/>
          <w:i/>
          <w:iCs/>
          <w:color w:val="000000" w:themeColor="text1"/>
        </w:rPr>
        <w:t>Teori</w:t>
      </w:r>
      <w:proofErr w:type="spellEnd"/>
      <w:r w:rsidRPr="003C2437">
        <w:rPr>
          <w:rFonts w:ascii="Calibri Light" w:hAnsi="Calibri Light" w:cs="Calibri Light"/>
          <w:i/>
          <w:iCs/>
          <w:color w:val="000000" w:themeColor="text1"/>
        </w:rPr>
        <w:t xml:space="preserve">, </w:t>
      </w:r>
      <w:proofErr w:type="spellStart"/>
      <w:r w:rsidRPr="003C2437">
        <w:rPr>
          <w:rFonts w:ascii="Calibri Light" w:hAnsi="Calibri Light" w:cs="Calibri Light"/>
          <w:i/>
          <w:iCs/>
          <w:color w:val="000000" w:themeColor="text1"/>
        </w:rPr>
        <w:t>Konsep</w:t>
      </w:r>
      <w:proofErr w:type="spellEnd"/>
      <w:r w:rsidRPr="003C2437">
        <w:rPr>
          <w:rFonts w:ascii="Calibri Light" w:hAnsi="Calibri Light" w:cs="Calibri Light"/>
          <w:i/>
          <w:iCs/>
          <w:color w:val="000000" w:themeColor="text1"/>
        </w:rPr>
        <w:t xml:space="preserve">, dan </w:t>
      </w:r>
      <w:proofErr w:type="spellStart"/>
      <w:r w:rsidRPr="003C2437">
        <w:rPr>
          <w:rFonts w:ascii="Calibri Light" w:hAnsi="Calibri Light" w:cs="Calibri Light"/>
          <w:i/>
          <w:iCs/>
          <w:color w:val="000000" w:themeColor="text1"/>
        </w:rPr>
        <w:t>IsuStrategis</w:t>
      </w:r>
      <w:proofErr w:type="spellEnd"/>
      <w:r w:rsidRPr="003C2437">
        <w:rPr>
          <w:rFonts w:ascii="Calibri Light" w:hAnsi="Calibri Light" w:cs="Calibri Light"/>
          <w:i/>
          <w:iCs/>
          <w:color w:val="000000" w:themeColor="text1"/>
        </w:rPr>
        <w:t>)</w:t>
      </w:r>
      <w:r w:rsidRPr="003C2437">
        <w:rPr>
          <w:rFonts w:ascii="Calibri Light" w:hAnsi="Calibri Light" w:cs="Calibri Light"/>
          <w:color w:val="000000" w:themeColor="text1"/>
        </w:rPr>
        <w:t xml:space="preserve">. Jakarta: </w:t>
      </w:r>
      <w:proofErr w:type="spellStart"/>
      <w:r w:rsidRPr="003C2437">
        <w:rPr>
          <w:rFonts w:ascii="Calibri Light" w:hAnsi="Calibri Light" w:cs="Calibri Light"/>
          <w:color w:val="000000" w:themeColor="text1"/>
        </w:rPr>
        <w:t>Rajawali</w:t>
      </w:r>
      <w:proofErr w:type="spellEnd"/>
      <w:r w:rsidRPr="003C2437">
        <w:rPr>
          <w:rFonts w:ascii="Calibri Light" w:hAnsi="Calibri Light" w:cs="Calibri Light"/>
          <w:color w:val="000000" w:themeColor="text1"/>
        </w:rPr>
        <w:t xml:space="preserve"> Pers, 2015.</w:t>
      </w:r>
    </w:p>
    <w:p w14:paraId="2477AE13" w14:textId="118244F6" w:rsidR="00C56758" w:rsidRPr="003C2437" w:rsidRDefault="00C56758" w:rsidP="003C2437">
      <w:pPr>
        <w:spacing w:before="120" w:after="0" w:line="240" w:lineRule="auto"/>
        <w:ind w:left="709" w:hanging="709"/>
        <w:jc w:val="both"/>
        <w:rPr>
          <w:rFonts w:ascii="Calibri Light" w:hAnsi="Calibri Light" w:cs="Calibri Light"/>
        </w:rPr>
      </w:pPr>
      <w:proofErr w:type="spellStart"/>
      <w:r w:rsidRPr="003C2437">
        <w:rPr>
          <w:rFonts w:ascii="Calibri Light" w:hAnsi="Calibri Light" w:cs="Calibri Light"/>
        </w:rPr>
        <w:t>Mulyadi</w:t>
      </w:r>
      <w:proofErr w:type="spellEnd"/>
      <w:r w:rsidRPr="003C2437">
        <w:rPr>
          <w:rFonts w:ascii="Calibri Light" w:hAnsi="Calibri Light" w:cs="Calibri Light"/>
        </w:rPr>
        <w:t xml:space="preserve">, </w:t>
      </w:r>
      <w:proofErr w:type="spellStart"/>
      <w:r w:rsidR="008C0EB1" w:rsidRPr="003C2437">
        <w:rPr>
          <w:rFonts w:ascii="Calibri Light" w:hAnsi="Calibri Light" w:cs="Calibri Light"/>
        </w:rPr>
        <w:t>Dedi</w:t>
      </w:r>
      <w:proofErr w:type="spellEnd"/>
      <w:r w:rsidR="008C0EB1" w:rsidRPr="003C2437">
        <w:rPr>
          <w:rFonts w:ascii="Calibri Light" w:hAnsi="Calibri Light" w:cs="Calibri Light"/>
        </w:rPr>
        <w:t xml:space="preserve">. </w:t>
      </w:r>
      <w:proofErr w:type="spellStart"/>
      <w:r w:rsidRPr="003C2437">
        <w:rPr>
          <w:rFonts w:ascii="Calibri Light" w:hAnsi="Calibri Light" w:cs="Calibri Light"/>
          <w:i/>
          <w:iCs/>
        </w:rPr>
        <w:t>Perbandingan</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Tindak</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Pidana</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Pemilu</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Legislatif</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Dalam</w:t>
      </w:r>
      <w:proofErr w:type="spellEnd"/>
      <w:r w:rsidRPr="003C2437">
        <w:rPr>
          <w:rFonts w:ascii="Calibri Light" w:hAnsi="Calibri Light" w:cs="Calibri Light"/>
          <w:i/>
          <w:iCs/>
        </w:rPr>
        <w:t xml:space="preserve"> </w:t>
      </w:r>
      <w:proofErr w:type="spellStart"/>
      <w:r w:rsidRPr="003C2437">
        <w:rPr>
          <w:rFonts w:ascii="Calibri Light" w:hAnsi="Calibri Light" w:cs="Calibri Light"/>
          <w:i/>
          <w:iCs/>
        </w:rPr>
        <w:t>Perspektif</w:t>
      </w:r>
      <w:proofErr w:type="spellEnd"/>
      <w:r w:rsidRPr="003C2437">
        <w:rPr>
          <w:rFonts w:ascii="Calibri Light" w:hAnsi="Calibri Light" w:cs="Calibri Light"/>
          <w:i/>
          <w:iCs/>
        </w:rPr>
        <w:t xml:space="preserve"> Hukum di Indonesia</w:t>
      </w:r>
      <w:r w:rsidR="003C2437" w:rsidRPr="003C2437">
        <w:rPr>
          <w:rFonts w:ascii="Calibri Light" w:hAnsi="Calibri Light" w:cs="Calibri Light"/>
        </w:rPr>
        <w:t>.</w:t>
      </w:r>
      <w:r w:rsidRPr="003C2437">
        <w:rPr>
          <w:rFonts w:ascii="Calibri Light" w:hAnsi="Calibri Light" w:cs="Calibri Light"/>
        </w:rPr>
        <w:t xml:space="preserve"> Bandung: PT </w:t>
      </w:r>
      <w:proofErr w:type="spellStart"/>
      <w:r w:rsidRPr="003C2437">
        <w:rPr>
          <w:rFonts w:ascii="Calibri Light" w:hAnsi="Calibri Light" w:cs="Calibri Light"/>
        </w:rPr>
        <w:t>Refika</w:t>
      </w:r>
      <w:proofErr w:type="spellEnd"/>
      <w:r w:rsidRPr="003C2437">
        <w:rPr>
          <w:rFonts w:ascii="Calibri Light" w:hAnsi="Calibri Light" w:cs="Calibri Light"/>
        </w:rPr>
        <w:t xml:space="preserve"> </w:t>
      </w:r>
      <w:proofErr w:type="spellStart"/>
      <w:r w:rsidRPr="003C2437">
        <w:rPr>
          <w:rFonts w:ascii="Calibri Light" w:hAnsi="Calibri Light" w:cs="Calibri Light"/>
        </w:rPr>
        <w:t>Aditama</w:t>
      </w:r>
      <w:proofErr w:type="spellEnd"/>
      <w:r w:rsidR="008C0EB1" w:rsidRPr="003C2437">
        <w:rPr>
          <w:rFonts w:ascii="Calibri Light" w:hAnsi="Calibri Light" w:cs="Calibri Light"/>
        </w:rPr>
        <w:t>, 2013.</w:t>
      </w:r>
    </w:p>
    <w:p w14:paraId="6D551655" w14:textId="4C412FC1" w:rsidR="00C56758" w:rsidRPr="003C2437" w:rsidRDefault="003C2437" w:rsidP="003C2437">
      <w:pPr>
        <w:spacing w:before="120" w:after="0" w:line="240" w:lineRule="auto"/>
        <w:ind w:left="709" w:hanging="709"/>
        <w:jc w:val="both"/>
        <w:rPr>
          <w:rFonts w:ascii="Calibri Light" w:hAnsi="Calibri Light" w:cs="Calibri Light"/>
        </w:rPr>
      </w:pPr>
      <w:proofErr w:type="spellStart"/>
      <w:r w:rsidRPr="003C2437">
        <w:rPr>
          <w:rFonts w:ascii="Calibri Light" w:hAnsi="Calibri Light" w:cs="Calibri Light"/>
        </w:rPr>
        <w:t>S</w:t>
      </w:r>
      <w:r w:rsidR="00C56758" w:rsidRPr="003C2437">
        <w:rPr>
          <w:rFonts w:ascii="Calibri Light" w:hAnsi="Calibri Light" w:cs="Calibri Light"/>
        </w:rPr>
        <w:t>oekanto</w:t>
      </w:r>
      <w:proofErr w:type="spellEnd"/>
      <w:r w:rsidRPr="003C2437">
        <w:rPr>
          <w:rFonts w:ascii="Calibri Light" w:hAnsi="Calibri Light" w:cs="Calibri Light"/>
        </w:rPr>
        <w:t xml:space="preserve">, </w:t>
      </w:r>
      <w:proofErr w:type="spellStart"/>
      <w:r w:rsidRPr="003C2437">
        <w:rPr>
          <w:rFonts w:ascii="Calibri Light" w:hAnsi="Calibri Light" w:cs="Calibri Light"/>
        </w:rPr>
        <w:t>Soejono</w:t>
      </w:r>
      <w:proofErr w:type="spellEnd"/>
      <w:r w:rsidRPr="003C2437">
        <w:rPr>
          <w:rFonts w:ascii="Calibri Light" w:hAnsi="Calibri Light" w:cs="Calibri Light"/>
        </w:rPr>
        <w:t>.</w:t>
      </w:r>
      <w:r w:rsidR="00C56758" w:rsidRPr="003C2437">
        <w:rPr>
          <w:rFonts w:ascii="Calibri Light" w:hAnsi="Calibri Light" w:cs="Calibri Light"/>
        </w:rPr>
        <w:t xml:space="preserve"> </w:t>
      </w:r>
      <w:proofErr w:type="spellStart"/>
      <w:r w:rsidR="00C56758" w:rsidRPr="003C2437">
        <w:rPr>
          <w:rFonts w:ascii="Calibri Light" w:hAnsi="Calibri Light" w:cs="Calibri Light"/>
          <w:i/>
        </w:rPr>
        <w:t>Pengantar</w:t>
      </w:r>
      <w:proofErr w:type="spellEnd"/>
      <w:r w:rsidR="00C56758" w:rsidRPr="003C2437">
        <w:rPr>
          <w:rFonts w:ascii="Calibri Light" w:hAnsi="Calibri Light" w:cs="Calibri Light"/>
          <w:i/>
        </w:rPr>
        <w:t xml:space="preserve"> </w:t>
      </w:r>
      <w:proofErr w:type="spellStart"/>
      <w:r w:rsidR="00C56758" w:rsidRPr="003C2437">
        <w:rPr>
          <w:rFonts w:ascii="Calibri Light" w:hAnsi="Calibri Light" w:cs="Calibri Light"/>
          <w:i/>
        </w:rPr>
        <w:t>Penelitian</w:t>
      </w:r>
      <w:proofErr w:type="spellEnd"/>
      <w:r w:rsidR="00C56758" w:rsidRPr="003C2437">
        <w:rPr>
          <w:rFonts w:ascii="Calibri Light" w:hAnsi="Calibri Light" w:cs="Calibri Light"/>
          <w:i/>
        </w:rPr>
        <w:t xml:space="preserve"> Hukum</w:t>
      </w:r>
      <w:r w:rsidRPr="003C2437">
        <w:rPr>
          <w:rFonts w:ascii="Calibri Light" w:hAnsi="Calibri Light" w:cs="Calibri Light"/>
          <w:i/>
        </w:rPr>
        <w:t xml:space="preserve">. </w:t>
      </w:r>
      <w:r w:rsidR="00C56758" w:rsidRPr="003C2437">
        <w:rPr>
          <w:rFonts w:ascii="Calibri Light" w:hAnsi="Calibri Light" w:cs="Calibri Light"/>
        </w:rPr>
        <w:t>Jakarta: PT Gramedia Pustaka Utama</w:t>
      </w:r>
      <w:r w:rsidRPr="003C2437">
        <w:rPr>
          <w:rFonts w:ascii="Calibri Light" w:hAnsi="Calibri Light" w:cs="Calibri Light"/>
        </w:rPr>
        <w:t>, 2014.</w:t>
      </w:r>
    </w:p>
    <w:p w14:paraId="27CCB505" w14:textId="77777777" w:rsidR="003C2437" w:rsidRDefault="00C56758" w:rsidP="003C2437">
      <w:pPr>
        <w:spacing w:before="120" w:after="0" w:line="240" w:lineRule="auto"/>
        <w:ind w:left="709" w:hanging="709"/>
        <w:jc w:val="both"/>
        <w:rPr>
          <w:rFonts w:ascii="Calibri Light" w:hAnsi="Calibri Light" w:cs="Calibri Light"/>
          <w:lang w:val="sv-SE"/>
        </w:rPr>
      </w:pPr>
      <w:r w:rsidRPr="003C2437">
        <w:rPr>
          <w:rFonts w:ascii="Calibri Light" w:hAnsi="Calibri Light" w:cs="Calibri Light"/>
          <w:lang w:val="sv-SE"/>
        </w:rPr>
        <w:t>Sunggono</w:t>
      </w:r>
      <w:r w:rsidR="003C2437" w:rsidRPr="003C2437">
        <w:rPr>
          <w:rFonts w:ascii="Calibri Light" w:hAnsi="Calibri Light" w:cs="Calibri Light"/>
          <w:lang w:val="sv-SE"/>
        </w:rPr>
        <w:t>, Bambang</w:t>
      </w:r>
      <w:r w:rsidRPr="003C2437">
        <w:rPr>
          <w:rFonts w:ascii="Calibri Light" w:hAnsi="Calibri Light" w:cs="Calibri Light"/>
          <w:lang w:val="sv-SE"/>
        </w:rPr>
        <w:t xml:space="preserve">. </w:t>
      </w:r>
      <w:proofErr w:type="spellStart"/>
      <w:r w:rsidRPr="003C2437">
        <w:rPr>
          <w:rFonts w:ascii="Calibri Light" w:hAnsi="Calibri Light" w:cs="Calibri Light"/>
          <w:i/>
        </w:rPr>
        <w:t>Metode</w:t>
      </w:r>
      <w:proofErr w:type="spellEnd"/>
      <w:r w:rsidRPr="003C2437">
        <w:rPr>
          <w:rFonts w:ascii="Calibri Light" w:hAnsi="Calibri Light" w:cs="Calibri Light"/>
          <w:i/>
        </w:rPr>
        <w:t xml:space="preserve"> </w:t>
      </w:r>
      <w:r w:rsidRPr="003C2437">
        <w:rPr>
          <w:rFonts w:ascii="Calibri Light" w:hAnsi="Calibri Light" w:cs="Calibri Light"/>
          <w:i/>
          <w:lang w:val="sv-SE"/>
        </w:rPr>
        <w:t>Penelitian Hukum</w:t>
      </w:r>
      <w:r w:rsidR="003C2437" w:rsidRPr="003C2437">
        <w:rPr>
          <w:rFonts w:ascii="Calibri Light" w:hAnsi="Calibri Light" w:cs="Calibri Light"/>
        </w:rPr>
        <w:t>.</w:t>
      </w:r>
      <w:r w:rsidRPr="003C2437">
        <w:rPr>
          <w:rFonts w:ascii="Calibri Light" w:hAnsi="Calibri Light" w:cs="Calibri Light"/>
        </w:rPr>
        <w:t xml:space="preserve"> </w:t>
      </w:r>
      <w:r w:rsidRPr="003C2437">
        <w:rPr>
          <w:rFonts w:ascii="Calibri Light" w:hAnsi="Calibri Light" w:cs="Calibri Light"/>
          <w:lang w:val="sv-SE"/>
        </w:rPr>
        <w:t>Jakarta</w:t>
      </w:r>
      <w:r w:rsidR="003C2437" w:rsidRPr="003C2437">
        <w:rPr>
          <w:rFonts w:ascii="Calibri Light" w:hAnsi="Calibri Light" w:cs="Calibri Light"/>
        </w:rPr>
        <w:t>:</w:t>
      </w:r>
      <w:r w:rsidRPr="003C2437">
        <w:rPr>
          <w:rFonts w:ascii="Calibri Light" w:hAnsi="Calibri Light" w:cs="Calibri Light"/>
        </w:rPr>
        <w:t xml:space="preserve"> PT Raja </w:t>
      </w:r>
      <w:proofErr w:type="spellStart"/>
      <w:r w:rsidRPr="003C2437">
        <w:rPr>
          <w:rFonts w:ascii="Calibri Light" w:hAnsi="Calibri Light" w:cs="Calibri Light"/>
        </w:rPr>
        <w:t>Grafindo</w:t>
      </w:r>
      <w:proofErr w:type="spellEnd"/>
      <w:r w:rsidRPr="003C2437">
        <w:rPr>
          <w:rFonts w:ascii="Calibri Light" w:hAnsi="Calibri Light" w:cs="Calibri Light"/>
        </w:rPr>
        <w:t xml:space="preserve"> </w:t>
      </w:r>
      <w:proofErr w:type="spellStart"/>
      <w:r w:rsidRPr="003C2437">
        <w:rPr>
          <w:rFonts w:ascii="Calibri Light" w:hAnsi="Calibri Light" w:cs="Calibri Light"/>
        </w:rPr>
        <w:t>Persada</w:t>
      </w:r>
      <w:proofErr w:type="spellEnd"/>
      <w:r w:rsidR="003C2437" w:rsidRPr="003C2437">
        <w:rPr>
          <w:rFonts w:ascii="Calibri Light" w:hAnsi="Calibri Light" w:cs="Calibri Light"/>
        </w:rPr>
        <w:t>,</w:t>
      </w:r>
      <w:r w:rsidRPr="003C2437">
        <w:rPr>
          <w:rFonts w:ascii="Calibri Light" w:hAnsi="Calibri Light" w:cs="Calibri Light"/>
          <w:lang w:val="sv-SE"/>
        </w:rPr>
        <w:t xml:space="preserve"> 2013</w:t>
      </w:r>
      <w:r w:rsidR="003C2437" w:rsidRPr="003C2437">
        <w:rPr>
          <w:rFonts w:ascii="Calibri Light" w:hAnsi="Calibri Light" w:cs="Calibri Light"/>
          <w:lang w:val="sv-SE"/>
        </w:rPr>
        <w:t>.</w:t>
      </w:r>
    </w:p>
    <w:p w14:paraId="5B12FB39" w14:textId="77777777" w:rsidR="003C2437" w:rsidRDefault="003C2437" w:rsidP="003C2437">
      <w:pPr>
        <w:spacing w:before="120" w:after="0" w:line="240" w:lineRule="auto"/>
        <w:ind w:left="709" w:hanging="709"/>
        <w:jc w:val="both"/>
        <w:rPr>
          <w:rFonts w:ascii="Calibri Light" w:hAnsi="Calibri Light" w:cs="Calibri Light"/>
          <w:lang w:val="sv-SE"/>
        </w:rPr>
      </w:pPr>
    </w:p>
    <w:p w14:paraId="486BA0D9" w14:textId="62EAB4D7" w:rsidR="00C2141D" w:rsidRDefault="00C2141D" w:rsidP="003C2437">
      <w:pPr>
        <w:spacing w:before="120" w:after="0" w:line="240" w:lineRule="auto"/>
        <w:ind w:left="709" w:hanging="709"/>
        <w:jc w:val="center"/>
        <w:rPr>
          <w:rFonts w:ascii="Calibri Light" w:hAnsi="Calibri Light" w:cs="Calibri Light"/>
        </w:rPr>
      </w:pPr>
      <w:r w:rsidRPr="003C2437">
        <w:rPr>
          <w:rFonts w:ascii="Calibri Light" w:hAnsi="Calibri Light" w:cs="Calibri Light"/>
        </w:rPr>
        <w:t>Journal Article:</w:t>
      </w:r>
    </w:p>
    <w:p w14:paraId="61289A35" w14:textId="1AFC2036" w:rsidR="00A85A47" w:rsidRPr="00A85A47" w:rsidRDefault="00A85A47" w:rsidP="00A85A47">
      <w:pPr>
        <w:spacing w:before="120" w:after="0" w:line="240" w:lineRule="auto"/>
        <w:ind w:left="709" w:hanging="709"/>
        <w:jc w:val="both"/>
        <w:rPr>
          <w:rFonts w:ascii="Calibri Light" w:hAnsi="Calibri Light" w:cs="Calibri Light"/>
          <w:lang w:val="sv-SE"/>
        </w:rPr>
      </w:pPr>
      <w:r w:rsidRPr="00A85A47">
        <w:rPr>
          <w:rFonts w:ascii="Calibri Light" w:hAnsi="Calibri Light" w:cs="Calibri Light"/>
        </w:rPr>
        <w:t xml:space="preserve">A. </w:t>
      </w:r>
      <w:proofErr w:type="spellStart"/>
      <w:r w:rsidRPr="00A85A47">
        <w:rPr>
          <w:rFonts w:ascii="Calibri Light" w:hAnsi="Calibri Light" w:cs="Calibri Light"/>
        </w:rPr>
        <w:t>Mukhtie</w:t>
      </w:r>
      <w:proofErr w:type="spellEnd"/>
      <w:r w:rsidRPr="00A85A47">
        <w:rPr>
          <w:rFonts w:ascii="Calibri Light" w:hAnsi="Calibri Light" w:cs="Calibri Light"/>
        </w:rPr>
        <w:t xml:space="preserve"> </w:t>
      </w:r>
      <w:proofErr w:type="spellStart"/>
      <w:r w:rsidRPr="00A85A47">
        <w:rPr>
          <w:rFonts w:ascii="Calibri Light" w:hAnsi="Calibri Light" w:cs="Calibri Light"/>
        </w:rPr>
        <w:t>Fadjar</w:t>
      </w:r>
      <w:proofErr w:type="spellEnd"/>
      <w:r w:rsidRPr="00A85A47">
        <w:rPr>
          <w:rFonts w:ascii="Calibri Light" w:hAnsi="Calibri Light" w:cs="Calibri Light"/>
        </w:rPr>
        <w:t xml:space="preserve">, </w:t>
      </w:r>
      <w:proofErr w:type="spellStart"/>
      <w:r w:rsidRPr="00A85A47">
        <w:rPr>
          <w:rFonts w:ascii="Calibri Light" w:hAnsi="Calibri Light" w:cs="Calibri Light"/>
        </w:rPr>
        <w:t>Pemilu</w:t>
      </w:r>
      <w:proofErr w:type="spellEnd"/>
      <w:r w:rsidRPr="00A85A47">
        <w:rPr>
          <w:rFonts w:ascii="Calibri Light" w:hAnsi="Calibri Light" w:cs="Calibri Light"/>
        </w:rPr>
        <w:t xml:space="preserve"> yang </w:t>
      </w:r>
      <w:proofErr w:type="spellStart"/>
      <w:r w:rsidRPr="00A85A47">
        <w:rPr>
          <w:rFonts w:ascii="Calibri Light" w:hAnsi="Calibri Light" w:cs="Calibri Light"/>
        </w:rPr>
        <w:t>Demokratis</w:t>
      </w:r>
      <w:proofErr w:type="spellEnd"/>
      <w:r w:rsidRPr="00A85A47">
        <w:rPr>
          <w:rFonts w:ascii="Calibri Light" w:hAnsi="Calibri Light" w:cs="Calibri Light"/>
        </w:rPr>
        <w:t xml:space="preserve"> dan </w:t>
      </w:r>
      <w:proofErr w:type="spellStart"/>
      <w:r w:rsidRPr="00A85A47">
        <w:rPr>
          <w:rFonts w:ascii="Calibri Light" w:hAnsi="Calibri Light" w:cs="Calibri Light"/>
        </w:rPr>
        <w:t>Berkualitas</w:t>
      </w:r>
      <w:proofErr w:type="spellEnd"/>
      <w:r w:rsidRPr="00A85A47">
        <w:rPr>
          <w:rFonts w:ascii="Calibri Light" w:hAnsi="Calibri Light" w:cs="Calibri Light"/>
        </w:rPr>
        <w:t xml:space="preserve">: </w:t>
      </w:r>
      <w:proofErr w:type="spellStart"/>
      <w:r w:rsidRPr="00A85A47">
        <w:rPr>
          <w:rFonts w:ascii="Calibri Light" w:hAnsi="Calibri Light" w:cs="Calibri Light"/>
        </w:rPr>
        <w:t>Penyelesaian</w:t>
      </w:r>
      <w:proofErr w:type="spellEnd"/>
      <w:r w:rsidRPr="00A85A47">
        <w:rPr>
          <w:rFonts w:ascii="Calibri Light" w:hAnsi="Calibri Light" w:cs="Calibri Light"/>
        </w:rPr>
        <w:t xml:space="preserve"> Hukum </w:t>
      </w:r>
      <w:proofErr w:type="spellStart"/>
      <w:r w:rsidRPr="00A85A47">
        <w:rPr>
          <w:rFonts w:ascii="Calibri Light" w:hAnsi="Calibri Light" w:cs="Calibri Light"/>
        </w:rPr>
        <w:t>Pelanggaran</w:t>
      </w:r>
      <w:proofErr w:type="spellEnd"/>
      <w:r w:rsidRPr="00A85A47">
        <w:rPr>
          <w:rFonts w:ascii="Calibri Light" w:hAnsi="Calibri Light" w:cs="Calibri Light"/>
        </w:rPr>
        <w:t xml:space="preserve"> </w:t>
      </w:r>
      <w:proofErr w:type="spellStart"/>
      <w:r w:rsidRPr="00A85A47">
        <w:rPr>
          <w:rFonts w:ascii="Calibri Light" w:hAnsi="Calibri Light" w:cs="Calibri Light"/>
        </w:rPr>
        <w:t>Pemilu</w:t>
      </w:r>
      <w:proofErr w:type="spellEnd"/>
      <w:r w:rsidRPr="00A85A47">
        <w:rPr>
          <w:rFonts w:ascii="Calibri Light" w:hAnsi="Calibri Light" w:cs="Calibri Light"/>
        </w:rPr>
        <w:t xml:space="preserve"> dan PHPU </w:t>
      </w:r>
      <w:proofErr w:type="spellStart"/>
      <w:r w:rsidRPr="00A85A47">
        <w:rPr>
          <w:rFonts w:ascii="Calibri Light" w:hAnsi="Calibri Light" w:cs="Calibri Light"/>
        </w:rPr>
        <w:t>Makhamah</w:t>
      </w:r>
      <w:proofErr w:type="spellEnd"/>
      <w:r w:rsidRPr="00A85A47">
        <w:rPr>
          <w:rFonts w:ascii="Calibri Light" w:hAnsi="Calibri Light" w:cs="Calibri Light"/>
        </w:rPr>
        <w:t xml:space="preserve"> </w:t>
      </w:r>
      <w:proofErr w:type="spellStart"/>
      <w:r w:rsidRPr="00A85A47">
        <w:rPr>
          <w:rFonts w:ascii="Calibri Light" w:hAnsi="Calibri Light" w:cs="Calibri Light"/>
        </w:rPr>
        <w:t>Konstitusi</w:t>
      </w:r>
      <w:proofErr w:type="spellEnd"/>
      <w:r w:rsidRPr="00A85A47">
        <w:rPr>
          <w:rFonts w:ascii="Calibri Light" w:hAnsi="Calibri Light" w:cs="Calibri Light"/>
        </w:rPr>
        <w:t xml:space="preserve"> </w:t>
      </w:r>
      <w:proofErr w:type="spellStart"/>
      <w:r w:rsidRPr="00A85A47">
        <w:rPr>
          <w:rFonts w:ascii="Calibri Light" w:hAnsi="Calibri Light" w:cs="Calibri Light"/>
        </w:rPr>
        <w:t>Republik</w:t>
      </w:r>
      <w:proofErr w:type="spellEnd"/>
      <w:r w:rsidRPr="00A85A47">
        <w:rPr>
          <w:rFonts w:ascii="Calibri Light" w:hAnsi="Calibri Light" w:cs="Calibri Light"/>
        </w:rPr>
        <w:t xml:space="preserve"> Indonesia, Vol.6, </w:t>
      </w:r>
      <w:proofErr w:type="spellStart"/>
      <w:r w:rsidRPr="00A85A47">
        <w:rPr>
          <w:rFonts w:ascii="Calibri Light" w:hAnsi="Calibri Light" w:cs="Calibri Light"/>
        </w:rPr>
        <w:t>Nomor</w:t>
      </w:r>
      <w:proofErr w:type="spellEnd"/>
      <w:r w:rsidRPr="00A85A47">
        <w:rPr>
          <w:rFonts w:ascii="Calibri Light" w:hAnsi="Calibri Light" w:cs="Calibri Light"/>
        </w:rPr>
        <w:t xml:space="preserve"> 1 April 2009</w:t>
      </w:r>
    </w:p>
    <w:p w14:paraId="1DC6A317" w14:textId="07E8DCAA" w:rsidR="008F20D1" w:rsidRDefault="00C56758" w:rsidP="00A85A47">
      <w:pPr>
        <w:spacing w:before="120" w:after="0" w:line="240" w:lineRule="auto"/>
        <w:ind w:left="709" w:hanging="709"/>
        <w:jc w:val="both"/>
        <w:rPr>
          <w:rFonts w:ascii="Calibri Light" w:hAnsi="Calibri Light" w:cs="Calibri Light"/>
        </w:rPr>
      </w:pPr>
      <w:proofErr w:type="spellStart"/>
      <w:r w:rsidRPr="00A85A47">
        <w:rPr>
          <w:rFonts w:ascii="Calibri Light" w:hAnsi="Calibri Light" w:cs="Calibri Light"/>
        </w:rPr>
        <w:t>Icmi</w:t>
      </w:r>
      <w:proofErr w:type="spellEnd"/>
      <w:r w:rsidRPr="00A85A47">
        <w:rPr>
          <w:rFonts w:ascii="Calibri Light" w:hAnsi="Calibri Light" w:cs="Calibri Light"/>
        </w:rPr>
        <w:t xml:space="preserve"> Tri </w:t>
      </w:r>
      <w:proofErr w:type="spellStart"/>
      <w:r w:rsidRPr="00A85A47">
        <w:rPr>
          <w:rFonts w:ascii="Calibri Light" w:hAnsi="Calibri Light" w:cs="Calibri Light"/>
        </w:rPr>
        <w:t>Handayani</w:t>
      </w:r>
      <w:proofErr w:type="spellEnd"/>
      <w:r w:rsidRPr="00A85A47">
        <w:rPr>
          <w:rFonts w:ascii="Calibri Light" w:hAnsi="Calibri Light" w:cs="Calibri Light"/>
        </w:rPr>
        <w:t xml:space="preserve">, </w:t>
      </w:r>
      <w:proofErr w:type="spellStart"/>
      <w:r w:rsidRPr="00A85A47">
        <w:rPr>
          <w:rFonts w:ascii="Calibri Light" w:hAnsi="Calibri Light" w:cs="Calibri Light"/>
          <w:i/>
          <w:iCs/>
        </w:rPr>
        <w:t>Tinjauan</w:t>
      </w:r>
      <w:proofErr w:type="spellEnd"/>
      <w:r w:rsidRPr="00A85A47">
        <w:rPr>
          <w:rFonts w:ascii="Calibri Light" w:hAnsi="Calibri Light" w:cs="Calibri Light"/>
          <w:i/>
          <w:iCs/>
        </w:rPr>
        <w:t xml:space="preserve"> </w:t>
      </w:r>
      <w:proofErr w:type="spellStart"/>
      <w:r w:rsidRPr="00A85A47">
        <w:rPr>
          <w:rFonts w:ascii="Calibri Light" w:hAnsi="Calibri Light" w:cs="Calibri Light"/>
          <w:i/>
          <w:iCs/>
        </w:rPr>
        <w:t>Yuridis</w:t>
      </w:r>
      <w:proofErr w:type="spellEnd"/>
      <w:r w:rsidRPr="00A85A47">
        <w:rPr>
          <w:rFonts w:ascii="Calibri Light" w:hAnsi="Calibri Light" w:cs="Calibri Light"/>
          <w:i/>
          <w:iCs/>
        </w:rPr>
        <w:t xml:space="preserve"> </w:t>
      </w:r>
      <w:proofErr w:type="spellStart"/>
      <w:r w:rsidRPr="00A85A47">
        <w:rPr>
          <w:rFonts w:ascii="Calibri Light" w:hAnsi="Calibri Light" w:cs="Calibri Light"/>
          <w:i/>
          <w:iCs/>
        </w:rPr>
        <w:t>Terhadap</w:t>
      </w:r>
      <w:proofErr w:type="spellEnd"/>
      <w:r w:rsidRPr="00A85A47">
        <w:rPr>
          <w:rFonts w:ascii="Calibri Light" w:hAnsi="Calibri Light" w:cs="Calibri Light"/>
          <w:i/>
          <w:iCs/>
        </w:rPr>
        <w:t xml:space="preserve"> </w:t>
      </w:r>
      <w:proofErr w:type="spellStart"/>
      <w:r w:rsidRPr="00A85A47">
        <w:rPr>
          <w:rFonts w:ascii="Calibri Light" w:hAnsi="Calibri Light" w:cs="Calibri Light"/>
          <w:i/>
          <w:iCs/>
        </w:rPr>
        <w:t>Kampanye</w:t>
      </w:r>
      <w:proofErr w:type="spellEnd"/>
      <w:r w:rsidRPr="00A85A47">
        <w:rPr>
          <w:rFonts w:ascii="Calibri Light" w:hAnsi="Calibri Light" w:cs="Calibri Light"/>
          <w:i/>
          <w:iCs/>
        </w:rPr>
        <w:t xml:space="preserve"> </w:t>
      </w:r>
      <w:proofErr w:type="spellStart"/>
      <w:r w:rsidRPr="00A85A47">
        <w:rPr>
          <w:rFonts w:ascii="Calibri Light" w:hAnsi="Calibri Light" w:cs="Calibri Light"/>
          <w:i/>
          <w:iCs/>
        </w:rPr>
        <w:t>Pemilihan</w:t>
      </w:r>
      <w:proofErr w:type="spellEnd"/>
      <w:r w:rsidRPr="00A85A47">
        <w:rPr>
          <w:rFonts w:ascii="Calibri Light" w:hAnsi="Calibri Light" w:cs="Calibri Light"/>
          <w:i/>
          <w:iCs/>
        </w:rPr>
        <w:t xml:space="preserve"> </w:t>
      </w:r>
      <w:proofErr w:type="spellStart"/>
      <w:r w:rsidRPr="00A85A47">
        <w:rPr>
          <w:rFonts w:ascii="Calibri Light" w:hAnsi="Calibri Light" w:cs="Calibri Light"/>
          <w:i/>
          <w:iCs/>
        </w:rPr>
        <w:t>Umum</w:t>
      </w:r>
      <w:proofErr w:type="spellEnd"/>
      <w:r w:rsidRPr="00A85A47">
        <w:rPr>
          <w:rFonts w:ascii="Calibri Light" w:hAnsi="Calibri Light" w:cs="Calibri Light"/>
          <w:i/>
          <w:iCs/>
        </w:rPr>
        <w:t xml:space="preserve"> </w:t>
      </w:r>
      <w:proofErr w:type="spellStart"/>
      <w:r w:rsidRPr="00A85A47">
        <w:rPr>
          <w:rFonts w:ascii="Calibri Light" w:hAnsi="Calibri Light" w:cs="Calibri Light"/>
          <w:i/>
          <w:iCs/>
        </w:rPr>
        <w:t>Kepala</w:t>
      </w:r>
      <w:proofErr w:type="spellEnd"/>
      <w:r w:rsidRPr="00A85A47">
        <w:rPr>
          <w:rFonts w:ascii="Calibri Light" w:hAnsi="Calibri Light" w:cs="Calibri Light"/>
          <w:i/>
          <w:iCs/>
        </w:rPr>
        <w:t xml:space="preserve"> Daerah </w:t>
      </w:r>
      <w:proofErr w:type="spellStart"/>
      <w:r w:rsidRPr="00A85A47">
        <w:rPr>
          <w:rFonts w:ascii="Calibri Light" w:hAnsi="Calibri Light" w:cs="Calibri Light"/>
          <w:i/>
          <w:iCs/>
        </w:rPr>
        <w:t>Dalam</w:t>
      </w:r>
      <w:proofErr w:type="spellEnd"/>
      <w:r w:rsidRPr="00A85A47">
        <w:rPr>
          <w:rFonts w:ascii="Calibri Light" w:hAnsi="Calibri Light" w:cs="Calibri Light"/>
          <w:i/>
          <w:iCs/>
        </w:rPr>
        <w:t xml:space="preserve"> </w:t>
      </w:r>
      <w:proofErr w:type="spellStart"/>
      <w:r w:rsidRPr="00A85A47">
        <w:rPr>
          <w:rFonts w:ascii="Calibri Light" w:hAnsi="Calibri Light" w:cs="Calibri Light"/>
          <w:i/>
          <w:iCs/>
        </w:rPr>
        <w:t>Penggunaan</w:t>
      </w:r>
      <w:proofErr w:type="spellEnd"/>
      <w:r w:rsidRPr="00A85A47">
        <w:rPr>
          <w:rFonts w:ascii="Calibri Light" w:hAnsi="Calibri Light" w:cs="Calibri Light"/>
          <w:i/>
          <w:iCs/>
        </w:rPr>
        <w:t xml:space="preserve"> Media </w:t>
      </w:r>
      <w:proofErr w:type="spellStart"/>
      <w:r w:rsidRPr="00A85A47">
        <w:rPr>
          <w:rFonts w:ascii="Calibri Light" w:hAnsi="Calibri Light" w:cs="Calibri Light"/>
          <w:i/>
          <w:iCs/>
        </w:rPr>
        <w:t>Telivisi</w:t>
      </w:r>
      <w:proofErr w:type="spellEnd"/>
      <w:r w:rsidRPr="00A85A47">
        <w:rPr>
          <w:rFonts w:ascii="Calibri Light" w:hAnsi="Calibri Light" w:cs="Calibri Light"/>
          <w:i/>
          <w:iCs/>
        </w:rPr>
        <w:t xml:space="preserve"> </w:t>
      </w:r>
      <w:proofErr w:type="spellStart"/>
      <w:r w:rsidRPr="00A85A47">
        <w:rPr>
          <w:rFonts w:ascii="Calibri Light" w:hAnsi="Calibri Light" w:cs="Calibri Light"/>
          <w:i/>
          <w:iCs/>
        </w:rPr>
        <w:t>sebagai</w:t>
      </w:r>
      <w:proofErr w:type="spellEnd"/>
      <w:r w:rsidRPr="00A85A47">
        <w:rPr>
          <w:rFonts w:ascii="Calibri Light" w:hAnsi="Calibri Light" w:cs="Calibri Light"/>
          <w:i/>
          <w:iCs/>
        </w:rPr>
        <w:t xml:space="preserve"> Media </w:t>
      </w:r>
      <w:proofErr w:type="spellStart"/>
      <w:r w:rsidRPr="00A85A47">
        <w:rPr>
          <w:rFonts w:ascii="Calibri Light" w:hAnsi="Calibri Light" w:cs="Calibri Light"/>
          <w:i/>
          <w:iCs/>
        </w:rPr>
        <w:t>Kampanye</w:t>
      </w:r>
      <w:proofErr w:type="spellEnd"/>
      <w:r w:rsidRPr="00A85A47">
        <w:rPr>
          <w:rFonts w:ascii="Calibri Light" w:hAnsi="Calibri Light" w:cs="Calibri Light"/>
          <w:i/>
          <w:iCs/>
        </w:rPr>
        <w:t xml:space="preserve">, </w:t>
      </w:r>
      <w:proofErr w:type="spellStart"/>
      <w:r w:rsidRPr="00A85A47">
        <w:rPr>
          <w:rFonts w:ascii="Calibri Light" w:hAnsi="Calibri Light" w:cs="Calibri Light"/>
        </w:rPr>
        <w:t>Skripsi</w:t>
      </w:r>
      <w:proofErr w:type="spellEnd"/>
      <w:r w:rsidRPr="00A85A47">
        <w:rPr>
          <w:rFonts w:ascii="Calibri Light" w:hAnsi="Calibri Light" w:cs="Calibri Light"/>
        </w:rPr>
        <w:t xml:space="preserve"> </w:t>
      </w:r>
      <w:proofErr w:type="spellStart"/>
      <w:r w:rsidRPr="00A85A47">
        <w:rPr>
          <w:rFonts w:ascii="Calibri Light" w:hAnsi="Calibri Light" w:cs="Calibri Light"/>
        </w:rPr>
        <w:t>Fakultas</w:t>
      </w:r>
      <w:proofErr w:type="spellEnd"/>
      <w:r w:rsidRPr="00A85A47">
        <w:rPr>
          <w:rFonts w:ascii="Calibri Light" w:hAnsi="Calibri Light" w:cs="Calibri Light"/>
        </w:rPr>
        <w:t xml:space="preserve"> Hukum Universitas </w:t>
      </w:r>
      <w:proofErr w:type="spellStart"/>
      <w:r w:rsidRPr="00A85A47">
        <w:rPr>
          <w:rFonts w:ascii="Calibri Light" w:hAnsi="Calibri Light" w:cs="Calibri Light"/>
        </w:rPr>
        <w:t>Hasanuddin</w:t>
      </w:r>
      <w:proofErr w:type="spellEnd"/>
      <w:r w:rsidRPr="00A85A47">
        <w:rPr>
          <w:rFonts w:ascii="Calibri Light" w:hAnsi="Calibri Light" w:cs="Calibri Light"/>
        </w:rPr>
        <w:t>, Makassar</w:t>
      </w:r>
      <w:r w:rsidR="00A85A47">
        <w:rPr>
          <w:rFonts w:ascii="Calibri Light" w:hAnsi="Calibri Light" w:cs="Calibri Light"/>
        </w:rPr>
        <w:t>, 2014.</w:t>
      </w:r>
    </w:p>
    <w:p w14:paraId="0B662394" w14:textId="77777777" w:rsidR="00A85A47" w:rsidRPr="00A85A47" w:rsidRDefault="00A85A47" w:rsidP="00A85A47">
      <w:pPr>
        <w:spacing w:before="120" w:after="0" w:line="240" w:lineRule="auto"/>
        <w:ind w:left="709" w:hanging="709"/>
        <w:jc w:val="both"/>
        <w:rPr>
          <w:rFonts w:ascii="Calibri Light" w:hAnsi="Calibri Light" w:cs="Calibri Light"/>
        </w:rPr>
      </w:pPr>
    </w:p>
    <w:p w14:paraId="74273725" w14:textId="11503306" w:rsidR="00C56758" w:rsidRDefault="00C56758" w:rsidP="00A85A47">
      <w:pPr>
        <w:spacing w:before="120" w:after="0" w:line="240" w:lineRule="auto"/>
        <w:jc w:val="center"/>
        <w:rPr>
          <w:rFonts w:ascii="Calibri Light" w:hAnsi="Calibri Light" w:cs="Calibri Light"/>
        </w:rPr>
      </w:pPr>
      <w:proofErr w:type="spellStart"/>
      <w:r w:rsidRPr="00A85A47">
        <w:rPr>
          <w:rFonts w:ascii="Calibri Light" w:hAnsi="Calibri Light" w:cs="Calibri Light"/>
        </w:rPr>
        <w:t>Aturan</w:t>
      </w:r>
      <w:proofErr w:type="spellEnd"/>
      <w:r w:rsidRPr="00A85A47">
        <w:rPr>
          <w:rFonts w:ascii="Calibri Light" w:hAnsi="Calibri Light" w:cs="Calibri Light"/>
        </w:rPr>
        <w:t xml:space="preserve"> Hukum:</w:t>
      </w:r>
    </w:p>
    <w:p w14:paraId="4ED03A2D" w14:textId="77777777" w:rsidR="00A85A47" w:rsidRPr="00A85A47" w:rsidRDefault="00A85A47" w:rsidP="00A85A47">
      <w:pPr>
        <w:pStyle w:val="FootnoteText"/>
        <w:spacing w:before="120"/>
        <w:jc w:val="both"/>
        <w:rPr>
          <w:rFonts w:ascii="Calibri Light" w:hAnsi="Calibri Light" w:cs="Calibri Light"/>
          <w:sz w:val="22"/>
          <w:szCs w:val="22"/>
          <w:lang w:val="en-US"/>
        </w:rPr>
      </w:pPr>
      <w:r w:rsidRPr="00A85A47">
        <w:rPr>
          <w:rFonts w:ascii="Calibri Light" w:hAnsi="Calibri Light" w:cs="Calibri Light"/>
          <w:sz w:val="22"/>
          <w:szCs w:val="22"/>
          <w:lang w:val="en-US"/>
        </w:rPr>
        <w:t xml:space="preserve">UU </w:t>
      </w:r>
      <w:proofErr w:type="spellStart"/>
      <w:r w:rsidRPr="00A85A47">
        <w:rPr>
          <w:rFonts w:ascii="Calibri Light" w:hAnsi="Calibri Light" w:cs="Calibri Light"/>
          <w:sz w:val="22"/>
          <w:szCs w:val="22"/>
          <w:lang w:val="en-US"/>
        </w:rPr>
        <w:t>Nomor</w:t>
      </w:r>
      <w:proofErr w:type="spellEnd"/>
      <w:r w:rsidRPr="00A85A47">
        <w:rPr>
          <w:rFonts w:ascii="Calibri Light" w:hAnsi="Calibri Light" w:cs="Calibri Light"/>
          <w:sz w:val="22"/>
          <w:szCs w:val="22"/>
          <w:lang w:val="en-US"/>
        </w:rPr>
        <w:t xml:space="preserve"> 7 </w:t>
      </w:r>
      <w:proofErr w:type="spellStart"/>
      <w:r w:rsidRPr="00A85A47">
        <w:rPr>
          <w:rFonts w:ascii="Calibri Light" w:hAnsi="Calibri Light" w:cs="Calibri Light"/>
          <w:sz w:val="22"/>
          <w:szCs w:val="22"/>
          <w:lang w:val="en-US"/>
        </w:rPr>
        <w:t>Tahun</w:t>
      </w:r>
      <w:proofErr w:type="spellEnd"/>
      <w:r w:rsidRPr="00A85A47">
        <w:rPr>
          <w:rFonts w:ascii="Calibri Light" w:hAnsi="Calibri Light" w:cs="Calibri Light"/>
          <w:sz w:val="22"/>
          <w:szCs w:val="22"/>
          <w:lang w:val="en-US"/>
        </w:rPr>
        <w:t xml:space="preserve"> 2017</w:t>
      </w:r>
    </w:p>
    <w:p w14:paraId="4CC22347" w14:textId="3D6215FB" w:rsidR="00A85A47" w:rsidRPr="00A85A47" w:rsidRDefault="00A85A47" w:rsidP="00A85A47">
      <w:pPr>
        <w:pStyle w:val="FootnoteText"/>
        <w:spacing w:before="120"/>
        <w:jc w:val="both"/>
        <w:rPr>
          <w:lang w:val="en-US"/>
        </w:rPr>
      </w:pPr>
      <w:r w:rsidRPr="00A85A47">
        <w:rPr>
          <w:rFonts w:ascii="Calibri Light" w:hAnsi="Calibri Light" w:cs="Calibri Light"/>
          <w:sz w:val="22"/>
          <w:szCs w:val="22"/>
        </w:rPr>
        <w:t>Undang-undang Republik Indonesia Nomor 39 Tahun1999 tentang Hak Asasi Manusia</w:t>
      </w:r>
    </w:p>
    <w:p w14:paraId="46D721D0" w14:textId="1CC0110A" w:rsidR="008F20D1" w:rsidRPr="00A85A47" w:rsidRDefault="00CA3ACB" w:rsidP="00A85A47">
      <w:pPr>
        <w:pStyle w:val="FootnoteText"/>
        <w:spacing w:before="120"/>
        <w:jc w:val="both"/>
        <w:rPr>
          <w:rFonts w:ascii="Calibri Light" w:hAnsi="Calibri Light" w:cs="Calibri Light"/>
          <w:sz w:val="22"/>
          <w:szCs w:val="22"/>
        </w:rPr>
      </w:pPr>
      <w:hyperlink r:id="rId10" w:history="1">
        <w:r w:rsidR="008F20D1" w:rsidRPr="00A85A47">
          <w:rPr>
            <w:rStyle w:val="Hyperlink"/>
            <w:rFonts w:ascii="Calibri Light" w:hAnsi="Calibri Light" w:cs="Calibri Light"/>
            <w:color w:val="auto"/>
            <w:sz w:val="22"/>
            <w:szCs w:val="22"/>
            <w:u w:val="none"/>
          </w:rPr>
          <w:t>Peraturan Mahkamah Agung Nomor 1 Tahun 2018 tentang Tata Cara Penyelesaian Tindak Pidana Pemilihan dan Pemilihan Umum</w:t>
        </w:r>
      </w:hyperlink>
    </w:p>
    <w:p w14:paraId="0BBE2255" w14:textId="5EBCAA59" w:rsidR="008F20D1" w:rsidRDefault="008F20D1" w:rsidP="00A85A47">
      <w:pPr>
        <w:pStyle w:val="FootnoteText"/>
        <w:spacing w:before="120"/>
        <w:jc w:val="both"/>
        <w:rPr>
          <w:rFonts w:ascii="Calibri Light" w:hAnsi="Calibri Light" w:cs="Calibri Light"/>
          <w:sz w:val="22"/>
          <w:szCs w:val="22"/>
          <w:lang w:val="en-US"/>
        </w:rPr>
      </w:pPr>
      <w:proofErr w:type="spellStart"/>
      <w:r w:rsidRPr="00A85A47">
        <w:rPr>
          <w:rFonts w:ascii="Calibri Light" w:hAnsi="Calibri Light" w:cs="Calibri Light"/>
          <w:sz w:val="22"/>
          <w:szCs w:val="22"/>
          <w:lang w:val="en-US"/>
        </w:rPr>
        <w:t>Per</w:t>
      </w:r>
      <w:r w:rsidR="00F02460">
        <w:rPr>
          <w:rFonts w:ascii="Calibri Light" w:hAnsi="Calibri Light" w:cs="Calibri Light"/>
          <w:sz w:val="22"/>
          <w:szCs w:val="22"/>
          <w:lang w:val="en-US"/>
        </w:rPr>
        <w:t>Badan</w:t>
      </w:r>
      <w:proofErr w:type="spellEnd"/>
      <w:r w:rsidR="00F02460">
        <w:rPr>
          <w:rFonts w:ascii="Calibri Light" w:hAnsi="Calibri Light" w:cs="Calibri Light"/>
          <w:sz w:val="22"/>
          <w:szCs w:val="22"/>
          <w:lang w:val="en-US"/>
        </w:rPr>
        <w:t xml:space="preserve"> </w:t>
      </w:r>
      <w:proofErr w:type="spellStart"/>
      <w:r w:rsidR="00F02460">
        <w:rPr>
          <w:rFonts w:ascii="Calibri Light" w:hAnsi="Calibri Light" w:cs="Calibri Light"/>
          <w:sz w:val="22"/>
          <w:szCs w:val="22"/>
          <w:lang w:val="en-US"/>
        </w:rPr>
        <w:t>Pengawas</w:t>
      </w:r>
      <w:proofErr w:type="spellEnd"/>
      <w:r w:rsidR="00F02460">
        <w:rPr>
          <w:rFonts w:ascii="Calibri Light" w:hAnsi="Calibri Light" w:cs="Calibri Light"/>
          <w:sz w:val="22"/>
          <w:szCs w:val="22"/>
          <w:lang w:val="en-US"/>
        </w:rPr>
        <w:t xml:space="preserve"> </w:t>
      </w:r>
      <w:proofErr w:type="spellStart"/>
      <w:r w:rsidR="00F02460">
        <w:rPr>
          <w:rFonts w:ascii="Calibri Light" w:hAnsi="Calibri Light" w:cs="Calibri Light"/>
          <w:sz w:val="22"/>
          <w:szCs w:val="22"/>
          <w:lang w:val="en-US"/>
        </w:rPr>
        <w:t>Pemilihan</w:t>
      </w:r>
      <w:proofErr w:type="spellEnd"/>
      <w:r w:rsidR="00F02460">
        <w:rPr>
          <w:rFonts w:ascii="Calibri Light" w:hAnsi="Calibri Light" w:cs="Calibri Light"/>
          <w:sz w:val="22"/>
          <w:szCs w:val="22"/>
          <w:lang w:val="en-US"/>
        </w:rPr>
        <w:t xml:space="preserve"> </w:t>
      </w:r>
      <w:proofErr w:type="spellStart"/>
      <w:r w:rsidR="00F02460">
        <w:rPr>
          <w:rFonts w:ascii="Calibri Light" w:hAnsi="Calibri Light" w:cs="Calibri Light"/>
          <w:sz w:val="22"/>
          <w:szCs w:val="22"/>
          <w:lang w:val="en-US"/>
        </w:rPr>
        <w:t>Umum</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T</w:t>
      </w:r>
      <w:r w:rsidR="00A85A47">
        <w:rPr>
          <w:rFonts w:ascii="Calibri Light" w:hAnsi="Calibri Light" w:cs="Calibri Light"/>
          <w:sz w:val="22"/>
          <w:szCs w:val="22"/>
          <w:lang w:val="en-US"/>
        </w:rPr>
        <w:t>a</w:t>
      </w:r>
      <w:r w:rsidRPr="00A85A47">
        <w:rPr>
          <w:rFonts w:ascii="Calibri Light" w:hAnsi="Calibri Light" w:cs="Calibri Light"/>
          <w:sz w:val="22"/>
          <w:szCs w:val="22"/>
          <w:lang w:val="en-US"/>
        </w:rPr>
        <w:t>hun</w:t>
      </w:r>
      <w:proofErr w:type="spellEnd"/>
      <w:r w:rsidRPr="00A85A47">
        <w:rPr>
          <w:rFonts w:ascii="Calibri Light" w:hAnsi="Calibri Light" w:cs="Calibri Light"/>
          <w:sz w:val="22"/>
          <w:szCs w:val="22"/>
          <w:lang w:val="en-US"/>
        </w:rPr>
        <w:t xml:space="preserve"> 2018 </w:t>
      </w:r>
      <w:proofErr w:type="spellStart"/>
      <w:r w:rsidRPr="00A85A47">
        <w:rPr>
          <w:rFonts w:ascii="Calibri Light" w:hAnsi="Calibri Light" w:cs="Calibri Light"/>
          <w:sz w:val="22"/>
          <w:szCs w:val="22"/>
          <w:lang w:val="en-US"/>
        </w:rPr>
        <w:t>Tetang</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Penangana</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Temuan</w:t>
      </w:r>
      <w:proofErr w:type="spellEnd"/>
      <w:r w:rsidRPr="00A85A47">
        <w:rPr>
          <w:rFonts w:ascii="Calibri Light" w:hAnsi="Calibri Light" w:cs="Calibri Light"/>
          <w:sz w:val="22"/>
          <w:szCs w:val="22"/>
          <w:lang w:val="en-US"/>
        </w:rPr>
        <w:t xml:space="preserve"> dan </w:t>
      </w:r>
      <w:proofErr w:type="spellStart"/>
      <w:r w:rsidRPr="00A85A47">
        <w:rPr>
          <w:rFonts w:ascii="Calibri Light" w:hAnsi="Calibri Light" w:cs="Calibri Light"/>
          <w:sz w:val="22"/>
          <w:szCs w:val="22"/>
          <w:lang w:val="en-US"/>
        </w:rPr>
        <w:t>Laporan</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Dugaan</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Pelanggaran</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Pemilu</w:t>
      </w:r>
      <w:proofErr w:type="spellEnd"/>
    </w:p>
    <w:p w14:paraId="1B58BDE6" w14:textId="77777777" w:rsidR="00A85A47" w:rsidRPr="00A85A47" w:rsidRDefault="00A85A47" w:rsidP="00A85A47">
      <w:pPr>
        <w:pStyle w:val="FootnoteText"/>
        <w:spacing w:before="120"/>
        <w:jc w:val="both"/>
        <w:rPr>
          <w:rFonts w:ascii="Calibri Light" w:hAnsi="Calibri Light" w:cs="Calibri Light"/>
          <w:sz w:val="22"/>
          <w:szCs w:val="22"/>
          <w:lang w:val="en-US"/>
        </w:rPr>
      </w:pPr>
    </w:p>
    <w:p w14:paraId="10F3425C" w14:textId="77777777" w:rsidR="00A87CDF" w:rsidRDefault="00C2141D" w:rsidP="00A87CDF">
      <w:pPr>
        <w:pStyle w:val="ListParagraph"/>
        <w:spacing w:before="120" w:after="0" w:line="240" w:lineRule="auto"/>
        <w:ind w:left="709" w:hanging="709"/>
        <w:jc w:val="center"/>
        <w:rPr>
          <w:rFonts w:ascii="Calibri Light" w:hAnsi="Calibri Light" w:cs="Calibri Light"/>
        </w:rPr>
      </w:pPr>
      <w:r w:rsidRPr="00A85A47">
        <w:rPr>
          <w:rFonts w:ascii="Calibri Light" w:hAnsi="Calibri Light" w:cs="Calibri Light"/>
        </w:rPr>
        <w:t>Interview:</w:t>
      </w:r>
    </w:p>
    <w:p w14:paraId="761C689E" w14:textId="59BBE3BF" w:rsidR="00A87CDF" w:rsidRDefault="00C56758" w:rsidP="00A87CDF">
      <w:pPr>
        <w:pStyle w:val="ListParagraph"/>
        <w:spacing w:before="120" w:after="0" w:line="240" w:lineRule="auto"/>
        <w:ind w:left="709" w:hanging="709"/>
        <w:jc w:val="both"/>
        <w:rPr>
          <w:rFonts w:ascii="Calibri Light" w:hAnsi="Calibri Light" w:cs="Calibri Light"/>
        </w:rPr>
      </w:pPr>
      <w:proofErr w:type="spellStart"/>
      <w:r w:rsidRPr="00A85A47">
        <w:rPr>
          <w:rFonts w:ascii="Calibri Light" w:hAnsi="Calibri Light" w:cs="Calibri Light"/>
        </w:rPr>
        <w:lastRenderedPageBreak/>
        <w:t>Salahudin</w:t>
      </w:r>
      <w:proofErr w:type="spellEnd"/>
      <w:r w:rsidRPr="00A85A47">
        <w:rPr>
          <w:rFonts w:ascii="Calibri Light" w:hAnsi="Calibri Light" w:cs="Calibri Light"/>
        </w:rPr>
        <w:t xml:space="preserve"> </w:t>
      </w:r>
      <w:proofErr w:type="spellStart"/>
      <w:r w:rsidRPr="00A85A47">
        <w:rPr>
          <w:rFonts w:ascii="Calibri Light" w:hAnsi="Calibri Light" w:cs="Calibri Light"/>
        </w:rPr>
        <w:t>Pakaya</w:t>
      </w:r>
      <w:proofErr w:type="spellEnd"/>
      <w:r w:rsidRPr="00A85A47">
        <w:rPr>
          <w:rFonts w:ascii="Calibri Light" w:hAnsi="Calibri Light" w:cs="Calibri Light"/>
        </w:rPr>
        <w:t xml:space="preserve">, </w:t>
      </w:r>
      <w:proofErr w:type="spellStart"/>
      <w:r w:rsidRPr="00A85A47">
        <w:rPr>
          <w:rFonts w:ascii="Calibri Light" w:hAnsi="Calibri Light" w:cs="Calibri Light"/>
        </w:rPr>
        <w:t>MateriHukum</w:t>
      </w:r>
      <w:proofErr w:type="spellEnd"/>
      <w:r w:rsidRPr="00A85A47">
        <w:rPr>
          <w:rFonts w:ascii="Calibri Light" w:hAnsi="Calibri Light" w:cs="Calibri Light"/>
        </w:rPr>
        <w:t xml:space="preserve"> yang </w:t>
      </w:r>
      <w:proofErr w:type="spellStart"/>
      <w:r w:rsidRPr="00A85A47">
        <w:rPr>
          <w:rFonts w:ascii="Calibri Light" w:hAnsi="Calibri Light" w:cs="Calibri Light"/>
        </w:rPr>
        <w:t>disampaikan</w:t>
      </w:r>
      <w:proofErr w:type="spellEnd"/>
      <w:r w:rsidRPr="00A85A47">
        <w:rPr>
          <w:rFonts w:ascii="Calibri Light" w:hAnsi="Calibri Light" w:cs="Calibri Light"/>
        </w:rPr>
        <w:t xml:space="preserve"> pada forum </w:t>
      </w:r>
      <w:proofErr w:type="spellStart"/>
      <w:r w:rsidRPr="00A85A47">
        <w:rPr>
          <w:rFonts w:ascii="Calibri Light" w:hAnsi="Calibri Light" w:cs="Calibri Light"/>
        </w:rPr>
        <w:t>Evaluasi</w:t>
      </w:r>
      <w:proofErr w:type="spellEnd"/>
      <w:r w:rsidRPr="00A85A47">
        <w:rPr>
          <w:rFonts w:ascii="Calibri Light" w:hAnsi="Calibri Light" w:cs="Calibri Light"/>
        </w:rPr>
        <w:t xml:space="preserve"> </w:t>
      </w:r>
      <w:proofErr w:type="spellStart"/>
      <w:proofErr w:type="gramStart"/>
      <w:r w:rsidRPr="00A85A47">
        <w:rPr>
          <w:rFonts w:ascii="Calibri Light" w:hAnsi="Calibri Light" w:cs="Calibri Light"/>
        </w:rPr>
        <w:t>Pengawasan</w:t>
      </w:r>
      <w:proofErr w:type="spellEnd"/>
      <w:r w:rsidRPr="00A85A47">
        <w:rPr>
          <w:rFonts w:ascii="Calibri Light" w:hAnsi="Calibri Light" w:cs="Calibri Light"/>
        </w:rPr>
        <w:t xml:space="preserve">  </w:t>
      </w:r>
      <w:proofErr w:type="spellStart"/>
      <w:r w:rsidRPr="00A85A47">
        <w:rPr>
          <w:rFonts w:ascii="Calibri Light" w:hAnsi="Calibri Light" w:cs="Calibri Light"/>
        </w:rPr>
        <w:t>Pencalonan</w:t>
      </w:r>
      <w:proofErr w:type="spellEnd"/>
      <w:proofErr w:type="gramEnd"/>
      <w:r w:rsidRPr="00A85A47">
        <w:rPr>
          <w:rFonts w:ascii="Calibri Light" w:hAnsi="Calibri Light" w:cs="Calibri Light"/>
        </w:rPr>
        <w:t xml:space="preserve">, </w:t>
      </w:r>
      <w:proofErr w:type="spellStart"/>
      <w:r w:rsidRPr="00A85A47">
        <w:rPr>
          <w:rFonts w:ascii="Calibri Light" w:hAnsi="Calibri Light" w:cs="Calibri Light"/>
        </w:rPr>
        <w:t>KampanyePemilu</w:t>
      </w:r>
      <w:proofErr w:type="spellEnd"/>
      <w:r w:rsidRPr="00A85A47">
        <w:rPr>
          <w:rFonts w:ascii="Calibri Light" w:hAnsi="Calibri Light" w:cs="Calibri Light"/>
        </w:rPr>
        <w:t xml:space="preserve"> </w:t>
      </w:r>
      <w:proofErr w:type="spellStart"/>
      <w:r w:rsidRPr="00A85A47">
        <w:rPr>
          <w:rFonts w:ascii="Calibri Light" w:hAnsi="Calibri Light" w:cs="Calibri Light"/>
        </w:rPr>
        <w:t>Tahun</w:t>
      </w:r>
      <w:proofErr w:type="spellEnd"/>
      <w:r w:rsidRPr="00A85A47">
        <w:rPr>
          <w:rFonts w:ascii="Calibri Light" w:hAnsi="Calibri Light" w:cs="Calibri Light"/>
        </w:rPr>
        <w:t xml:space="preserve"> 2019 </w:t>
      </w:r>
      <w:proofErr w:type="spellStart"/>
      <w:r w:rsidRPr="00A85A47">
        <w:rPr>
          <w:rFonts w:ascii="Calibri Light" w:hAnsi="Calibri Light" w:cs="Calibri Light"/>
        </w:rPr>
        <w:t>serta</w:t>
      </w:r>
      <w:proofErr w:type="spellEnd"/>
      <w:r w:rsidRPr="00A85A47">
        <w:rPr>
          <w:rFonts w:ascii="Calibri Light" w:hAnsi="Calibri Light" w:cs="Calibri Light"/>
        </w:rPr>
        <w:t xml:space="preserve"> </w:t>
      </w:r>
      <w:proofErr w:type="spellStart"/>
      <w:r w:rsidRPr="00A85A47">
        <w:rPr>
          <w:rFonts w:ascii="Calibri Light" w:hAnsi="Calibri Light" w:cs="Calibri Light"/>
        </w:rPr>
        <w:t>Menyongsong</w:t>
      </w:r>
      <w:proofErr w:type="spellEnd"/>
      <w:r w:rsidRPr="00A85A47">
        <w:rPr>
          <w:rFonts w:ascii="Calibri Light" w:hAnsi="Calibri Light" w:cs="Calibri Light"/>
        </w:rPr>
        <w:t xml:space="preserve"> </w:t>
      </w:r>
      <w:proofErr w:type="spellStart"/>
      <w:r w:rsidRPr="00A85A47">
        <w:rPr>
          <w:rFonts w:ascii="Calibri Light" w:hAnsi="Calibri Light" w:cs="Calibri Light"/>
        </w:rPr>
        <w:t>Pilkada</w:t>
      </w:r>
      <w:proofErr w:type="spellEnd"/>
      <w:r w:rsidRPr="00A85A47">
        <w:rPr>
          <w:rFonts w:ascii="Calibri Light" w:hAnsi="Calibri Light" w:cs="Calibri Light"/>
        </w:rPr>
        <w:t xml:space="preserve"> </w:t>
      </w:r>
      <w:proofErr w:type="spellStart"/>
      <w:r w:rsidRPr="00A85A47">
        <w:rPr>
          <w:rFonts w:ascii="Calibri Light" w:hAnsi="Calibri Light" w:cs="Calibri Light"/>
        </w:rPr>
        <w:t>Tahun</w:t>
      </w:r>
      <w:proofErr w:type="spellEnd"/>
      <w:r w:rsidRPr="00A85A47">
        <w:rPr>
          <w:rFonts w:ascii="Calibri Light" w:hAnsi="Calibri Light" w:cs="Calibri Light"/>
        </w:rPr>
        <w:t xml:space="preserve"> 2020; yang </w:t>
      </w:r>
      <w:proofErr w:type="spellStart"/>
      <w:r w:rsidRPr="00A85A47">
        <w:rPr>
          <w:rFonts w:ascii="Calibri Light" w:hAnsi="Calibri Light" w:cs="Calibri Light"/>
        </w:rPr>
        <w:t>dilaksanakan</w:t>
      </w:r>
      <w:proofErr w:type="spellEnd"/>
      <w:r w:rsidRPr="00A85A47">
        <w:rPr>
          <w:rFonts w:ascii="Calibri Light" w:hAnsi="Calibri Light" w:cs="Calibri Light"/>
        </w:rPr>
        <w:t xml:space="preserve"> oleh </w:t>
      </w:r>
      <w:r w:rsidR="00F02460">
        <w:rPr>
          <w:rFonts w:ascii="Calibri Light" w:hAnsi="Calibri Light" w:cs="Calibri Light"/>
        </w:rPr>
        <w:t xml:space="preserve">Badan </w:t>
      </w:r>
      <w:proofErr w:type="spellStart"/>
      <w:r w:rsidR="00F02460">
        <w:rPr>
          <w:rFonts w:ascii="Calibri Light" w:hAnsi="Calibri Light" w:cs="Calibri Light"/>
        </w:rPr>
        <w:t>Pengawas</w:t>
      </w:r>
      <w:proofErr w:type="spellEnd"/>
      <w:r w:rsidR="00F02460">
        <w:rPr>
          <w:rFonts w:ascii="Calibri Light" w:hAnsi="Calibri Light" w:cs="Calibri Light"/>
        </w:rPr>
        <w:t xml:space="preserve"> </w:t>
      </w:r>
      <w:proofErr w:type="spellStart"/>
      <w:r w:rsidR="00F02460">
        <w:rPr>
          <w:rFonts w:ascii="Calibri Light" w:hAnsi="Calibri Light" w:cs="Calibri Light"/>
        </w:rPr>
        <w:t>Pemilihan</w:t>
      </w:r>
      <w:proofErr w:type="spellEnd"/>
      <w:r w:rsidR="00F02460">
        <w:rPr>
          <w:rFonts w:ascii="Calibri Light" w:hAnsi="Calibri Light" w:cs="Calibri Light"/>
        </w:rPr>
        <w:t xml:space="preserve"> </w:t>
      </w:r>
      <w:proofErr w:type="spellStart"/>
      <w:r w:rsidR="00F02460">
        <w:rPr>
          <w:rFonts w:ascii="Calibri Light" w:hAnsi="Calibri Light" w:cs="Calibri Light"/>
        </w:rPr>
        <w:t>Umum</w:t>
      </w:r>
      <w:r w:rsidRPr="00A85A47">
        <w:rPr>
          <w:rFonts w:ascii="Calibri Light" w:hAnsi="Calibri Light" w:cs="Calibri Light"/>
        </w:rPr>
        <w:t>Provinsi</w:t>
      </w:r>
      <w:proofErr w:type="spellEnd"/>
      <w:r w:rsidRPr="00A85A47">
        <w:rPr>
          <w:rFonts w:ascii="Calibri Light" w:hAnsi="Calibri Light" w:cs="Calibri Light"/>
        </w:rPr>
        <w:t xml:space="preserve"> Gorontalo, 7-8 September 2019</w:t>
      </w:r>
    </w:p>
    <w:p w14:paraId="6844BEF9" w14:textId="2DADDF67" w:rsidR="00C56758" w:rsidRPr="00A87CDF" w:rsidRDefault="00A87CDF" w:rsidP="00A87CDF">
      <w:pPr>
        <w:pStyle w:val="ListParagraph"/>
        <w:spacing w:before="120" w:after="0" w:line="240" w:lineRule="auto"/>
        <w:ind w:left="709" w:hanging="709"/>
        <w:jc w:val="both"/>
        <w:rPr>
          <w:rFonts w:ascii="Calibri Light" w:hAnsi="Calibri Light" w:cs="Calibri Light"/>
        </w:rPr>
      </w:pPr>
      <w:proofErr w:type="spellStart"/>
      <w:r>
        <w:rPr>
          <w:rFonts w:ascii="Calibri Light" w:hAnsi="Calibri Light" w:cs="Calibri Light"/>
          <w:shd w:val="clear" w:color="auto" w:fill="FFFFFF"/>
        </w:rPr>
        <w:t>W</w:t>
      </w:r>
      <w:r w:rsidR="00C56758" w:rsidRPr="00A85A47">
        <w:rPr>
          <w:rFonts w:ascii="Calibri Light" w:hAnsi="Calibri Light" w:cs="Calibri Light"/>
          <w:shd w:val="clear" w:color="auto" w:fill="FFFFFF"/>
        </w:rPr>
        <w:t>awancara</w:t>
      </w:r>
      <w:proofErr w:type="spellEnd"/>
      <w:r w:rsidR="00C56758" w:rsidRPr="00A85A47">
        <w:rPr>
          <w:rFonts w:ascii="Calibri Light" w:hAnsi="Calibri Light" w:cs="Calibri Light"/>
          <w:shd w:val="clear" w:color="auto" w:fill="FFFFFF"/>
        </w:rPr>
        <w:t xml:space="preserve"> </w:t>
      </w:r>
      <w:proofErr w:type="spellStart"/>
      <w:r w:rsidR="00C56758" w:rsidRPr="00A85A47">
        <w:rPr>
          <w:rFonts w:ascii="Calibri Light" w:hAnsi="Calibri Light" w:cs="Calibri Light"/>
          <w:shd w:val="clear" w:color="auto" w:fill="FFFFFF"/>
        </w:rPr>
        <w:t>peneliti</w:t>
      </w:r>
      <w:proofErr w:type="spellEnd"/>
      <w:r w:rsidR="00C56758" w:rsidRPr="00A85A47">
        <w:rPr>
          <w:rFonts w:ascii="Calibri Light" w:hAnsi="Calibri Light" w:cs="Calibri Light"/>
          <w:shd w:val="clear" w:color="auto" w:fill="FFFFFF"/>
        </w:rPr>
        <w:t xml:space="preserve"> </w:t>
      </w:r>
      <w:proofErr w:type="spellStart"/>
      <w:r w:rsidR="00C56758" w:rsidRPr="00A85A47">
        <w:rPr>
          <w:rFonts w:ascii="Calibri Light" w:hAnsi="Calibri Light" w:cs="Calibri Light"/>
          <w:shd w:val="clear" w:color="auto" w:fill="FFFFFF"/>
        </w:rPr>
        <w:t>dengan</w:t>
      </w:r>
      <w:proofErr w:type="spellEnd"/>
      <w:r w:rsidR="00C56758" w:rsidRPr="00A85A47">
        <w:rPr>
          <w:rFonts w:ascii="Calibri Light" w:hAnsi="Calibri Light" w:cs="Calibri Light"/>
          <w:shd w:val="clear" w:color="auto" w:fill="FFFFFF"/>
        </w:rPr>
        <w:t xml:space="preserve"> </w:t>
      </w:r>
      <w:proofErr w:type="spellStart"/>
      <w:r w:rsidR="00C56758" w:rsidRPr="00A85A47">
        <w:rPr>
          <w:rFonts w:ascii="Calibri Light" w:hAnsi="Calibri Light" w:cs="Calibri Light"/>
          <w:shd w:val="clear" w:color="auto" w:fill="FFFFFF"/>
        </w:rPr>
        <w:t>Djaharudin</w:t>
      </w:r>
      <w:proofErr w:type="spellEnd"/>
      <w:r w:rsidR="00C56758" w:rsidRPr="00A85A47">
        <w:rPr>
          <w:rFonts w:ascii="Calibri Light" w:hAnsi="Calibri Light" w:cs="Calibri Light"/>
          <w:shd w:val="clear" w:color="auto" w:fill="FFFFFF"/>
        </w:rPr>
        <w:t xml:space="preserve"> Umar </w:t>
      </w:r>
      <w:proofErr w:type="spellStart"/>
      <w:r w:rsidR="00C56758" w:rsidRPr="00A85A47">
        <w:rPr>
          <w:rFonts w:ascii="Calibri Light" w:hAnsi="Calibri Light" w:cs="Calibri Light"/>
          <w:shd w:val="clear" w:color="auto" w:fill="FFFFFF"/>
        </w:rPr>
        <w:t>selaku</w:t>
      </w:r>
      <w:proofErr w:type="spellEnd"/>
      <w:r w:rsidR="00C56758" w:rsidRPr="00A85A47">
        <w:rPr>
          <w:rFonts w:ascii="Calibri Light" w:hAnsi="Calibri Light" w:cs="Calibri Light"/>
          <w:shd w:val="clear" w:color="auto" w:fill="FFFFFF"/>
        </w:rPr>
        <w:t xml:space="preserve"> </w:t>
      </w:r>
      <w:proofErr w:type="spellStart"/>
      <w:r w:rsidR="00C56758" w:rsidRPr="00A85A47">
        <w:rPr>
          <w:rFonts w:ascii="Calibri Light" w:hAnsi="Calibri Light" w:cs="Calibri Light"/>
          <w:shd w:val="clear" w:color="auto" w:fill="FFFFFF"/>
        </w:rPr>
        <w:t>ketua</w:t>
      </w:r>
      <w:proofErr w:type="spellEnd"/>
      <w:r w:rsidR="00C56758" w:rsidRPr="00A85A47">
        <w:rPr>
          <w:rFonts w:ascii="Calibri Light" w:hAnsi="Calibri Light" w:cs="Calibri Light"/>
          <w:shd w:val="clear" w:color="auto" w:fill="FFFFFF"/>
        </w:rPr>
        <w:t xml:space="preserve"> </w:t>
      </w:r>
      <w:r w:rsidR="00F02460">
        <w:rPr>
          <w:rFonts w:ascii="Calibri Light" w:hAnsi="Calibri Light" w:cs="Calibri Light"/>
          <w:shd w:val="clear" w:color="auto" w:fill="FFFFFF"/>
        </w:rPr>
        <w:t xml:space="preserve">Badan </w:t>
      </w:r>
      <w:proofErr w:type="spellStart"/>
      <w:r w:rsidR="00F02460">
        <w:rPr>
          <w:rFonts w:ascii="Calibri Light" w:hAnsi="Calibri Light" w:cs="Calibri Light"/>
          <w:shd w:val="clear" w:color="auto" w:fill="FFFFFF"/>
        </w:rPr>
        <w:t>Pengawas</w:t>
      </w:r>
      <w:proofErr w:type="spellEnd"/>
      <w:r w:rsidR="00F02460">
        <w:rPr>
          <w:rFonts w:ascii="Calibri Light" w:hAnsi="Calibri Light" w:cs="Calibri Light"/>
          <w:shd w:val="clear" w:color="auto" w:fill="FFFFFF"/>
        </w:rPr>
        <w:t xml:space="preserve"> </w:t>
      </w:r>
      <w:proofErr w:type="spellStart"/>
      <w:r w:rsidR="00F02460">
        <w:rPr>
          <w:rFonts w:ascii="Calibri Light" w:hAnsi="Calibri Light" w:cs="Calibri Light"/>
          <w:shd w:val="clear" w:color="auto" w:fill="FFFFFF"/>
        </w:rPr>
        <w:t>Pemilihan</w:t>
      </w:r>
      <w:proofErr w:type="spellEnd"/>
      <w:r w:rsidR="00F02460">
        <w:rPr>
          <w:rFonts w:ascii="Calibri Light" w:hAnsi="Calibri Light" w:cs="Calibri Light"/>
          <w:shd w:val="clear" w:color="auto" w:fill="FFFFFF"/>
        </w:rPr>
        <w:t xml:space="preserve"> </w:t>
      </w:r>
      <w:proofErr w:type="spellStart"/>
      <w:r w:rsidR="00F02460">
        <w:rPr>
          <w:rFonts w:ascii="Calibri Light" w:hAnsi="Calibri Light" w:cs="Calibri Light"/>
          <w:shd w:val="clear" w:color="auto" w:fill="FFFFFF"/>
        </w:rPr>
        <w:t>Umum</w:t>
      </w:r>
      <w:proofErr w:type="spellEnd"/>
      <w:r w:rsidR="00C56758" w:rsidRPr="00A85A47">
        <w:rPr>
          <w:rFonts w:ascii="Calibri Light" w:hAnsi="Calibri Light" w:cs="Calibri Light"/>
          <w:shd w:val="clear" w:color="auto" w:fill="FFFFFF"/>
        </w:rPr>
        <w:t xml:space="preserve"> </w:t>
      </w:r>
      <w:proofErr w:type="spellStart"/>
      <w:r w:rsidR="00C56758" w:rsidRPr="00A85A47">
        <w:rPr>
          <w:rFonts w:ascii="Calibri Light" w:hAnsi="Calibri Light" w:cs="Calibri Light"/>
          <w:shd w:val="clear" w:color="auto" w:fill="FFFFFF"/>
        </w:rPr>
        <w:t>Provinsi</w:t>
      </w:r>
      <w:proofErr w:type="spellEnd"/>
      <w:r w:rsidR="00C56758" w:rsidRPr="00A85A47">
        <w:rPr>
          <w:rFonts w:ascii="Calibri Light" w:hAnsi="Calibri Light" w:cs="Calibri Light"/>
          <w:shd w:val="clear" w:color="auto" w:fill="FFFFFF"/>
        </w:rPr>
        <w:t xml:space="preserve"> Gorontalo pada </w:t>
      </w:r>
      <w:proofErr w:type="spellStart"/>
      <w:r w:rsidR="00C56758" w:rsidRPr="00A85A47">
        <w:rPr>
          <w:rFonts w:ascii="Calibri Light" w:hAnsi="Calibri Light" w:cs="Calibri Light"/>
          <w:shd w:val="clear" w:color="auto" w:fill="FFFFFF"/>
        </w:rPr>
        <w:t>tanggal</w:t>
      </w:r>
      <w:proofErr w:type="spellEnd"/>
      <w:r w:rsidR="00C56758" w:rsidRPr="00A85A47">
        <w:rPr>
          <w:rFonts w:ascii="Calibri Light" w:hAnsi="Calibri Light" w:cs="Calibri Light"/>
          <w:shd w:val="clear" w:color="auto" w:fill="FFFFFF"/>
        </w:rPr>
        <w:t xml:space="preserve"> 29 </w:t>
      </w:r>
      <w:proofErr w:type="spellStart"/>
      <w:r w:rsidR="00C56758" w:rsidRPr="00A85A47">
        <w:rPr>
          <w:rFonts w:ascii="Calibri Light" w:hAnsi="Calibri Light" w:cs="Calibri Light"/>
          <w:shd w:val="clear" w:color="auto" w:fill="FFFFFF"/>
        </w:rPr>
        <w:t>Desember</w:t>
      </w:r>
      <w:proofErr w:type="spellEnd"/>
    </w:p>
    <w:p w14:paraId="02C7F048" w14:textId="3D9B1D96" w:rsidR="008F20D1" w:rsidRPr="00A85A47" w:rsidRDefault="00A87CDF" w:rsidP="00A87CDF">
      <w:pPr>
        <w:pStyle w:val="ListParagraph"/>
        <w:spacing w:before="120" w:after="0" w:line="240" w:lineRule="auto"/>
        <w:ind w:left="709" w:hanging="709"/>
        <w:jc w:val="both"/>
        <w:rPr>
          <w:rFonts w:ascii="Calibri Light" w:eastAsia="Times New Roman" w:hAnsi="Calibri Light" w:cs="Calibri Light"/>
          <w:color w:val="000000"/>
        </w:rPr>
      </w:pPr>
      <w:proofErr w:type="spellStart"/>
      <w:r>
        <w:rPr>
          <w:rFonts w:ascii="Calibri Light" w:eastAsia="Times New Roman" w:hAnsi="Calibri Light" w:cs="Calibri Light"/>
          <w:color w:val="000000"/>
        </w:rPr>
        <w:t>W</w:t>
      </w:r>
      <w:r w:rsidR="008F20D1" w:rsidRPr="00A85A47">
        <w:rPr>
          <w:rFonts w:ascii="Calibri Light" w:eastAsia="Times New Roman" w:hAnsi="Calibri Light" w:cs="Calibri Light"/>
          <w:color w:val="000000"/>
        </w:rPr>
        <w:t>awancara</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peneliti</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degan</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Awaludin</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Mopangga</w:t>
      </w:r>
      <w:proofErr w:type="spellEnd"/>
      <w:r w:rsidR="008F20D1" w:rsidRPr="00A85A47">
        <w:rPr>
          <w:rFonts w:ascii="Calibri Light" w:eastAsia="Times New Roman" w:hAnsi="Calibri Light" w:cs="Calibri Light"/>
          <w:color w:val="000000"/>
        </w:rPr>
        <w:t xml:space="preserve"> Alias </w:t>
      </w:r>
      <w:proofErr w:type="spellStart"/>
      <w:r w:rsidR="008F20D1" w:rsidRPr="00A85A47">
        <w:rPr>
          <w:rFonts w:ascii="Calibri Light" w:eastAsia="Times New Roman" w:hAnsi="Calibri Light" w:cs="Calibri Light"/>
          <w:color w:val="000000"/>
        </w:rPr>
        <w:t>Syamsudib</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Mopangga</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pelaku</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pengrusakan</w:t>
      </w:r>
      <w:proofErr w:type="spellEnd"/>
      <w:r w:rsidR="008F20D1" w:rsidRPr="00A85A47">
        <w:rPr>
          <w:rFonts w:ascii="Calibri Light" w:eastAsia="Times New Roman" w:hAnsi="Calibri Light" w:cs="Calibri Light"/>
          <w:color w:val="000000"/>
        </w:rPr>
        <w:t xml:space="preserve"> APK yang </w:t>
      </w:r>
      <w:proofErr w:type="spellStart"/>
      <w:r w:rsidR="008F20D1" w:rsidRPr="00A85A47">
        <w:rPr>
          <w:rFonts w:ascii="Calibri Light" w:eastAsia="Times New Roman" w:hAnsi="Calibri Light" w:cs="Calibri Light"/>
          <w:color w:val="000000"/>
        </w:rPr>
        <w:t>terjadi</w:t>
      </w:r>
      <w:proofErr w:type="spellEnd"/>
      <w:r w:rsidR="008F20D1" w:rsidRPr="00A85A47">
        <w:rPr>
          <w:rFonts w:ascii="Calibri Light" w:eastAsia="Times New Roman" w:hAnsi="Calibri Light" w:cs="Calibri Light"/>
          <w:color w:val="000000"/>
        </w:rPr>
        <w:t xml:space="preserve"> di </w:t>
      </w:r>
      <w:proofErr w:type="spellStart"/>
      <w:r w:rsidR="008F20D1" w:rsidRPr="00A85A47">
        <w:rPr>
          <w:rFonts w:ascii="Calibri Light" w:eastAsia="Times New Roman" w:hAnsi="Calibri Light" w:cs="Calibri Light"/>
          <w:color w:val="000000"/>
        </w:rPr>
        <w:t>Kabupaten</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Boalemo</w:t>
      </w:r>
      <w:proofErr w:type="spellEnd"/>
      <w:r w:rsidR="008F20D1" w:rsidRPr="00A85A47">
        <w:rPr>
          <w:rFonts w:ascii="Calibri Light" w:eastAsia="Times New Roman" w:hAnsi="Calibri Light" w:cs="Calibri Light"/>
          <w:color w:val="000000"/>
        </w:rPr>
        <w:t xml:space="preserve"> </w:t>
      </w:r>
      <w:proofErr w:type="spellStart"/>
      <w:r w:rsidR="008F20D1" w:rsidRPr="00A85A47">
        <w:rPr>
          <w:rFonts w:ascii="Calibri Light" w:eastAsia="Times New Roman" w:hAnsi="Calibri Light" w:cs="Calibri Light"/>
          <w:color w:val="000000"/>
        </w:rPr>
        <w:t>tanggal</w:t>
      </w:r>
      <w:proofErr w:type="spellEnd"/>
      <w:r w:rsidR="008F20D1" w:rsidRPr="00A85A47">
        <w:rPr>
          <w:rFonts w:ascii="Calibri Light" w:eastAsia="Times New Roman" w:hAnsi="Calibri Light" w:cs="Calibri Light"/>
          <w:color w:val="000000"/>
        </w:rPr>
        <w:t xml:space="preserve"> 12 </w:t>
      </w:r>
      <w:proofErr w:type="spellStart"/>
      <w:r w:rsidR="008F20D1" w:rsidRPr="00A85A47">
        <w:rPr>
          <w:rFonts w:ascii="Calibri Light" w:eastAsia="Times New Roman" w:hAnsi="Calibri Light" w:cs="Calibri Light"/>
          <w:color w:val="000000"/>
        </w:rPr>
        <w:t>Januari</w:t>
      </w:r>
      <w:proofErr w:type="spellEnd"/>
      <w:r w:rsidR="008F20D1" w:rsidRPr="00A85A47">
        <w:rPr>
          <w:rFonts w:ascii="Calibri Light" w:eastAsia="Times New Roman" w:hAnsi="Calibri Light" w:cs="Calibri Light"/>
          <w:color w:val="000000"/>
        </w:rPr>
        <w:t xml:space="preserve"> 2020</w:t>
      </w:r>
    </w:p>
    <w:p w14:paraId="7DE005A6" w14:textId="3F919D3B" w:rsidR="008F20D1" w:rsidRPr="00A85A47" w:rsidRDefault="008F20D1" w:rsidP="00A87CDF">
      <w:pPr>
        <w:pStyle w:val="ListParagraph"/>
        <w:spacing w:before="120" w:after="0" w:line="240" w:lineRule="auto"/>
        <w:ind w:left="709" w:hanging="709"/>
        <w:jc w:val="both"/>
        <w:rPr>
          <w:rFonts w:ascii="Calibri Light" w:eastAsia="Times New Roman" w:hAnsi="Calibri Light" w:cs="Calibri Light"/>
          <w:color w:val="000000"/>
        </w:rPr>
      </w:pPr>
      <w:proofErr w:type="spellStart"/>
      <w:r w:rsidRPr="00A85A47">
        <w:rPr>
          <w:rFonts w:ascii="Calibri Light" w:hAnsi="Calibri Light" w:cs="Calibri Light"/>
        </w:rPr>
        <w:t>Wawancara</w:t>
      </w:r>
      <w:proofErr w:type="spellEnd"/>
      <w:r w:rsidRPr="00A85A47">
        <w:rPr>
          <w:rFonts w:ascii="Calibri Light" w:hAnsi="Calibri Light" w:cs="Calibri Light"/>
        </w:rPr>
        <w:t xml:space="preserve"> </w:t>
      </w:r>
      <w:proofErr w:type="spellStart"/>
      <w:r w:rsidRPr="00A85A47">
        <w:rPr>
          <w:rFonts w:ascii="Calibri Light" w:hAnsi="Calibri Light" w:cs="Calibri Light"/>
        </w:rPr>
        <w:t>Peneliti</w:t>
      </w:r>
      <w:proofErr w:type="spellEnd"/>
      <w:r w:rsidRPr="00A85A47">
        <w:rPr>
          <w:rFonts w:ascii="Calibri Light" w:hAnsi="Calibri Light" w:cs="Calibri Light"/>
        </w:rPr>
        <w:t xml:space="preserve"> </w:t>
      </w:r>
      <w:proofErr w:type="spellStart"/>
      <w:r w:rsidRPr="00A85A47">
        <w:rPr>
          <w:rFonts w:ascii="Calibri Light" w:hAnsi="Calibri Light" w:cs="Calibri Light"/>
        </w:rPr>
        <w:t>dengan</w:t>
      </w:r>
      <w:proofErr w:type="spellEnd"/>
      <w:r w:rsidRPr="00A85A47">
        <w:rPr>
          <w:rFonts w:ascii="Calibri Light" w:hAnsi="Calibri Light" w:cs="Calibri Light"/>
        </w:rPr>
        <w:t xml:space="preserve"> </w:t>
      </w:r>
      <w:r w:rsidRPr="00A85A47">
        <w:rPr>
          <w:rFonts w:ascii="Calibri Light" w:eastAsia="Times New Roman" w:hAnsi="Calibri Light" w:cs="Calibri Light"/>
          <w:color w:val="000000"/>
        </w:rPr>
        <w:t xml:space="preserve">Amir </w:t>
      </w:r>
      <w:proofErr w:type="spellStart"/>
      <w:r w:rsidRPr="00A85A47">
        <w:rPr>
          <w:rFonts w:ascii="Calibri Light" w:eastAsia="Times New Roman" w:hAnsi="Calibri Light" w:cs="Calibri Light"/>
          <w:color w:val="000000"/>
        </w:rPr>
        <w:t>Dj</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Koem</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selaku</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ketua</w:t>
      </w:r>
      <w:proofErr w:type="spellEnd"/>
      <w:r w:rsidRPr="00A85A47">
        <w:rPr>
          <w:rFonts w:ascii="Calibri Light" w:eastAsia="Times New Roman" w:hAnsi="Calibri Light" w:cs="Calibri Light"/>
          <w:color w:val="000000"/>
        </w:rPr>
        <w:t xml:space="preserve"> </w:t>
      </w:r>
      <w:r w:rsidR="00F02460">
        <w:rPr>
          <w:rFonts w:ascii="Calibri Light" w:eastAsia="Times New Roman" w:hAnsi="Calibri Light" w:cs="Calibri Light"/>
          <w:color w:val="000000"/>
        </w:rPr>
        <w:t xml:space="preserve">Badan </w:t>
      </w:r>
      <w:proofErr w:type="spellStart"/>
      <w:r w:rsidR="00F02460">
        <w:rPr>
          <w:rFonts w:ascii="Calibri Light" w:eastAsia="Times New Roman" w:hAnsi="Calibri Light" w:cs="Calibri Light"/>
          <w:color w:val="000000"/>
        </w:rPr>
        <w:t>Pengawas</w:t>
      </w:r>
      <w:proofErr w:type="spellEnd"/>
      <w:r w:rsidR="00F02460">
        <w:rPr>
          <w:rFonts w:ascii="Calibri Light" w:eastAsia="Times New Roman" w:hAnsi="Calibri Light" w:cs="Calibri Light"/>
          <w:color w:val="000000"/>
        </w:rPr>
        <w:t xml:space="preserve"> </w:t>
      </w:r>
      <w:proofErr w:type="spellStart"/>
      <w:r w:rsidR="00F02460">
        <w:rPr>
          <w:rFonts w:ascii="Calibri Light" w:eastAsia="Times New Roman" w:hAnsi="Calibri Light" w:cs="Calibri Light"/>
          <w:color w:val="000000"/>
        </w:rPr>
        <w:t>Pemilihan</w:t>
      </w:r>
      <w:proofErr w:type="spellEnd"/>
      <w:r w:rsidR="00F02460">
        <w:rPr>
          <w:rFonts w:ascii="Calibri Light" w:eastAsia="Times New Roman" w:hAnsi="Calibri Light" w:cs="Calibri Light"/>
          <w:color w:val="000000"/>
        </w:rPr>
        <w:t xml:space="preserve"> </w:t>
      </w:r>
      <w:proofErr w:type="spellStart"/>
      <w:r w:rsidR="00F02460">
        <w:rPr>
          <w:rFonts w:ascii="Calibri Light" w:eastAsia="Times New Roman" w:hAnsi="Calibri Light" w:cs="Calibri Light"/>
          <w:color w:val="000000"/>
        </w:rPr>
        <w:t>Umum</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kabupaten</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boalemo</w:t>
      </w:r>
      <w:proofErr w:type="spellEnd"/>
      <w:r w:rsidRPr="00A85A47">
        <w:rPr>
          <w:rFonts w:ascii="Calibri Light" w:eastAsia="Times New Roman" w:hAnsi="Calibri Light" w:cs="Calibri Light"/>
          <w:color w:val="000000"/>
        </w:rPr>
        <w:t xml:space="preserve"> pada </w:t>
      </w:r>
      <w:proofErr w:type="spellStart"/>
      <w:r w:rsidRPr="00A85A47">
        <w:rPr>
          <w:rFonts w:ascii="Calibri Light" w:eastAsia="Times New Roman" w:hAnsi="Calibri Light" w:cs="Calibri Light"/>
          <w:color w:val="000000"/>
        </w:rPr>
        <w:t>tanggal</w:t>
      </w:r>
      <w:proofErr w:type="spellEnd"/>
      <w:r w:rsidRPr="00A85A47">
        <w:rPr>
          <w:rFonts w:ascii="Calibri Light" w:eastAsia="Times New Roman" w:hAnsi="Calibri Light" w:cs="Calibri Light"/>
          <w:color w:val="000000"/>
        </w:rPr>
        <w:t xml:space="preserve"> 12 </w:t>
      </w:r>
      <w:proofErr w:type="spellStart"/>
      <w:r w:rsidRPr="00A85A47">
        <w:rPr>
          <w:rFonts w:ascii="Calibri Light" w:eastAsia="Times New Roman" w:hAnsi="Calibri Light" w:cs="Calibri Light"/>
          <w:color w:val="000000"/>
        </w:rPr>
        <w:t>januari</w:t>
      </w:r>
      <w:proofErr w:type="spellEnd"/>
      <w:r w:rsidRPr="00A85A47">
        <w:rPr>
          <w:rFonts w:ascii="Calibri Light" w:eastAsia="Times New Roman" w:hAnsi="Calibri Light" w:cs="Calibri Light"/>
          <w:color w:val="000000"/>
        </w:rPr>
        <w:t xml:space="preserve"> 2020</w:t>
      </w:r>
    </w:p>
    <w:p w14:paraId="206FD9C9" w14:textId="45FA7CDE" w:rsidR="008F20D1" w:rsidRPr="00A85A47" w:rsidRDefault="008F20D1" w:rsidP="00A87CDF">
      <w:pPr>
        <w:pStyle w:val="ListParagraph"/>
        <w:spacing w:before="120" w:after="0" w:line="240" w:lineRule="auto"/>
        <w:ind w:left="709" w:hanging="709"/>
        <w:jc w:val="both"/>
        <w:rPr>
          <w:rFonts w:ascii="Calibri Light" w:eastAsia="Times New Roman" w:hAnsi="Calibri Light" w:cs="Calibri Light"/>
          <w:color w:val="000000"/>
        </w:rPr>
      </w:pPr>
      <w:r w:rsidRPr="00A85A47">
        <w:rPr>
          <w:rFonts w:ascii="Calibri Light" w:eastAsia="Times New Roman" w:hAnsi="Calibri Light" w:cs="Calibri Light"/>
          <w:color w:val="000000"/>
        </w:rPr>
        <w:t xml:space="preserve">Anwar Hasan, SH </w:t>
      </w:r>
      <w:proofErr w:type="spellStart"/>
      <w:r w:rsidRPr="00A85A47">
        <w:rPr>
          <w:rFonts w:ascii="Calibri Light" w:eastAsia="Times New Roman" w:hAnsi="Calibri Light" w:cs="Calibri Light"/>
          <w:color w:val="000000"/>
        </w:rPr>
        <w:t>Selaku</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Tokoh</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masyarakat</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Kabupaten</w:t>
      </w:r>
      <w:proofErr w:type="spellEnd"/>
      <w:r w:rsidRPr="00A85A47">
        <w:rPr>
          <w:rFonts w:ascii="Calibri Light" w:eastAsia="Times New Roman" w:hAnsi="Calibri Light" w:cs="Calibri Light"/>
          <w:color w:val="000000"/>
        </w:rPr>
        <w:t xml:space="preserve"> </w:t>
      </w:r>
      <w:proofErr w:type="spellStart"/>
      <w:r w:rsidRPr="00A85A47">
        <w:rPr>
          <w:rFonts w:ascii="Calibri Light" w:eastAsia="Times New Roman" w:hAnsi="Calibri Light" w:cs="Calibri Light"/>
          <w:color w:val="000000"/>
        </w:rPr>
        <w:t>Boalemo</w:t>
      </w:r>
      <w:proofErr w:type="spellEnd"/>
      <w:r w:rsidRPr="00A85A47">
        <w:rPr>
          <w:rFonts w:ascii="Calibri Light" w:eastAsia="Times New Roman" w:hAnsi="Calibri Light" w:cs="Calibri Light"/>
          <w:color w:val="000000"/>
        </w:rPr>
        <w:t xml:space="preserve"> pada </w:t>
      </w:r>
      <w:proofErr w:type="spellStart"/>
      <w:r w:rsidRPr="00A85A47">
        <w:rPr>
          <w:rFonts w:ascii="Calibri Light" w:eastAsia="Times New Roman" w:hAnsi="Calibri Light" w:cs="Calibri Light"/>
          <w:color w:val="000000"/>
        </w:rPr>
        <w:t>tanggal</w:t>
      </w:r>
      <w:proofErr w:type="spellEnd"/>
      <w:r w:rsidRPr="00A85A47">
        <w:rPr>
          <w:rFonts w:ascii="Calibri Light" w:eastAsia="Times New Roman" w:hAnsi="Calibri Light" w:cs="Calibri Light"/>
          <w:color w:val="000000"/>
        </w:rPr>
        <w:t xml:space="preserve"> 12 </w:t>
      </w:r>
      <w:proofErr w:type="spellStart"/>
      <w:r w:rsidRPr="00A85A47">
        <w:rPr>
          <w:rFonts w:ascii="Calibri Light" w:eastAsia="Times New Roman" w:hAnsi="Calibri Light" w:cs="Calibri Light"/>
          <w:color w:val="000000"/>
        </w:rPr>
        <w:t>Januari</w:t>
      </w:r>
      <w:proofErr w:type="spellEnd"/>
      <w:r w:rsidRPr="00A85A47">
        <w:rPr>
          <w:rFonts w:ascii="Calibri Light" w:eastAsia="Times New Roman" w:hAnsi="Calibri Light" w:cs="Calibri Light"/>
          <w:color w:val="000000"/>
        </w:rPr>
        <w:t xml:space="preserve"> 2020</w:t>
      </w:r>
    </w:p>
    <w:p w14:paraId="35952013" w14:textId="3892CB90" w:rsidR="008F20D1" w:rsidRPr="00A85A47" w:rsidRDefault="00A87CDF" w:rsidP="00A85A47">
      <w:pPr>
        <w:pStyle w:val="ListParagraph"/>
        <w:spacing w:before="120" w:after="0" w:line="240" w:lineRule="auto"/>
        <w:ind w:left="709" w:hanging="709"/>
        <w:jc w:val="both"/>
        <w:rPr>
          <w:rFonts w:ascii="Calibri Light" w:hAnsi="Calibri Light" w:cs="Calibri Light"/>
        </w:rPr>
      </w:pPr>
      <w:proofErr w:type="spellStart"/>
      <w:r>
        <w:rPr>
          <w:rFonts w:ascii="Calibri Light" w:hAnsi="Calibri Light" w:cs="Calibri Light"/>
        </w:rPr>
        <w:t>W</w:t>
      </w:r>
      <w:r w:rsidR="008F20D1" w:rsidRPr="00A85A47">
        <w:rPr>
          <w:rFonts w:ascii="Calibri Light" w:hAnsi="Calibri Light" w:cs="Calibri Light"/>
        </w:rPr>
        <w:t>awancara</w:t>
      </w:r>
      <w:proofErr w:type="spellEnd"/>
      <w:r w:rsidR="008F20D1" w:rsidRPr="00A85A47">
        <w:rPr>
          <w:rFonts w:ascii="Calibri Light" w:hAnsi="Calibri Light" w:cs="Calibri Light"/>
        </w:rPr>
        <w:t xml:space="preserve"> yang </w:t>
      </w:r>
      <w:proofErr w:type="spellStart"/>
      <w:r w:rsidR="008F20D1" w:rsidRPr="00A85A47">
        <w:rPr>
          <w:rFonts w:ascii="Calibri Light" w:hAnsi="Calibri Light" w:cs="Calibri Light"/>
        </w:rPr>
        <w:t>sudah</w:t>
      </w:r>
      <w:proofErr w:type="spellEnd"/>
      <w:r w:rsidR="008F20D1" w:rsidRPr="00A85A47">
        <w:rPr>
          <w:rFonts w:ascii="Calibri Light" w:hAnsi="Calibri Light" w:cs="Calibri Light"/>
        </w:rPr>
        <w:t xml:space="preserve"> </w:t>
      </w:r>
      <w:proofErr w:type="spellStart"/>
      <w:r w:rsidR="008F20D1" w:rsidRPr="00A85A47">
        <w:rPr>
          <w:rFonts w:ascii="Calibri Light" w:hAnsi="Calibri Light" w:cs="Calibri Light"/>
        </w:rPr>
        <w:t>dilakukan</w:t>
      </w:r>
      <w:proofErr w:type="spellEnd"/>
      <w:r w:rsidR="008F20D1" w:rsidRPr="00A85A47">
        <w:rPr>
          <w:rFonts w:ascii="Calibri Light" w:hAnsi="Calibri Light" w:cs="Calibri Light"/>
        </w:rPr>
        <w:t xml:space="preserve"> oleh </w:t>
      </w:r>
      <w:proofErr w:type="spellStart"/>
      <w:r w:rsidR="008F20D1" w:rsidRPr="00A85A47">
        <w:rPr>
          <w:rFonts w:ascii="Calibri Light" w:hAnsi="Calibri Light" w:cs="Calibri Light"/>
        </w:rPr>
        <w:t>peneliti</w:t>
      </w:r>
      <w:proofErr w:type="spellEnd"/>
      <w:r w:rsidR="008F20D1" w:rsidRPr="00A85A47">
        <w:rPr>
          <w:rFonts w:ascii="Calibri Light" w:hAnsi="Calibri Light" w:cs="Calibri Light"/>
        </w:rPr>
        <w:t xml:space="preserve"> </w:t>
      </w:r>
      <w:proofErr w:type="spellStart"/>
      <w:r w:rsidR="008F20D1" w:rsidRPr="00A85A47">
        <w:rPr>
          <w:rFonts w:ascii="Calibri Light" w:hAnsi="Calibri Light" w:cs="Calibri Light"/>
        </w:rPr>
        <w:t>dengan</w:t>
      </w:r>
      <w:proofErr w:type="spellEnd"/>
      <w:r w:rsidR="008F20D1" w:rsidRPr="00A85A47">
        <w:rPr>
          <w:rFonts w:ascii="Calibri Light" w:hAnsi="Calibri Light" w:cs="Calibri Light"/>
        </w:rPr>
        <w:t xml:space="preserve"> </w:t>
      </w:r>
      <w:proofErr w:type="spellStart"/>
      <w:r w:rsidR="008F20D1" w:rsidRPr="00A85A47">
        <w:rPr>
          <w:rFonts w:ascii="Calibri Light" w:hAnsi="Calibri Light" w:cs="Calibri Light"/>
        </w:rPr>
        <w:t>Ketua</w:t>
      </w:r>
      <w:proofErr w:type="spellEnd"/>
      <w:r w:rsidR="008F20D1" w:rsidRPr="00A85A47">
        <w:rPr>
          <w:rFonts w:ascii="Calibri Light" w:hAnsi="Calibri Light" w:cs="Calibri Light"/>
        </w:rPr>
        <w:t xml:space="preserve"> </w:t>
      </w:r>
      <w:r w:rsidR="00F02460">
        <w:rPr>
          <w:rFonts w:ascii="Calibri Light" w:hAnsi="Calibri Light" w:cs="Calibri Light"/>
        </w:rPr>
        <w:t xml:space="preserve">Badan </w:t>
      </w:r>
      <w:proofErr w:type="spellStart"/>
      <w:r w:rsidR="00F02460">
        <w:rPr>
          <w:rFonts w:ascii="Calibri Light" w:hAnsi="Calibri Light" w:cs="Calibri Light"/>
        </w:rPr>
        <w:t>Pengawas</w:t>
      </w:r>
      <w:proofErr w:type="spellEnd"/>
      <w:r w:rsidR="00F02460">
        <w:rPr>
          <w:rFonts w:ascii="Calibri Light" w:hAnsi="Calibri Light" w:cs="Calibri Light"/>
        </w:rPr>
        <w:t xml:space="preserve"> </w:t>
      </w:r>
      <w:proofErr w:type="spellStart"/>
      <w:r w:rsidR="00F02460">
        <w:rPr>
          <w:rFonts w:ascii="Calibri Light" w:hAnsi="Calibri Light" w:cs="Calibri Light"/>
        </w:rPr>
        <w:t>Pemilihan</w:t>
      </w:r>
      <w:proofErr w:type="spellEnd"/>
      <w:r w:rsidR="00F02460">
        <w:rPr>
          <w:rFonts w:ascii="Calibri Light" w:hAnsi="Calibri Light" w:cs="Calibri Light"/>
        </w:rPr>
        <w:t xml:space="preserve"> </w:t>
      </w:r>
      <w:proofErr w:type="spellStart"/>
      <w:r w:rsidR="00F02460">
        <w:rPr>
          <w:rFonts w:ascii="Calibri Light" w:hAnsi="Calibri Light" w:cs="Calibri Light"/>
        </w:rPr>
        <w:t>Umum</w:t>
      </w:r>
      <w:proofErr w:type="spellEnd"/>
      <w:r w:rsidR="008F20D1" w:rsidRPr="00A85A47">
        <w:rPr>
          <w:rFonts w:ascii="Calibri Light" w:hAnsi="Calibri Light" w:cs="Calibri Light"/>
        </w:rPr>
        <w:t xml:space="preserve"> </w:t>
      </w:r>
      <w:proofErr w:type="spellStart"/>
      <w:r w:rsidR="008F20D1" w:rsidRPr="00A85A47">
        <w:rPr>
          <w:rFonts w:ascii="Calibri Light" w:hAnsi="Calibri Light" w:cs="Calibri Light"/>
        </w:rPr>
        <w:t>Kabupatem</w:t>
      </w:r>
      <w:proofErr w:type="spellEnd"/>
      <w:r w:rsidR="008F20D1" w:rsidRPr="00A85A47">
        <w:rPr>
          <w:rFonts w:ascii="Calibri Light" w:hAnsi="Calibri Light" w:cs="Calibri Light"/>
        </w:rPr>
        <w:t xml:space="preserve"> Gorontalo Utara Pada </w:t>
      </w:r>
      <w:proofErr w:type="spellStart"/>
      <w:r w:rsidR="008F20D1" w:rsidRPr="00A85A47">
        <w:rPr>
          <w:rFonts w:ascii="Calibri Light" w:hAnsi="Calibri Light" w:cs="Calibri Light"/>
        </w:rPr>
        <w:t>tanggal</w:t>
      </w:r>
      <w:proofErr w:type="spellEnd"/>
      <w:r w:rsidR="008F20D1" w:rsidRPr="00A85A47">
        <w:rPr>
          <w:rFonts w:ascii="Calibri Light" w:hAnsi="Calibri Light" w:cs="Calibri Light"/>
        </w:rPr>
        <w:t xml:space="preserve"> 4 </w:t>
      </w:r>
      <w:proofErr w:type="spellStart"/>
      <w:r w:rsidR="008F20D1" w:rsidRPr="00A85A47">
        <w:rPr>
          <w:rFonts w:ascii="Calibri Light" w:hAnsi="Calibri Light" w:cs="Calibri Light"/>
        </w:rPr>
        <w:t>Januari</w:t>
      </w:r>
      <w:proofErr w:type="spellEnd"/>
      <w:r w:rsidR="008F20D1" w:rsidRPr="00A85A47">
        <w:rPr>
          <w:rFonts w:ascii="Calibri Light" w:hAnsi="Calibri Light" w:cs="Calibri Light"/>
        </w:rPr>
        <w:t xml:space="preserve"> 2020</w:t>
      </w:r>
    </w:p>
    <w:p w14:paraId="74967FFC" w14:textId="336E7CAD" w:rsidR="008F20D1" w:rsidRPr="00A85A47" w:rsidRDefault="008F20D1" w:rsidP="00A85A47">
      <w:pPr>
        <w:pStyle w:val="FootnoteText"/>
        <w:spacing w:before="120"/>
        <w:ind w:left="709" w:hanging="709"/>
        <w:jc w:val="both"/>
        <w:rPr>
          <w:rFonts w:ascii="Calibri Light" w:hAnsi="Calibri Light" w:cs="Calibri Light"/>
          <w:sz w:val="22"/>
          <w:szCs w:val="22"/>
          <w:lang w:val="en-US"/>
        </w:rPr>
      </w:pPr>
      <w:proofErr w:type="spellStart"/>
      <w:r w:rsidRPr="00A85A47">
        <w:rPr>
          <w:rFonts w:ascii="Calibri Light" w:hAnsi="Calibri Light" w:cs="Calibri Light"/>
          <w:sz w:val="22"/>
          <w:szCs w:val="22"/>
          <w:lang w:val="en-US"/>
        </w:rPr>
        <w:t>wawancara</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peneliti</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dengan</w:t>
      </w:r>
      <w:proofErr w:type="spellEnd"/>
      <w:r w:rsidRPr="00A85A47">
        <w:rPr>
          <w:rFonts w:ascii="Calibri Light" w:hAnsi="Calibri Light" w:cs="Calibri Light"/>
          <w:sz w:val="22"/>
          <w:szCs w:val="22"/>
          <w:lang w:val="en-US"/>
        </w:rPr>
        <w:t xml:space="preserve"> Arjun </w:t>
      </w:r>
      <w:proofErr w:type="spellStart"/>
      <w:r w:rsidRPr="00A85A47">
        <w:rPr>
          <w:rFonts w:ascii="Calibri Light" w:hAnsi="Calibri Light" w:cs="Calibri Light"/>
          <w:sz w:val="22"/>
          <w:szCs w:val="22"/>
          <w:lang w:val="en-US"/>
        </w:rPr>
        <w:t>pelaku</w:t>
      </w:r>
      <w:proofErr w:type="spellEnd"/>
      <w:r w:rsidRPr="00A85A47">
        <w:rPr>
          <w:rFonts w:ascii="Calibri Light" w:hAnsi="Calibri Light" w:cs="Calibri Light"/>
          <w:sz w:val="22"/>
          <w:szCs w:val="22"/>
          <w:lang w:val="en-US"/>
        </w:rPr>
        <w:t xml:space="preserve"> </w:t>
      </w:r>
      <w:proofErr w:type="spellStart"/>
      <w:r w:rsidRPr="00A85A47">
        <w:rPr>
          <w:rFonts w:ascii="Calibri Light" w:hAnsi="Calibri Light" w:cs="Calibri Light"/>
          <w:sz w:val="22"/>
          <w:szCs w:val="22"/>
          <w:lang w:val="en-US"/>
        </w:rPr>
        <w:t>pengrusakan</w:t>
      </w:r>
      <w:proofErr w:type="spellEnd"/>
      <w:r w:rsidRPr="00A85A47">
        <w:rPr>
          <w:rFonts w:ascii="Calibri Light" w:hAnsi="Calibri Light" w:cs="Calibri Light"/>
          <w:sz w:val="22"/>
          <w:szCs w:val="22"/>
          <w:lang w:val="en-US"/>
        </w:rPr>
        <w:t xml:space="preserve"> APK di </w:t>
      </w:r>
      <w:proofErr w:type="spellStart"/>
      <w:r w:rsidRPr="00A85A47">
        <w:rPr>
          <w:rFonts w:ascii="Calibri Light" w:hAnsi="Calibri Light" w:cs="Calibri Light"/>
          <w:sz w:val="22"/>
          <w:szCs w:val="22"/>
          <w:lang w:val="en-US"/>
        </w:rPr>
        <w:t>Kabupaten</w:t>
      </w:r>
      <w:proofErr w:type="spellEnd"/>
      <w:r w:rsidRPr="00A85A47">
        <w:rPr>
          <w:rFonts w:ascii="Calibri Light" w:hAnsi="Calibri Light" w:cs="Calibri Light"/>
          <w:sz w:val="22"/>
          <w:szCs w:val="22"/>
          <w:lang w:val="en-US"/>
        </w:rPr>
        <w:t xml:space="preserve"> Gorontalo Utara </w:t>
      </w:r>
      <w:proofErr w:type="spellStart"/>
      <w:r w:rsidRPr="00A85A47">
        <w:rPr>
          <w:rFonts w:ascii="Calibri Light" w:hAnsi="Calibri Light" w:cs="Calibri Light"/>
          <w:sz w:val="22"/>
          <w:szCs w:val="22"/>
          <w:lang w:val="en-US"/>
        </w:rPr>
        <w:t>tanggal</w:t>
      </w:r>
      <w:proofErr w:type="spellEnd"/>
      <w:r w:rsidRPr="00A85A47">
        <w:rPr>
          <w:rFonts w:ascii="Calibri Light" w:hAnsi="Calibri Light" w:cs="Calibri Light"/>
          <w:sz w:val="22"/>
          <w:szCs w:val="22"/>
          <w:lang w:val="en-US"/>
        </w:rPr>
        <w:t xml:space="preserve"> 4 </w:t>
      </w:r>
      <w:proofErr w:type="spellStart"/>
      <w:r w:rsidRPr="00A85A47">
        <w:rPr>
          <w:rFonts w:ascii="Calibri Light" w:hAnsi="Calibri Light" w:cs="Calibri Light"/>
          <w:sz w:val="22"/>
          <w:szCs w:val="22"/>
          <w:lang w:val="en-US"/>
        </w:rPr>
        <w:t>Januari</w:t>
      </w:r>
      <w:proofErr w:type="spellEnd"/>
      <w:r w:rsidRPr="00A85A47">
        <w:rPr>
          <w:rFonts w:ascii="Calibri Light" w:hAnsi="Calibri Light" w:cs="Calibri Light"/>
          <w:sz w:val="22"/>
          <w:szCs w:val="22"/>
          <w:lang w:val="en-US"/>
        </w:rPr>
        <w:t xml:space="preserve"> 2020</w:t>
      </w:r>
    </w:p>
    <w:p w14:paraId="76C366DF" w14:textId="4F31EF12" w:rsidR="00A87CDF" w:rsidRDefault="00A87CDF" w:rsidP="00A87CDF">
      <w:pPr>
        <w:pStyle w:val="FootnoteText"/>
        <w:spacing w:before="120"/>
        <w:ind w:left="709" w:hanging="709"/>
        <w:jc w:val="both"/>
        <w:rPr>
          <w:rFonts w:ascii="Calibri Light" w:hAnsi="Calibri Light" w:cs="Calibri Light"/>
          <w:sz w:val="22"/>
          <w:szCs w:val="22"/>
          <w:lang w:val="en-US"/>
        </w:rPr>
      </w:pPr>
      <w:proofErr w:type="spellStart"/>
      <w:r>
        <w:rPr>
          <w:rFonts w:ascii="Calibri Light" w:hAnsi="Calibri Light" w:cs="Calibri Light"/>
          <w:sz w:val="22"/>
          <w:szCs w:val="22"/>
          <w:lang w:val="en-US"/>
        </w:rPr>
        <w:t>W</w:t>
      </w:r>
      <w:r w:rsidR="008F20D1" w:rsidRPr="00A85A47">
        <w:rPr>
          <w:rFonts w:ascii="Calibri Light" w:hAnsi="Calibri Light" w:cs="Calibri Light"/>
          <w:sz w:val="22"/>
          <w:szCs w:val="22"/>
          <w:lang w:val="en-US"/>
        </w:rPr>
        <w:t>awancara</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peneliti</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dengan</w:t>
      </w:r>
      <w:proofErr w:type="spellEnd"/>
      <w:r w:rsidR="008F20D1" w:rsidRPr="00A85A47">
        <w:rPr>
          <w:rFonts w:ascii="Calibri Light" w:hAnsi="Calibri Light" w:cs="Calibri Light"/>
          <w:sz w:val="22"/>
          <w:szCs w:val="22"/>
          <w:lang w:val="en-US"/>
        </w:rPr>
        <w:t xml:space="preserve"> Bapak </w:t>
      </w:r>
      <w:proofErr w:type="spellStart"/>
      <w:r w:rsidR="008F20D1" w:rsidRPr="00A85A47">
        <w:rPr>
          <w:rFonts w:ascii="Calibri Light" w:hAnsi="Calibri Light" w:cs="Calibri Light"/>
          <w:sz w:val="22"/>
          <w:szCs w:val="22"/>
          <w:lang w:val="en-US"/>
        </w:rPr>
        <w:t>Djaharudin</w:t>
      </w:r>
      <w:proofErr w:type="spellEnd"/>
      <w:r w:rsidR="008F20D1" w:rsidRPr="00A85A47">
        <w:rPr>
          <w:rFonts w:ascii="Calibri Light" w:hAnsi="Calibri Light" w:cs="Calibri Light"/>
          <w:sz w:val="22"/>
          <w:szCs w:val="22"/>
          <w:lang w:val="en-US"/>
        </w:rPr>
        <w:t xml:space="preserve"> Umar, SH,.MH </w:t>
      </w:r>
      <w:proofErr w:type="spellStart"/>
      <w:r w:rsidR="008F20D1" w:rsidRPr="00A85A47">
        <w:rPr>
          <w:rFonts w:ascii="Calibri Light" w:hAnsi="Calibri Light" w:cs="Calibri Light"/>
          <w:sz w:val="22"/>
          <w:szCs w:val="22"/>
          <w:lang w:val="en-US"/>
        </w:rPr>
        <w:t>selaku</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Ketua</w:t>
      </w:r>
      <w:proofErr w:type="spellEnd"/>
      <w:r w:rsidR="008F20D1" w:rsidRPr="00A85A47">
        <w:rPr>
          <w:rFonts w:ascii="Calibri Light" w:hAnsi="Calibri Light" w:cs="Calibri Light"/>
          <w:sz w:val="22"/>
          <w:szCs w:val="22"/>
          <w:lang w:val="en-US"/>
        </w:rPr>
        <w:t xml:space="preserve"> </w:t>
      </w:r>
      <w:r w:rsidR="00F02460">
        <w:rPr>
          <w:rFonts w:ascii="Calibri Light" w:hAnsi="Calibri Light" w:cs="Calibri Light"/>
          <w:sz w:val="22"/>
          <w:szCs w:val="22"/>
          <w:lang w:val="en-US"/>
        </w:rPr>
        <w:t xml:space="preserve">Badan </w:t>
      </w:r>
      <w:proofErr w:type="spellStart"/>
      <w:r w:rsidR="00F02460">
        <w:rPr>
          <w:rFonts w:ascii="Calibri Light" w:hAnsi="Calibri Light" w:cs="Calibri Light"/>
          <w:sz w:val="22"/>
          <w:szCs w:val="22"/>
          <w:lang w:val="en-US"/>
        </w:rPr>
        <w:t>Pengawas</w:t>
      </w:r>
      <w:proofErr w:type="spellEnd"/>
      <w:r w:rsidR="00F02460">
        <w:rPr>
          <w:rFonts w:ascii="Calibri Light" w:hAnsi="Calibri Light" w:cs="Calibri Light"/>
          <w:sz w:val="22"/>
          <w:szCs w:val="22"/>
          <w:lang w:val="en-US"/>
        </w:rPr>
        <w:t xml:space="preserve"> </w:t>
      </w:r>
      <w:proofErr w:type="spellStart"/>
      <w:r w:rsidR="00F02460">
        <w:rPr>
          <w:rFonts w:ascii="Calibri Light" w:hAnsi="Calibri Light" w:cs="Calibri Light"/>
          <w:sz w:val="22"/>
          <w:szCs w:val="22"/>
          <w:lang w:val="en-US"/>
        </w:rPr>
        <w:t>Pemilihan</w:t>
      </w:r>
      <w:proofErr w:type="spellEnd"/>
      <w:r w:rsidR="00F02460">
        <w:rPr>
          <w:rFonts w:ascii="Calibri Light" w:hAnsi="Calibri Light" w:cs="Calibri Light"/>
          <w:sz w:val="22"/>
          <w:szCs w:val="22"/>
          <w:lang w:val="en-US"/>
        </w:rPr>
        <w:t xml:space="preserve"> </w:t>
      </w:r>
      <w:proofErr w:type="spellStart"/>
      <w:r w:rsidR="00F02460">
        <w:rPr>
          <w:rFonts w:ascii="Calibri Light" w:hAnsi="Calibri Light" w:cs="Calibri Light"/>
          <w:sz w:val="22"/>
          <w:szCs w:val="22"/>
          <w:lang w:val="en-US"/>
        </w:rPr>
        <w:t>Umum</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Provinsi</w:t>
      </w:r>
      <w:proofErr w:type="spellEnd"/>
      <w:r w:rsidR="008F20D1" w:rsidRPr="00A85A47">
        <w:rPr>
          <w:rFonts w:ascii="Calibri Light" w:hAnsi="Calibri Light" w:cs="Calibri Light"/>
          <w:sz w:val="22"/>
          <w:szCs w:val="22"/>
          <w:lang w:val="en-US"/>
        </w:rPr>
        <w:t xml:space="preserve"> Gorontalo pada </w:t>
      </w:r>
      <w:proofErr w:type="spellStart"/>
      <w:r w:rsidR="008F20D1" w:rsidRPr="00A85A47">
        <w:rPr>
          <w:rFonts w:ascii="Calibri Light" w:hAnsi="Calibri Light" w:cs="Calibri Light"/>
          <w:sz w:val="22"/>
          <w:szCs w:val="22"/>
          <w:lang w:val="en-US"/>
        </w:rPr>
        <w:t>tanggal</w:t>
      </w:r>
      <w:proofErr w:type="spellEnd"/>
      <w:r w:rsidR="008F20D1" w:rsidRPr="00A85A47">
        <w:rPr>
          <w:rFonts w:ascii="Calibri Light" w:hAnsi="Calibri Light" w:cs="Calibri Light"/>
          <w:sz w:val="22"/>
          <w:szCs w:val="22"/>
          <w:lang w:val="en-US"/>
        </w:rPr>
        <w:t xml:space="preserve"> 30 </w:t>
      </w:r>
      <w:proofErr w:type="spellStart"/>
      <w:r w:rsidR="008F20D1" w:rsidRPr="00A85A47">
        <w:rPr>
          <w:rFonts w:ascii="Calibri Light" w:hAnsi="Calibri Light" w:cs="Calibri Light"/>
          <w:sz w:val="22"/>
          <w:szCs w:val="22"/>
          <w:lang w:val="en-US"/>
        </w:rPr>
        <w:t>Desember</w:t>
      </w:r>
      <w:proofErr w:type="spellEnd"/>
      <w:r w:rsidR="008F20D1" w:rsidRPr="00A85A47">
        <w:rPr>
          <w:rFonts w:ascii="Calibri Light" w:hAnsi="Calibri Light" w:cs="Calibri Light"/>
          <w:sz w:val="22"/>
          <w:szCs w:val="22"/>
          <w:lang w:val="en-US"/>
        </w:rPr>
        <w:t xml:space="preserve"> 2020</w:t>
      </w:r>
    </w:p>
    <w:p w14:paraId="0FDBF394" w14:textId="199E7005" w:rsidR="00C2141D" w:rsidRPr="00A87CDF" w:rsidRDefault="00A87CDF" w:rsidP="00A87CDF">
      <w:pPr>
        <w:pStyle w:val="FootnoteText"/>
        <w:spacing w:before="120"/>
        <w:ind w:left="709" w:hanging="709"/>
        <w:jc w:val="both"/>
        <w:rPr>
          <w:rFonts w:ascii="Calibri Light" w:hAnsi="Calibri Light" w:cs="Calibri Light"/>
          <w:sz w:val="22"/>
          <w:szCs w:val="22"/>
          <w:lang w:val="en-US"/>
        </w:rPr>
      </w:pPr>
      <w:proofErr w:type="spellStart"/>
      <w:r>
        <w:rPr>
          <w:rFonts w:ascii="Calibri Light" w:hAnsi="Calibri Light" w:cs="Calibri Light"/>
          <w:sz w:val="22"/>
          <w:szCs w:val="22"/>
          <w:lang w:val="en-US"/>
        </w:rPr>
        <w:t>W</w:t>
      </w:r>
      <w:r w:rsidR="008F20D1" w:rsidRPr="00A85A47">
        <w:rPr>
          <w:rFonts w:ascii="Calibri Light" w:hAnsi="Calibri Light" w:cs="Calibri Light"/>
          <w:sz w:val="22"/>
          <w:szCs w:val="22"/>
          <w:lang w:val="en-US"/>
        </w:rPr>
        <w:t>awancara</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peneliti</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dengan</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bapak</w:t>
      </w:r>
      <w:proofErr w:type="spellEnd"/>
      <w:r w:rsidR="008F20D1" w:rsidRPr="00A85A47">
        <w:rPr>
          <w:rFonts w:ascii="Calibri Light" w:hAnsi="Calibri Light" w:cs="Calibri Light"/>
          <w:sz w:val="22"/>
          <w:szCs w:val="22"/>
          <w:lang w:val="en-US"/>
        </w:rPr>
        <w:t xml:space="preserve"> Idris </w:t>
      </w:r>
      <w:proofErr w:type="spellStart"/>
      <w:r w:rsidR="008F20D1" w:rsidRPr="00A85A47">
        <w:rPr>
          <w:rFonts w:ascii="Calibri Light" w:hAnsi="Calibri Light" w:cs="Calibri Light"/>
          <w:sz w:val="22"/>
          <w:szCs w:val="22"/>
          <w:lang w:val="en-US"/>
        </w:rPr>
        <w:t>Usuli</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selaku</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Koordinator</w:t>
      </w:r>
      <w:proofErr w:type="spellEnd"/>
      <w:r w:rsidR="008F20D1" w:rsidRPr="00A85A47">
        <w:rPr>
          <w:rFonts w:ascii="Calibri Light" w:hAnsi="Calibri Light" w:cs="Calibri Light"/>
          <w:sz w:val="22"/>
          <w:szCs w:val="22"/>
          <w:lang w:val="en-US"/>
        </w:rPr>
        <w:t xml:space="preserve"> Divisi Hukum </w:t>
      </w:r>
      <w:r w:rsidR="00F02460">
        <w:rPr>
          <w:rFonts w:ascii="Calibri Light" w:hAnsi="Calibri Light" w:cs="Calibri Light"/>
          <w:sz w:val="22"/>
          <w:szCs w:val="22"/>
          <w:lang w:val="en-US"/>
        </w:rPr>
        <w:t xml:space="preserve">Badan </w:t>
      </w:r>
      <w:proofErr w:type="spellStart"/>
      <w:r w:rsidR="00F02460">
        <w:rPr>
          <w:rFonts w:ascii="Calibri Light" w:hAnsi="Calibri Light" w:cs="Calibri Light"/>
          <w:sz w:val="22"/>
          <w:szCs w:val="22"/>
          <w:lang w:val="en-US"/>
        </w:rPr>
        <w:t>Pengawas</w:t>
      </w:r>
      <w:proofErr w:type="spellEnd"/>
      <w:r w:rsidR="00F02460">
        <w:rPr>
          <w:rFonts w:ascii="Calibri Light" w:hAnsi="Calibri Light" w:cs="Calibri Light"/>
          <w:sz w:val="22"/>
          <w:szCs w:val="22"/>
          <w:lang w:val="en-US"/>
        </w:rPr>
        <w:t xml:space="preserve"> </w:t>
      </w:r>
      <w:proofErr w:type="spellStart"/>
      <w:r w:rsidR="00F02460">
        <w:rPr>
          <w:rFonts w:ascii="Calibri Light" w:hAnsi="Calibri Light" w:cs="Calibri Light"/>
          <w:sz w:val="22"/>
          <w:szCs w:val="22"/>
          <w:lang w:val="en-US"/>
        </w:rPr>
        <w:t>Pemilihan</w:t>
      </w:r>
      <w:proofErr w:type="spellEnd"/>
      <w:r w:rsidR="00F02460">
        <w:rPr>
          <w:rFonts w:ascii="Calibri Light" w:hAnsi="Calibri Light" w:cs="Calibri Light"/>
          <w:sz w:val="22"/>
          <w:szCs w:val="22"/>
          <w:lang w:val="en-US"/>
        </w:rPr>
        <w:t xml:space="preserve"> </w:t>
      </w:r>
      <w:proofErr w:type="spellStart"/>
      <w:r w:rsidR="00F02460">
        <w:rPr>
          <w:rFonts w:ascii="Calibri Light" w:hAnsi="Calibri Light" w:cs="Calibri Light"/>
          <w:sz w:val="22"/>
          <w:szCs w:val="22"/>
          <w:lang w:val="en-US"/>
        </w:rPr>
        <w:t>Umum</w:t>
      </w:r>
      <w:proofErr w:type="spellEnd"/>
      <w:r w:rsidR="008F20D1" w:rsidRPr="00A85A47">
        <w:rPr>
          <w:rFonts w:ascii="Calibri Light" w:hAnsi="Calibri Light" w:cs="Calibri Light"/>
          <w:sz w:val="22"/>
          <w:szCs w:val="22"/>
          <w:lang w:val="en-US"/>
        </w:rPr>
        <w:t xml:space="preserve"> </w:t>
      </w:r>
      <w:proofErr w:type="spellStart"/>
      <w:r w:rsidR="008F20D1" w:rsidRPr="00A85A47">
        <w:rPr>
          <w:rFonts w:ascii="Calibri Light" w:hAnsi="Calibri Light" w:cs="Calibri Light"/>
          <w:sz w:val="22"/>
          <w:szCs w:val="22"/>
          <w:lang w:val="en-US"/>
        </w:rPr>
        <w:t>Provinsi</w:t>
      </w:r>
      <w:proofErr w:type="spellEnd"/>
      <w:r w:rsidR="008F20D1" w:rsidRPr="00A85A47">
        <w:rPr>
          <w:rFonts w:ascii="Calibri Light" w:hAnsi="Calibri Light" w:cs="Calibri Light"/>
          <w:sz w:val="22"/>
          <w:szCs w:val="22"/>
          <w:lang w:val="en-US"/>
        </w:rPr>
        <w:t xml:space="preserve"> Gorontalo pada </w:t>
      </w:r>
      <w:proofErr w:type="spellStart"/>
      <w:r w:rsidR="008F20D1" w:rsidRPr="00A85A47">
        <w:rPr>
          <w:rFonts w:ascii="Calibri Light" w:hAnsi="Calibri Light" w:cs="Calibri Light"/>
          <w:sz w:val="22"/>
          <w:szCs w:val="22"/>
          <w:lang w:val="en-US"/>
        </w:rPr>
        <w:t>tanggal</w:t>
      </w:r>
      <w:proofErr w:type="spellEnd"/>
      <w:r w:rsidR="008F20D1" w:rsidRPr="00A85A47">
        <w:rPr>
          <w:rFonts w:ascii="Calibri Light" w:hAnsi="Calibri Light" w:cs="Calibri Light"/>
          <w:sz w:val="22"/>
          <w:szCs w:val="22"/>
          <w:lang w:val="en-US"/>
        </w:rPr>
        <w:t xml:space="preserve"> 29 </w:t>
      </w:r>
      <w:proofErr w:type="spellStart"/>
      <w:r w:rsidR="008F20D1" w:rsidRPr="00A85A47">
        <w:rPr>
          <w:rFonts w:ascii="Calibri Light" w:hAnsi="Calibri Light" w:cs="Calibri Light"/>
          <w:sz w:val="22"/>
          <w:szCs w:val="22"/>
          <w:lang w:val="en-US"/>
        </w:rPr>
        <w:t>Desember</w:t>
      </w:r>
      <w:proofErr w:type="spellEnd"/>
      <w:r w:rsidR="008F20D1" w:rsidRPr="00A85A47">
        <w:rPr>
          <w:rFonts w:ascii="Calibri Light" w:hAnsi="Calibri Light" w:cs="Calibri Light"/>
          <w:sz w:val="22"/>
          <w:szCs w:val="22"/>
          <w:lang w:val="en-US"/>
        </w:rPr>
        <w:t xml:space="preserve"> 2020</w:t>
      </w:r>
    </w:p>
    <w:sectPr w:rsidR="00C2141D" w:rsidRPr="00A87CDF" w:rsidSect="003D7A33">
      <w:headerReference w:type="default" r:id="rId11"/>
      <w:footerReference w:type="default" r:id="rId12"/>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9A7B" w14:textId="77777777" w:rsidR="00CA3ACB" w:rsidRDefault="00CA3ACB" w:rsidP="001E26E0">
      <w:pPr>
        <w:spacing w:after="0" w:line="240" w:lineRule="auto"/>
      </w:pPr>
      <w:r>
        <w:separator/>
      </w:r>
    </w:p>
  </w:endnote>
  <w:endnote w:type="continuationSeparator" w:id="0">
    <w:p w14:paraId="732A568E" w14:textId="77777777" w:rsidR="00CA3ACB" w:rsidRDefault="00CA3ACB" w:rsidP="001E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934719"/>
      <w:docPartObj>
        <w:docPartGallery w:val="Page Numbers (Bottom of Page)"/>
        <w:docPartUnique/>
      </w:docPartObj>
    </w:sdtPr>
    <w:sdtEndPr>
      <w:rPr>
        <w:rFonts w:ascii="Calibri Light" w:hAnsi="Calibri Light" w:cs="Calibri Light"/>
        <w:noProof/>
        <w:color w:val="C00000"/>
        <w:sz w:val="20"/>
        <w:szCs w:val="20"/>
      </w:rPr>
    </w:sdtEndPr>
    <w:sdtContent>
      <w:p w14:paraId="7EEAB027" w14:textId="789F0604" w:rsidR="00011030" w:rsidRPr="00011030" w:rsidRDefault="00011030">
        <w:pPr>
          <w:pStyle w:val="Footer"/>
          <w:jc w:val="center"/>
          <w:rPr>
            <w:rFonts w:ascii="Calibri Light" w:hAnsi="Calibri Light" w:cs="Calibri Light"/>
            <w:color w:val="C00000"/>
            <w:sz w:val="20"/>
            <w:szCs w:val="20"/>
          </w:rPr>
        </w:pPr>
        <w:r w:rsidRPr="00011030">
          <w:rPr>
            <w:rFonts w:ascii="Calibri Light" w:hAnsi="Calibri Light" w:cs="Calibri Light"/>
            <w:color w:val="C00000"/>
            <w:sz w:val="20"/>
            <w:szCs w:val="20"/>
          </w:rPr>
          <w:fldChar w:fldCharType="begin"/>
        </w:r>
        <w:r w:rsidRPr="00011030">
          <w:rPr>
            <w:rFonts w:ascii="Calibri Light" w:hAnsi="Calibri Light" w:cs="Calibri Light"/>
            <w:color w:val="C00000"/>
            <w:sz w:val="20"/>
            <w:szCs w:val="20"/>
          </w:rPr>
          <w:instrText xml:space="preserve"> PAGE   \* MERGEFORMAT </w:instrText>
        </w:r>
        <w:r w:rsidRPr="00011030">
          <w:rPr>
            <w:rFonts w:ascii="Calibri Light" w:hAnsi="Calibri Light" w:cs="Calibri Light"/>
            <w:color w:val="C00000"/>
            <w:sz w:val="20"/>
            <w:szCs w:val="20"/>
          </w:rPr>
          <w:fldChar w:fldCharType="separate"/>
        </w:r>
        <w:r w:rsidRPr="00011030">
          <w:rPr>
            <w:rFonts w:ascii="Calibri Light" w:hAnsi="Calibri Light" w:cs="Calibri Light"/>
            <w:noProof/>
            <w:color w:val="C00000"/>
            <w:sz w:val="20"/>
            <w:szCs w:val="20"/>
          </w:rPr>
          <w:t>2</w:t>
        </w:r>
        <w:r w:rsidRPr="00011030">
          <w:rPr>
            <w:rFonts w:ascii="Calibri Light" w:hAnsi="Calibri Light" w:cs="Calibri Light"/>
            <w:noProof/>
            <w:color w:val="C00000"/>
            <w:sz w:val="20"/>
            <w:szCs w:val="20"/>
          </w:rPr>
          <w:fldChar w:fldCharType="end"/>
        </w:r>
      </w:p>
    </w:sdtContent>
  </w:sdt>
  <w:p w14:paraId="2D5B8F71" w14:textId="77777777" w:rsidR="00011030" w:rsidRDefault="0001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9C93" w14:textId="77777777" w:rsidR="00CA3ACB" w:rsidRDefault="00CA3ACB" w:rsidP="001E26E0">
      <w:pPr>
        <w:spacing w:after="0" w:line="240" w:lineRule="auto"/>
      </w:pPr>
      <w:r>
        <w:separator/>
      </w:r>
    </w:p>
  </w:footnote>
  <w:footnote w:type="continuationSeparator" w:id="0">
    <w:p w14:paraId="7DB94BD3" w14:textId="77777777" w:rsidR="00CA3ACB" w:rsidRDefault="00CA3ACB" w:rsidP="001E26E0">
      <w:pPr>
        <w:spacing w:after="0" w:line="240" w:lineRule="auto"/>
      </w:pPr>
      <w:r>
        <w:continuationSeparator/>
      </w:r>
    </w:p>
  </w:footnote>
  <w:footnote w:id="1">
    <w:p w14:paraId="0305CB40" w14:textId="77777777" w:rsidR="001E26E0" w:rsidRPr="00BC4005" w:rsidRDefault="001E26E0" w:rsidP="00BC4005">
      <w:pPr>
        <w:pStyle w:val="FootnoteText"/>
        <w:jc w:val="both"/>
        <w:rPr>
          <w:rFonts w:ascii="Calibri Light" w:hAnsi="Calibri Light" w:cs="Calibri Light"/>
          <w:color w:val="000000" w:themeColor="text1"/>
          <w:lang w:val="en-US"/>
        </w:rPr>
      </w:pPr>
      <w:r w:rsidRPr="00BC4005">
        <w:rPr>
          <w:rStyle w:val="FootnoteReference"/>
          <w:rFonts w:ascii="Calibri Light" w:hAnsi="Calibri Light" w:cs="Calibri Light"/>
          <w:color w:val="000000" w:themeColor="text1"/>
        </w:rPr>
        <w:footnoteRef/>
      </w:r>
      <w:r w:rsidRPr="00BC4005">
        <w:rPr>
          <w:rFonts w:ascii="Calibri Light" w:hAnsi="Calibri Light" w:cs="Calibri Light"/>
          <w:color w:val="000000" w:themeColor="text1"/>
          <w:lang w:val="en-US"/>
        </w:rPr>
        <w:t xml:space="preserve">Muhamad </w:t>
      </w:r>
      <w:proofErr w:type="spellStart"/>
      <w:r w:rsidRPr="00BC4005">
        <w:rPr>
          <w:rFonts w:ascii="Calibri Light" w:hAnsi="Calibri Light" w:cs="Calibri Light"/>
          <w:color w:val="000000" w:themeColor="text1"/>
          <w:lang w:val="en-US"/>
        </w:rPr>
        <w:t>Labolo</w:t>
      </w:r>
      <w:proofErr w:type="spellEnd"/>
      <w:r w:rsidRPr="00BC4005">
        <w:rPr>
          <w:rFonts w:ascii="Calibri Light" w:hAnsi="Calibri Light" w:cs="Calibri Light"/>
          <w:color w:val="000000" w:themeColor="text1"/>
          <w:lang w:val="en-US"/>
        </w:rPr>
        <w:t xml:space="preserve"> </w:t>
      </w:r>
      <w:proofErr w:type="spellStart"/>
      <w:r w:rsidRPr="00BC4005">
        <w:rPr>
          <w:rFonts w:ascii="Calibri Light" w:hAnsi="Calibri Light" w:cs="Calibri Light"/>
          <w:color w:val="000000" w:themeColor="text1"/>
          <w:lang w:val="en-US"/>
        </w:rPr>
        <w:t>dkk</w:t>
      </w:r>
      <w:proofErr w:type="spellEnd"/>
      <w:r w:rsidRPr="00BC4005">
        <w:rPr>
          <w:rFonts w:ascii="Calibri Light" w:hAnsi="Calibri Light" w:cs="Calibri Light"/>
          <w:color w:val="000000" w:themeColor="text1"/>
        </w:rPr>
        <w:t>,</w:t>
      </w:r>
      <w:r w:rsidRPr="00BC4005">
        <w:rPr>
          <w:rFonts w:ascii="Calibri Light" w:hAnsi="Calibri Light" w:cs="Calibri Light"/>
          <w:color w:val="000000" w:themeColor="text1"/>
          <w:lang w:val="en-US"/>
        </w:rPr>
        <w:t xml:space="preserve"> 2015</w:t>
      </w:r>
      <w:r w:rsidRPr="00BC4005">
        <w:rPr>
          <w:rFonts w:ascii="Calibri Light" w:hAnsi="Calibri Light" w:cs="Calibri Light"/>
          <w:color w:val="000000" w:themeColor="text1"/>
        </w:rPr>
        <w:t xml:space="preserve">, </w:t>
      </w:r>
      <w:proofErr w:type="spellStart"/>
      <w:r w:rsidRPr="00BC4005">
        <w:rPr>
          <w:rFonts w:ascii="Calibri Light" w:hAnsi="Calibri Light" w:cs="Calibri Light"/>
          <w:i/>
          <w:iCs/>
          <w:color w:val="000000" w:themeColor="text1"/>
          <w:lang w:val="en-US"/>
        </w:rPr>
        <w:t>Partai</w:t>
      </w:r>
      <w:proofErr w:type="spellEnd"/>
      <w:r w:rsidRPr="00BC4005">
        <w:rPr>
          <w:rFonts w:ascii="Calibri Light" w:hAnsi="Calibri Light" w:cs="Calibri Light"/>
          <w:i/>
          <w:iCs/>
          <w:color w:val="000000" w:themeColor="text1"/>
          <w:lang w:val="en-US"/>
        </w:rPr>
        <w:t xml:space="preserve"> </w:t>
      </w:r>
      <w:proofErr w:type="spellStart"/>
      <w:r w:rsidRPr="00BC4005">
        <w:rPr>
          <w:rFonts w:ascii="Calibri Light" w:hAnsi="Calibri Light" w:cs="Calibri Light"/>
          <w:i/>
          <w:iCs/>
          <w:color w:val="000000" w:themeColor="text1"/>
          <w:lang w:val="en-US"/>
        </w:rPr>
        <w:t>Politik</w:t>
      </w:r>
      <w:proofErr w:type="spellEnd"/>
      <w:r w:rsidRPr="00BC4005">
        <w:rPr>
          <w:rFonts w:ascii="Calibri Light" w:hAnsi="Calibri Light" w:cs="Calibri Light"/>
          <w:i/>
          <w:iCs/>
          <w:color w:val="000000" w:themeColor="text1"/>
          <w:lang w:val="en-US"/>
        </w:rPr>
        <w:t xml:space="preserve"> dan </w:t>
      </w:r>
      <w:r w:rsidRPr="00BC4005">
        <w:rPr>
          <w:rFonts w:ascii="Calibri Light" w:hAnsi="Calibri Light" w:cs="Calibri Light"/>
          <w:i/>
          <w:iCs/>
          <w:color w:val="000000" w:themeColor="text1"/>
        </w:rPr>
        <w:t>Sistem Pemilihan Umum</w:t>
      </w:r>
      <w:r w:rsidRPr="00BC4005">
        <w:rPr>
          <w:rFonts w:ascii="Calibri Light" w:hAnsi="Calibri Light" w:cs="Calibri Light"/>
          <w:i/>
          <w:iCs/>
          <w:color w:val="000000" w:themeColor="text1"/>
          <w:lang w:val="en-US"/>
        </w:rPr>
        <w:t xml:space="preserve"> di Indonesia (</w:t>
      </w:r>
      <w:proofErr w:type="spellStart"/>
      <w:r w:rsidRPr="00BC4005">
        <w:rPr>
          <w:rFonts w:ascii="Calibri Light" w:hAnsi="Calibri Light" w:cs="Calibri Light"/>
          <w:i/>
          <w:iCs/>
          <w:color w:val="000000" w:themeColor="text1"/>
          <w:lang w:val="en-US"/>
        </w:rPr>
        <w:t>Teori</w:t>
      </w:r>
      <w:proofErr w:type="spellEnd"/>
      <w:r w:rsidRPr="00BC4005">
        <w:rPr>
          <w:rFonts w:ascii="Calibri Light" w:hAnsi="Calibri Light" w:cs="Calibri Light"/>
          <w:i/>
          <w:iCs/>
          <w:color w:val="000000" w:themeColor="text1"/>
          <w:lang w:val="en-US"/>
        </w:rPr>
        <w:t xml:space="preserve">, </w:t>
      </w:r>
      <w:proofErr w:type="spellStart"/>
      <w:r w:rsidRPr="00BC4005">
        <w:rPr>
          <w:rFonts w:ascii="Calibri Light" w:hAnsi="Calibri Light" w:cs="Calibri Light"/>
          <w:i/>
          <w:iCs/>
          <w:color w:val="000000" w:themeColor="text1"/>
          <w:lang w:val="en-US"/>
        </w:rPr>
        <w:t>Konsep</w:t>
      </w:r>
      <w:proofErr w:type="spellEnd"/>
      <w:r w:rsidRPr="00BC4005">
        <w:rPr>
          <w:rFonts w:ascii="Calibri Light" w:hAnsi="Calibri Light" w:cs="Calibri Light"/>
          <w:i/>
          <w:iCs/>
          <w:color w:val="000000" w:themeColor="text1"/>
          <w:lang w:val="en-US"/>
        </w:rPr>
        <w:t xml:space="preserve">, dan </w:t>
      </w:r>
      <w:proofErr w:type="spellStart"/>
      <w:r w:rsidRPr="00BC4005">
        <w:rPr>
          <w:rFonts w:ascii="Calibri Light" w:hAnsi="Calibri Light" w:cs="Calibri Light"/>
          <w:i/>
          <w:iCs/>
          <w:color w:val="000000" w:themeColor="text1"/>
          <w:lang w:val="en-US"/>
        </w:rPr>
        <w:t>IsuStrategis</w:t>
      </w:r>
      <w:proofErr w:type="spellEnd"/>
      <w:r w:rsidRPr="00BC4005">
        <w:rPr>
          <w:rFonts w:ascii="Calibri Light" w:hAnsi="Calibri Light" w:cs="Calibri Light"/>
          <w:color w:val="000000" w:themeColor="text1"/>
        </w:rPr>
        <w:t xml:space="preserve">, </w:t>
      </w:r>
      <w:r w:rsidRPr="00BC4005">
        <w:rPr>
          <w:rFonts w:ascii="Calibri Light" w:hAnsi="Calibri Light" w:cs="Calibri Light"/>
          <w:color w:val="000000" w:themeColor="text1"/>
          <w:lang w:val="en-US"/>
        </w:rPr>
        <w:t>Jakarta</w:t>
      </w:r>
      <w:r w:rsidRPr="00BC4005">
        <w:rPr>
          <w:rFonts w:ascii="Calibri Light" w:hAnsi="Calibri Light" w:cs="Calibri Light"/>
          <w:color w:val="000000" w:themeColor="text1"/>
        </w:rPr>
        <w:t xml:space="preserve">: </w:t>
      </w:r>
      <w:proofErr w:type="spellStart"/>
      <w:r w:rsidRPr="00BC4005">
        <w:rPr>
          <w:rFonts w:ascii="Calibri Light" w:hAnsi="Calibri Light" w:cs="Calibri Light"/>
          <w:color w:val="000000" w:themeColor="text1"/>
          <w:lang w:val="en-US"/>
        </w:rPr>
        <w:t>Rajawali</w:t>
      </w:r>
      <w:proofErr w:type="spellEnd"/>
      <w:r w:rsidRPr="00BC4005">
        <w:rPr>
          <w:rFonts w:ascii="Calibri Light" w:hAnsi="Calibri Light" w:cs="Calibri Light"/>
          <w:color w:val="000000" w:themeColor="text1"/>
          <w:lang w:val="en-US"/>
        </w:rPr>
        <w:t xml:space="preserve"> Pers</w:t>
      </w:r>
      <w:r w:rsidRPr="00BC4005">
        <w:rPr>
          <w:rFonts w:ascii="Calibri Light" w:hAnsi="Calibri Light" w:cs="Calibri Light"/>
          <w:color w:val="000000" w:themeColor="text1"/>
        </w:rPr>
        <w:t xml:space="preserve">, hlm. </w:t>
      </w:r>
      <w:r w:rsidRPr="00BC4005">
        <w:rPr>
          <w:rFonts w:ascii="Calibri Light" w:hAnsi="Calibri Light" w:cs="Calibri Light"/>
          <w:color w:val="000000" w:themeColor="text1"/>
          <w:lang w:val="en-US"/>
        </w:rPr>
        <w:t>12</w:t>
      </w:r>
    </w:p>
  </w:footnote>
  <w:footnote w:id="2">
    <w:p w14:paraId="105310B3" w14:textId="77777777" w:rsidR="001E26E0" w:rsidRPr="00BC4005" w:rsidRDefault="001E26E0" w:rsidP="00BC4005">
      <w:pPr>
        <w:pStyle w:val="FootnoteText"/>
        <w:jc w:val="both"/>
        <w:rPr>
          <w:rFonts w:ascii="Calibri Light" w:hAnsi="Calibri Light" w:cs="Calibri Light"/>
        </w:rPr>
      </w:pPr>
      <w:r w:rsidRPr="00BC4005">
        <w:rPr>
          <w:rStyle w:val="FootnoteReference"/>
          <w:rFonts w:ascii="Calibri Light" w:hAnsi="Calibri Light" w:cs="Calibri Light"/>
        </w:rPr>
        <w:footnoteRef/>
      </w:r>
      <w:r w:rsidRPr="00BC4005">
        <w:rPr>
          <w:rFonts w:ascii="Calibri Light" w:hAnsi="Calibri Light" w:cs="Calibri Light"/>
        </w:rPr>
        <w:t xml:space="preserve">Icmi Tri Handayani, 2014, </w:t>
      </w:r>
      <w:r w:rsidRPr="00BC4005">
        <w:rPr>
          <w:rFonts w:ascii="Calibri Light" w:hAnsi="Calibri Light" w:cs="Calibri Light"/>
          <w:i/>
          <w:iCs/>
        </w:rPr>
        <w:t xml:space="preserve">Tinjauan Yuridis Terhadap Kampanye Pemilihan Umum Kepala Daerah Dalam Penggunaan Media Telivisi sebagai Media Kampanye, </w:t>
      </w:r>
      <w:r w:rsidRPr="00BC4005">
        <w:rPr>
          <w:rFonts w:ascii="Calibri Light" w:hAnsi="Calibri Light" w:cs="Calibri Light"/>
        </w:rPr>
        <w:t>Skripsi Fakultas Hukum Universitas Hasanuddin, Makassar, hlm. 2.</w:t>
      </w:r>
    </w:p>
  </w:footnote>
  <w:footnote w:id="3">
    <w:p w14:paraId="5DB44A37" w14:textId="77777777" w:rsidR="001E26E0" w:rsidRPr="00BC4005" w:rsidRDefault="001E26E0" w:rsidP="00BC4005">
      <w:pPr>
        <w:pStyle w:val="FootnoteText"/>
        <w:jc w:val="both"/>
        <w:rPr>
          <w:rFonts w:ascii="Calibri Light" w:hAnsi="Calibri Light" w:cs="Calibri Light"/>
        </w:rPr>
      </w:pPr>
      <w:r w:rsidRPr="00BC4005">
        <w:rPr>
          <w:rStyle w:val="FootnoteReference"/>
          <w:rFonts w:ascii="Calibri Light" w:hAnsi="Calibri Light" w:cs="Calibri Light"/>
        </w:rPr>
        <w:footnoteRef/>
      </w:r>
      <w:r w:rsidRPr="00BC4005">
        <w:rPr>
          <w:rFonts w:ascii="Calibri Light" w:hAnsi="Calibri Light" w:cs="Calibri Light"/>
        </w:rPr>
        <w:t xml:space="preserve">Pasal 23 Ayat (1) Undang-undang Republik Indonesia Nomor 39 Tahun1999 tentang Hak Asasi Manusia. </w:t>
      </w:r>
    </w:p>
  </w:footnote>
  <w:footnote w:id="4">
    <w:p w14:paraId="689010BF" w14:textId="77777777" w:rsidR="001E26E0" w:rsidRPr="00BC4005" w:rsidRDefault="001E26E0" w:rsidP="00BC4005">
      <w:pPr>
        <w:pStyle w:val="FootnoteText"/>
        <w:jc w:val="both"/>
        <w:rPr>
          <w:rFonts w:ascii="Calibri Light" w:hAnsi="Calibri Light" w:cs="Calibri Light"/>
        </w:rPr>
      </w:pPr>
      <w:r w:rsidRPr="00BC4005">
        <w:rPr>
          <w:rStyle w:val="FootnoteReference"/>
          <w:rFonts w:ascii="Calibri Light" w:hAnsi="Calibri Light" w:cs="Calibri Light"/>
        </w:rPr>
        <w:footnoteRef/>
      </w:r>
      <w:r w:rsidRPr="00BC4005">
        <w:rPr>
          <w:rFonts w:ascii="Calibri Light" w:hAnsi="Calibri Light" w:cs="Calibri Light"/>
        </w:rPr>
        <w:t xml:space="preserve">Dedi Mulyadi, 2013, </w:t>
      </w:r>
      <w:r w:rsidRPr="00BC4005">
        <w:rPr>
          <w:rFonts w:ascii="Calibri Light" w:hAnsi="Calibri Light" w:cs="Calibri Light"/>
          <w:i/>
          <w:iCs/>
        </w:rPr>
        <w:t>Perbandingan Tindak Pidana Pemilu Legislatif Dalam Perspektif Hukum di Indonesia</w:t>
      </w:r>
      <w:r w:rsidRPr="00BC4005">
        <w:rPr>
          <w:rFonts w:ascii="Calibri Light" w:hAnsi="Calibri Light" w:cs="Calibri Light"/>
        </w:rPr>
        <w:t xml:space="preserve">, Bandung: PT Refika Aditama, hlm. 101. </w:t>
      </w:r>
    </w:p>
  </w:footnote>
  <w:footnote w:id="5">
    <w:p w14:paraId="79DF5762" w14:textId="77777777" w:rsidR="001E26E0" w:rsidRPr="00BC4005" w:rsidRDefault="001E26E0" w:rsidP="00BC4005">
      <w:pPr>
        <w:pStyle w:val="FootnoteText"/>
        <w:jc w:val="both"/>
        <w:rPr>
          <w:rFonts w:ascii="Calibri Light" w:hAnsi="Calibri Light" w:cs="Calibri Light"/>
        </w:rPr>
      </w:pPr>
      <w:r w:rsidRPr="00BC4005">
        <w:rPr>
          <w:rStyle w:val="FootnoteReference"/>
          <w:rFonts w:ascii="Calibri Light" w:hAnsi="Calibri Light" w:cs="Calibri Light"/>
        </w:rPr>
        <w:footnoteRef/>
      </w:r>
      <w:r w:rsidRPr="00BC4005">
        <w:rPr>
          <w:rFonts w:ascii="Calibri Light" w:hAnsi="Calibri Light" w:cs="Calibri Light"/>
          <w:i/>
          <w:iCs/>
        </w:rPr>
        <w:t>Ibid</w:t>
      </w:r>
      <w:r w:rsidRPr="00BC4005">
        <w:rPr>
          <w:rFonts w:ascii="Calibri Light" w:hAnsi="Calibri Light" w:cs="Calibri Light"/>
        </w:rPr>
        <w:t xml:space="preserve">, hlm. 99. </w:t>
      </w:r>
    </w:p>
  </w:footnote>
  <w:footnote w:id="6">
    <w:p w14:paraId="08284F4E" w14:textId="77777777" w:rsidR="001E26E0" w:rsidRPr="00BC4005" w:rsidRDefault="001E26E0" w:rsidP="00BC4005">
      <w:pPr>
        <w:pStyle w:val="FootnoteText"/>
        <w:jc w:val="both"/>
        <w:rPr>
          <w:rFonts w:ascii="Calibri Light" w:hAnsi="Calibri Light" w:cs="Calibri Light"/>
        </w:rPr>
      </w:pPr>
      <w:r w:rsidRPr="00BC4005">
        <w:rPr>
          <w:rStyle w:val="FootnoteReference"/>
          <w:rFonts w:ascii="Calibri Light" w:hAnsi="Calibri Light" w:cs="Calibri Light"/>
        </w:rPr>
        <w:footnoteRef/>
      </w:r>
      <w:r w:rsidRPr="00BC4005">
        <w:rPr>
          <w:rFonts w:ascii="Calibri Light" w:hAnsi="Calibri Light" w:cs="Calibri Light"/>
        </w:rPr>
        <w:t xml:space="preserve">Janedjri M. Gaffar, 2013, </w:t>
      </w:r>
      <w:r w:rsidRPr="00BC4005">
        <w:rPr>
          <w:rFonts w:ascii="Calibri Light" w:hAnsi="Calibri Light" w:cs="Calibri Light"/>
          <w:i/>
          <w:iCs/>
        </w:rPr>
        <w:t>Demokrasi dan Pemilu Di Indonesia</w:t>
      </w:r>
      <w:r w:rsidRPr="00BC4005">
        <w:rPr>
          <w:rFonts w:ascii="Calibri Light" w:hAnsi="Calibri Light" w:cs="Calibri Light"/>
        </w:rPr>
        <w:t xml:space="preserve">, Jakarta: Konstitusi Pers, hlm. 5. </w:t>
      </w:r>
    </w:p>
  </w:footnote>
  <w:footnote w:id="7">
    <w:p w14:paraId="2AE70FEE" w14:textId="77777777" w:rsidR="001E26E0" w:rsidRPr="00BC4005" w:rsidRDefault="001E26E0" w:rsidP="00BC4005">
      <w:pPr>
        <w:pStyle w:val="FootnoteText"/>
        <w:jc w:val="both"/>
        <w:rPr>
          <w:rFonts w:ascii="Calibri Light" w:hAnsi="Calibri Light" w:cs="Calibri Light"/>
        </w:rPr>
      </w:pPr>
      <w:r w:rsidRPr="00BC4005">
        <w:rPr>
          <w:rStyle w:val="FootnoteReference"/>
          <w:rFonts w:ascii="Calibri Light" w:hAnsi="Calibri Light" w:cs="Calibri Light"/>
        </w:rPr>
        <w:footnoteRef/>
      </w:r>
      <w:r w:rsidRPr="00BC4005">
        <w:rPr>
          <w:rFonts w:ascii="Calibri Light" w:hAnsi="Calibri Light" w:cs="Calibri Light"/>
        </w:rPr>
        <w:t>Salahudin Pakaya, MateriHukum yang disampaikan pada forum Evaluasi Pengawasan  Pencalonan, KampanyePemilu Tahun 2019 serta Menyongsong Pilkada Tahun 2020; yang dilaksanakan oleh BawasluProvinsi Gorontalo, 7-8 September 2019.</w:t>
      </w:r>
    </w:p>
  </w:footnote>
  <w:footnote w:id="8">
    <w:p w14:paraId="7D3C5B4E" w14:textId="77777777" w:rsidR="000908A1" w:rsidRPr="00BC4005" w:rsidRDefault="000908A1" w:rsidP="00BC4005">
      <w:pPr>
        <w:pStyle w:val="FootnoteText"/>
        <w:jc w:val="both"/>
        <w:rPr>
          <w:rFonts w:ascii="Calibri Light" w:hAnsi="Calibri Light" w:cs="Calibri Light"/>
        </w:rPr>
      </w:pPr>
      <w:r w:rsidRPr="00BC4005">
        <w:rPr>
          <w:rStyle w:val="FootnoteReference"/>
          <w:rFonts w:ascii="Calibri Light" w:hAnsi="Calibri Light" w:cs="Calibri Light"/>
        </w:rPr>
        <w:footnoteRef/>
      </w:r>
      <w:r w:rsidRPr="00BC4005">
        <w:rPr>
          <w:rFonts w:ascii="Calibri Light" w:hAnsi="Calibri Light" w:cs="Calibri Light"/>
          <w:lang w:val="sv-SE"/>
        </w:rPr>
        <w:t xml:space="preserve">Bambang Sunggono. </w:t>
      </w:r>
      <w:r w:rsidRPr="00BC4005">
        <w:rPr>
          <w:rFonts w:ascii="Calibri Light" w:hAnsi="Calibri Light" w:cs="Calibri Light"/>
          <w:i/>
        </w:rPr>
        <w:t xml:space="preserve">Metode </w:t>
      </w:r>
      <w:r w:rsidRPr="00BC4005">
        <w:rPr>
          <w:rFonts w:ascii="Calibri Light" w:hAnsi="Calibri Light" w:cs="Calibri Light"/>
          <w:i/>
          <w:lang w:val="sv-SE"/>
        </w:rPr>
        <w:t>Penelitian Hukum</w:t>
      </w:r>
      <w:r w:rsidRPr="00BC4005">
        <w:rPr>
          <w:rFonts w:ascii="Calibri Light" w:hAnsi="Calibri Light" w:cs="Calibri Light"/>
        </w:rPr>
        <w:t xml:space="preserve"> , </w:t>
      </w:r>
      <w:r w:rsidRPr="00BC4005">
        <w:rPr>
          <w:rFonts w:ascii="Calibri Light" w:hAnsi="Calibri Light" w:cs="Calibri Light"/>
          <w:lang w:val="sv-SE"/>
        </w:rPr>
        <w:t>Jakarta</w:t>
      </w:r>
      <w:r w:rsidRPr="00BC4005">
        <w:rPr>
          <w:rFonts w:ascii="Calibri Light" w:hAnsi="Calibri Light" w:cs="Calibri Light"/>
        </w:rPr>
        <w:t>; PT Raja Grafindo Persada</w:t>
      </w:r>
      <w:r w:rsidRPr="00BC4005">
        <w:rPr>
          <w:rFonts w:ascii="Calibri Light" w:hAnsi="Calibri Light" w:cs="Calibri Light"/>
          <w:lang w:val="sv-SE"/>
        </w:rPr>
        <w:t xml:space="preserve"> 2013,</w:t>
      </w:r>
      <w:r w:rsidRPr="00BC4005">
        <w:rPr>
          <w:rFonts w:ascii="Calibri Light" w:hAnsi="Calibri Light" w:cs="Calibri Light"/>
        </w:rPr>
        <w:t>hlm.118.</w:t>
      </w:r>
    </w:p>
  </w:footnote>
  <w:footnote w:id="9">
    <w:p w14:paraId="0F87C95B" w14:textId="77777777" w:rsidR="000908A1" w:rsidRPr="00BC4005" w:rsidRDefault="000908A1" w:rsidP="00BC4005">
      <w:pPr>
        <w:pStyle w:val="FootnoteText"/>
        <w:jc w:val="both"/>
        <w:rPr>
          <w:rFonts w:ascii="Calibri Light" w:hAnsi="Calibri Light" w:cs="Calibri Light"/>
        </w:rPr>
      </w:pPr>
      <w:r w:rsidRPr="00BC4005">
        <w:rPr>
          <w:rStyle w:val="FootnoteReference"/>
          <w:rFonts w:ascii="Calibri Light" w:hAnsi="Calibri Light" w:cs="Calibri Light"/>
        </w:rPr>
        <w:footnoteRef/>
      </w:r>
      <w:r w:rsidRPr="00BC4005">
        <w:rPr>
          <w:rFonts w:ascii="Calibri Light" w:hAnsi="Calibri Light" w:cs="Calibri Light"/>
        </w:rPr>
        <w:t xml:space="preserve">Soejono soekanto. </w:t>
      </w:r>
      <w:r w:rsidRPr="00BC4005">
        <w:rPr>
          <w:rFonts w:ascii="Calibri Light" w:hAnsi="Calibri Light" w:cs="Calibri Light"/>
          <w:i/>
        </w:rPr>
        <w:t xml:space="preserve">Pengantar Penelitian Hukum </w:t>
      </w:r>
      <w:r w:rsidRPr="00BC4005">
        <w:rPr>
          <w:rFonts w:ascii="Calibri Light" w:hAnsi="Calibri Light" w:cs="Calibri Light"/>
        </w:rPr>
        <w:t>(Jakarta: PT Gramedia Pustaka Utama), hlm.32.</w:t>
      </w:r>
    </w:p>
  </w:footnote>
  <w:footnote w:id="10">
    <w:p w14:paraId="176282DE" w14:textId="77777777" w:rsidR="00614862" w:rsidRPr="00BC4005" w:rsidRDefault="00614862" w:rsidP="00BC4005">
      <w:pPr>
        <w:pStyle w:val="FootnoteText"/>
        <w:jc w:val="both"/>
        <w:rPr>
          <w:rFonts w:ascii="Calibri Light" w:hAnsi="Calibri Light" w:cs="Calibri Light"/>
          <w:lang w:val="en-US"/>
        </w:rPr>
      </w:pPr>
      <w:r w:rsidRPr="00BC4005">
        <w:rPr>
          <w:rStyle w:val="FootnoteReference"/>
          <w:rFonts w:ascii="Calibri Light" w:hAnsi="Calibri Light" w:cs="Calibri Light"/>
        </w:rPr>
        <w:footnoteRef/>
      </w:r>
      <w:r w:rsidRPr="00BC4005">
        <w:rPr>
          <w:rFonts w:ascii="Calibri Light" w:hAnsi="Calibri Light" w:cs="Calibri Light"/>
          <w:shd w:val="clear" w:color="auto" w:fill="FFFFFF"/>
          <w:lang w:val="en-US"/>
        </w:rPr>
        <w:t xml:space="preserve">Hasil </w:t>
      </w:r>
      <w:proofErr w:type="spellStart"/>
      <w:r w:rsidRPr="00BC4005">
        <w:rPr>
          <w:rFonts w:ascii="Calibri Light" w:hAnsi="Calibri Light" w:cs="Calibri Light"/>
          <w:shd w:val="clear" w:color="auto" w:fill="FFFFFF"/>
          <w:lang w:val="en-US"/>
        </w:rPr>
        <w:t>wawancara</w:t>
      </w:r>
      <w:proofErr w:type="spellEnd"/>
      <w:r w:rsidRPr="00BC4005">
        <w:rPr>
          <w:rFonts w:ascii="Calibri Light" w:hAnsi="Calibri Light" w:cs="Calibri Light"/>
          <w:shd w:val="clear" w:color="auto" w:fill="FFFFFF"/>
          <w:lang w:val="en-US"/>
        </w:rPr>
        <w:t xml:space="preserve"> </w:t>
      </w:r>
      <w:proofErr w:type="spellStart"/>
      <w:r w:rsidRPr="00BC4005">
        <w:rPr>
          <w:rFonts w:ascii="Calibri Light" w:hAnsi="Calibri Light" w:cs="Calibri Light"/>
          <w:shd w:val="clear" w:color="auto" w:fill="FFFFFF"/>
          <w:lang w:val="en-US"/>
        </w:rPr>
        <w:t>peneliti</w:t>
      </w:r>
      <w:proofErr w:type="spellEnd"/>
      <w:r w:rsidRPr="00BC4005">
        <w:rPr>
          <w:rFonts w:ascii="Calibri Light" w:hAnsi="Calibri Light" w:cs="Calibri Light"/>
          <w:shd w:val="clear" w:color="auto" w:fill="FFFFFF"/>
          <w:lang w:val="en-US"/>
        </w:rPr>
        <w:t xml:space="preserve"> </w:t>
      </w:r>
      <w:proofErr w:type="spellStart"/>
      <w:r w:rsidRPr="00BC4005">
        <w:rPr>
          <w:rFonts w:ascii="Calibri Light" w:hAnsi="Calibri Light" w:cs="Calibri Light"/>
          <w:shd w:val="clear" w:color="auto" w:fill="FFFFFF"/>
          <w:lang w:val="en-US"/>
        </w:rPr>
        <w:t>dengan</w:t>
      </w:r>
      <w:proofErr w:type="spellEnd"/>
      <w:r w:rsidRPr="00BC4005">
        <w:rPr>
          <w:rFonts w:ascii="Calibri Light" w:hAnsi="Calibri Light" w:cs="Calibri Light"/>
          <w:shd w:val="clear" w:color="auto" w:fill="FFFFFF"/>
          <w:lang w:val="en-US"/>
        </w:rPr>
        <w:t xml:space="preserve"> </w:t>
      </w:r>
      <w:proofErr w:type="spellStart"/>
      <w:r w:rsidRPr="00BC4005">
        <w:rPr>
          <w:rFonts w:ascii="Calibri Light" w:hAnsi="Calibri Light" w:cs="Calibri Light"/>
          <w:shd w:val="clear" w:color="auto" w:fill="FFFFFF"/>
          <w:lang w:val="en-US"/>
        </w:rPr>
        <w:t>Djaharudin</w:t>
      </w:r>
      <w:proofErr w:type="spellEnd"/>
      <w:r w:rsidRPr="00BC4005">
        <w:rPr>
          <w:rFonts w:ascii="Calibri Light" w:hAnsi="Calibri Light" w:cs="Calibri Light"/>
          <w:shd w:val="clear" w:color="auto" w:fill="FFFFFF"/>
          <w:lang w:val="en-US"/>
        </w:rPr>
        <w:t xml:space="preserve"> </w:t>
      </w:r>
      <w:proofErr w:type="gramStart"/>
      <w:r w:rsidRPr="00BC4005">
        <w:rPr>
          <w:rFonts w:ascii="Calibri Light" w:hAnsi="Calibri Light" w:cs="Calibri Light"/>
          <w:shd w:val="clear" w:color="auto" w:fill="FFFFFF"/>
          <w:lang w:val="en-US"/>
        </w:rPr>
        <w:t xml:space="preserve">Umar  </w:t>
      </w:r>
      <w:proofErr w:type="spellStart"/>
      <w:r w:rsidRPr="00BC4005">
        <w:rPr>
          <w:rFonts w:ascii="Calibri Light" w:hAnsi="Calibri Light" w:cs="Calibri Light"/>
          <w:shd w:val="clear" w:color="auto" w:fill="FFFFFF"/>
          <w:lang w:val="en-US"/>
        </w:rPr>
        <w:t>selaku</w:t>
      </w:r>
      <w:proofErr w:type="spellEnd"/>
      <w:proofErr w:type="gramEnd"/>
      <w:r w:rsidRPr="00BC4005">
        <w:rPr>
          <w:rFonts w:ascii="Calibri Light" w:hAnsi="Calibri Light" w:cs="Calibri Light"/>
          <w:shd w:val="clear" w:color="auto" w:fill="FFFFFF"/>
          <w:lang w:val="en-US"/>
        </w:rPr>
        <w:t xml:space="preserve"> </w:t>
      </w:r>
      <w:proofErr w:type="spellStart"/>
      <w:r w:rsidRPr="00BC4005">
        <w:rPr>
          <w:rFonts w:ascii="Calibri Light" w:hAnsi="Calibri Light" w:cs="Calibri Light"/>
          <w:shd w:val="clear" w:color="auto" w:fill="FFFFFF"/>
          <w:lang w:val="en-US"/>
        </w:rPr>
        <w:t>ketua</w:t>
      </w:r>
      <w:proofErr w:type="spellEnd"/>
      <w:r w:rsidRPr="00BC4005">
        <w:rPr>
          <w:rFonts w:ascii="Calibri Light" w:hAnsi="Calibri Light" w:cs="Calibri Light"/>
          <w:shd w:val="clear" w:color="auto" w:fill="FFFFFF"/>
          <w:lang w:val="en-US"/>
        </w:rPr>
        <w:t xml:space="preserve"> </w:t>
      </w:r>
      <w:proofErr w:type="spellStart"/>
      <w:r w:rsidRPr="00BC4005">
        <w:rPr>
          <w:rFonts w:ascii="Calibri Light" w:hAnsi="Calibri Light" w:cs="Calibri Light"/>
          <w:shd w:val="clear" w:color="auto" w:fill="FFFFFF"/>
          <w:lang w:val="en-US"/>
        </w:rPr>
        <w:t>Bawaslu</w:t>
      </w:r>
      <w:proofErr w:type="spellEnd"/>
      <w:r w:rsidRPr="00BC4005">
        <w:rPr>
          <w:rFonts w:ascii="Calibri Light" w:hAnsi="Calibri Light" w:cs="Calibri Light"/>
          <w:shd w:val="clear" w:color="auto" w:fill="FFFFFF"/>
          <w:lang w:val="en-US"/>
        </w:rPr>
        <w:t xml:space="preserve"> </w:t>
      </w:r>
      <w:proofErr w:type="spellStart"/>
      <w:r w:rsidRPr="00BC4005">
        <w:rPr>
          <w:rFonts w:ascii="Calibri Light" w:hAnsi="Calibri Light" w:cs="Calibri Light"/>
          <w:shd w:val="clear" w:color="auto" w:fill="FFFFFF"/>
          <w:lang w:val="en-US"/>
        </w:rPr>
        <w:t>Provinsi</w:t>
      </w:r>
      <w:proofErr w:type="spellEnd"/>
      <w:r w:rsidRPr="00BC4005">
        <w:rPr>
          <w:rFonts w:ascii="Calibri Light" w:hAnsi="Calibri Light" w:cs="Calibri Light"/>
          <w:shd w:val="clear" w:color="auto" w:fill="FFFFFF"/>
          <w:lang w:val="en-US"/>
        </w:rPr>
        <w:t xml:space="preserve"> Gorontalo pada </w:t>
      </w:r>
      <w:proofErr w:type="spellStart"/>
      <w:r w:rsidRPr="00BC4005">
        <w:rPr>
          <w:rFonts w:ascii="Calibri Light" w:hAnsi="Calibri Light" w:cs="Calibri Light"/>
          <w:shd w:val="clear" w:color="auto" w:fill="FFFFFF"/>
          <w:lang w:val="en-US"/>
        </w:rPr>
        <w:t>tanggal</w:t>
      </w:r>
      <w:proofErr w:type="spellEnd"/>
      <w:r w:rsidRPr="00BC4005">
        <w:rPr>
          <w:rFonts w:ascii="Calibri Light" w:hAnsi="Calibri Light" w:cs="Calibri Light"/>
          <w:shd w:val="clear" w:color="auto" w:fill="FFFFFF"/>
          <w:lang w:val="en-US"/>
        </w:rPr>
        <w:t xml:space="preserve"> 29 </w:t>
      </w:r>
      <w:proofErr w:type="spellStart"/>
      <w:r w:rsidRPr="00BC4005">
        <w:rPr>
          <w:rFonts w:ascii="Calibri Light" w:hAnsi="Calibri Light" w:cs="Calibri Light"/>
          <w:shd w:val="clear" w:color="auto" w:fill="FFFFFF"/>
          <w:lang w:val="en-US"/>
        </w:rPr>
        <w:t>Desember</w:t>
      </w:r>
      <w:proofErr w:type="spellEnd"/>
      <w:r w:rsidRPr="00BC4005">
        <w:rPr>
          <w:rFonts w:ascii="Calibri Light" w:hAnsi="Calibri Light" w:cs="Calibri Light"/>
          <w:shd w:val="clear" w:color="auto" w:fill="FFFFFF"/>
          <w:lang w:val="en-US"/>
        </w:rPr>
        <w:t xml:space="preserve"> 2020</w:t>
      </w:r>
    </w:p>
  </w:footnote>
  <w:footnote w:id="11">
    <w:p w14:paraId="6675B33E" w14:textId="77777777" w:rsidR="00D95C7A" w:rsidRPr="00BC4005" w:rsidRDefault="00D95C7A" w:rsidP="00BC4005">
      <w:pPr>
        <w:pStyle w:val="FootnoteText"/>
        <w:jc w:val="both"/>
        <w:rPr>
          <w:rFonts w:ascii="Calibri Light" w:hAnsi="Calibri Light" w:cs="Calibri Light"/>
          <w:lang w:val="en-US"/>
        </w:rPr>
      </w:pPr>
      <w:r w:rsidRPr="00BC4005">
        <w:rPr>
          <w:rStyle w:val="FootnoteReference"/>
          <w:lang w:val="en"/>
        </w:rPr>
        <w:footnoteRef/>
      </w:r>
      <w:r w:rsidRPr="00BC4005">
        <w:rPr>
          <w:color w:val="000000"/>
          <w:lang w:val="en"/>
        </w:rPr>
        <w:t xml:space="preserve">The results of the interview of researchers with </w:t>
      </w:r>
      <w:proofErr w:type="spellStart"/>
      <w:r w:rsidRPr="00BC4005">
        <w:rPr>
          <w:color w:val="000000"/>
          <w:lang w:val="en"/>
        </w:rPr>
        <w:t>Awaludin</w:t>
      </w:r>
      <w:proofErr w:type="spellEnd"/>
      <w:r w:rsidRPr="00BC4005">
        <w:rPr>
          <w:color w:val="000000"/>
          <w:lang w:val="en"/>
        </w:rPr>
        <w:t xml:space="preserve"> </w:t>
      </w:r>
      <w:proofErr w:type="spellStart"/>
      <w:r w:rsidRPr="00BC4005">
        <w:rPr>
          <w:color w:val="000000"/>
          <w:lang w:val="en"/>
        </w:rPr>
        <w:t>Mopangga</w:t>
      </w:r>
      <w:proofErr w:type="spellEnd"/>
      <w:r w:rsidRPr="00BC4005">
        <w:rPr>
          <w:color w:val="000000"/>
          <w:lang w:val="en"/>
        </w:rPr>
        <w:t xml:space="preserve"> Alias </w:t>
      </w:r>
      <w:proofErr w:type="spellStart"/>
      <w:r w:rsidRPr="00BC4005">
        <w:rPr>
          <w:color w:val="000000"/>
          <w:lang w:val="en"/>
        </w:rPr>
        <w:t>Syamsudib</w:t>
      </w:r>
      <w:proofErr w:type="spellEnd"/>
      <w:r w:rsidRPr="00BC4005">
        <w:rPr>
          <w:color w:val="000000"/>
          <w:lang w:val="en"/>
        </w:rPr>
        <w:t xml:space="preserve"> </w:t>
      </w:r>
      <w:proofErr w:type="spellStart"/>
      <w:r w:rsidRPr="00BC4005">
        <w:rPr>
          <w:color w:val="000000"/>
          <w:lang w:val="en"/>
        </w:rPr>
        <w:t>Mopangga</w:t>
      </w:r>
      <w:proofErr w:type="spellEnd"/>
      <w:r w:rsidRPr="00BC4005">
        <w:rPr>
          <w:color w:val="000000"/>
          <w:lang w:val="en"/>
        </w:rPr>
        <w:t xml:space="preserve"> perpetrators of APK destruction that occurred in </w:t>
      </w:r>
      <w:proofErr w:type="spellStart"/>
      <w:r w:rsidRPr="00BC4005">
        <w:rPr>
          <w:color w:val="000000"/>
          <w:lang w:val="en"/>
        </w:rPr>
        <w:t>Boalemo</w:t>
      </w:r>
      <w:proofErr w:type="spellEnd"/>
      <w:r w:rsidRPr="00BC4005">
        <w:rPr>
          <w:color w:val="000000"/>
          <w:lang w:val="en"/>
        </w:rPr>
        <w:t xml:space="preserve"> Regency on January 12, 2020</w:t>
      </w:r>
    </w:p>
  </w:footnote>
  <w:footnote w:id="12">
    <w:p w14:paraId="4C6A370D" w14:textId="77777777" w:rsidR="00D95C7A" w:rsidRPr="00BC4005" w:rsidRDefault="00D95C7A"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 xml:space="preserve">Results of Research Interview with </w:t>
      </w:r>
      <w:r w:rsidRPr="00BC4005">
        <w:rPr>
          <w:color w:val="000000"/>
          <w:lang w:val="en"/>
        </w:rPr>
        <w:t xml:space="preserve">Amir </w:t>
      </w:r>
      <w:proofErr w:type="spellStart"/>
      <w:r w:rsidRPr="00BC4005">
        <w:rPr>
          <w:color w:val="000000"/>
          <w:lang w:val="en"/>
        </w:rPr>
        <w:t>Dj</w:t>
      </w:r>
      <w:proofErr w:type="spellEnd"/>
      <w:r w:rsidRPr="00BC4005">
        <w:rPr>
          <w:color w:val="000000"/>
          <w:lang w:val="en"/>
        </w:rPr>
        <w:t xml:space="preserve"> </w:t>
      </w:r>
      <w:proofErr w:type="spellStart"/>
      <w:r w:rsidRPr="00BC4005">
        <w:rPr>
          <w:color w:val="000000"/>
          <w:lang w:val="en"/>
        </w:rPr>
        <w:t>Koem</w:t>
      </w:r>
      <w:proofErr w:type="spellEnd"/>
      <w:r w:rsidRPr="00BC4005">
        <w:rPr>
          <w:color w:val="000000"/>
          <w:lang w:val="en"/>
        </w:rPr>
        <w:t xml:space="preserve"> as chairman of </w:t>
      </w:r>
      <w:proofErr w:type="spellStart"/>
      <w:r w:rsidRPr="00BC4005">
        <w:rPr>
          <w:color w:val="000000"/>
          <w:lang w:val="en"/>
        </w:rPr>
        <w:t>boalemo</w:t>
      </w:r>
      <w:proofErr w:type="spellEnd"/>
      <w:r w:rsidRPr="00BC4005">
        <w:rPr>
          <w:color w:val="000000"/>
          <w:lang w:val="en"/>
        </w:rPr>
        <w:t xml:space="preserve"> regency on January 12, 2020</w:t>
      </w:r>
    </w:p>
  </w:footnote>
  <w:footnote w:id="13">
    <w:p w14:paraId="22BC5BA6" w14:textId="77777777" w:rsidR="008A1DD4" w:rsidRPr="00BC4005" w:rsidRDefault="008A1DD4" w:rsidP="00BC4005">
      <w:pPr>
        <w:pStyle w:val="FootnoteText"/>
        <w:jc w:val="both"/>
        <w:rPr>
          <w:rFonts w:ascii="Calibri Light" w:hAnsi="Calibri Light" w:cs="Calibri Light"/>
          <w:lang w:val="en-US"/>
        </w:rPr>
      </w:pPr>
      <w:r w:rsidRPr="00BC4005">
        <w:rPr>
          <w:rStyle w:val="FootnoteReference"/>
          <w:rFonts w:ascii="Calibri Light" w:hAnsi="Calibri Light" w:cs="Calibri Light"/>
        </w:rPr>
        <w:footnoteRef/>
      </w:r>
      <w:r w:rsidRPr="00BC4005">
        <w:rPr>
          <w:rFonts w:ascii="Calibri Light" w:eastAsia="Times New Roman" w:hAnsi="Calibri Light" w:cs="Calibri Light"/>
          <w:color w:val="000000"/>
          <w:lang w:val="en-US"/>
        </w:rPr>
        <w:t xml:space="preserve">Anwar Hasan, SH </w:t>
      </w:r>
      <w:proofErr w:type="spellStart"/>
      <w:r w:rsidRPr="00BC4005">
        <w:rPr>
          <w:rFonts w:ascii="Calibri Light" w:eastAsia="Times New Roman" w:hAnsi="Calibri Light" w:cs="Calibri Light"/>
          <w:color w:val="000000"/>
          <w:lang w:val="en-US"/>
        </w:rPr>
        <w:t>Selaku</w:t>
      </w:r>
      <w:proofErr w:type="spellEnd"/>
      <w:r w:rsidRPr="00BC4005">
        <w:rPr>
          <w:rFonts w:ascii="Calibri Light" w:eastAsia="Times New Roman" w:hAnsi="Calibri Light" w:cs="Calibri Light"/>
          <w:color w:val="000000"/>
          <w:lang w:val="en-US"/>
        </w:rPr>
        <w:t xml:space="preserve"> </w:t>
      </w:r>
      <w:proofErr w:type="spellStart"/>
      <w:r w:rsidRPr="00BC4005">
        <w:rPr>
          <w:rFonts w:ascii="Calibri Light" w:eastAsia="Times New Roman" w:hAnsi="Calibri Light" w:cs="Calibri Light"/>
          <w:color w:val="000000"/>
          <w:lang w:val="en-US"/>
        </w:rPr>
        <w:t>Tokoh</w:t>
      </w:r>
      <w:proofErr w:type="spellEnd"/>
      <w:r w:rsidRPr="00BC4005">
        <w:rPr>
          <w:rFonts w:ascii="Calibri Light" w:eastAsia="Times New Roman" w:hAnsi="Calibri Light" w:cs="Calibri Light"/>
          <w:color w:val="000000"/>
          <w:lang w:val="en-US"/>
        </w:rPr>
        <w:t xml:space="preserve"> </w:t>
      </w:r>
      <w:proofErr w:type="spellStart"/>
      <w:r w:rsidRPr="00BC4005">
        <w:rPr>
          <w:rFonts w:ascii="Calibri Light" w:eastAsia="Times New Roman" w:hAnsi="Calibri Light" w:cs="Calibri Light"/>
          <w:color w:val="000000"/>
          <w:lang w:val="en-US"/>
        </w:rPr>
        <w:t>masyarakat</w:t>
      </w:r>
      <w:proofErr w:type="spellEnd"/>
      <w:r w:rsidRPr="00BC4005">
        <w:rPr>
          <w:rFonts w:ascii="Calibri Light" w:eastAsia="Times New Roman" w:hAnsi="Calibri Light" w:cs="Calibri Light"/>
          <w:color w:val="000000"/>
          <w:lang w:val="en-US"/>
        </w:rPr>
        <w:t xml:space="preserve"> </w:t>
      </w:r>
      <w:proofErr w:type="spellStart"/>
      <w:r w:rsidRPr="00BC4005">
        <w:rPr>
          <w:rFonts w:ascii="Calibri Light" w:eastAsia="Times New Roman" w:hAnsi="Calibri Light" w:cs="Calibri Light"/>
          <w:color w:val="000000"/>
          <w:lang w:val="en-US"/>
        </w:rPr>
        <w:t>Kabupaten</w:t>
      </w:r>
      <w:proofErr w:type="spellEnd"/>
      <w:r w:rsidRPr="00BC4005">
        <w:rPr>
          <w:rFonts w:ascii="Calibri Light" w:eastAsia="Times New Roman" w:hAnsi="Calibri Light" w:cs="Calibri Light"/>
          <w:color w:val="000000"/>
          <w:lang w:val="en-US"/>
        </w:rPr>
        <w:t xml:space="preserve"> </w:t>
      </w:r>
      <w:proofErr w:type="spellStart"/>
      <w:r w:rsidRPr="00BC4005">
        <w:rPr>
          <w:rFonts w:ascii="Calibri Light" w:eastAsia="Times New Roman" w:hAnsi="Calibri Light" w:cs="Calibri Light"/>
          <w:color w:val="000000"/>
          <w:lang w:val="en-US"/>
        </w:rPr>
        <w:t>Boalemo</w:t>
      </w:r>
      <w:proofErr w:type="spellEnd"/>
      <w:r w:rsidRPr="00BC4005">
        <w:rPr>
          <w:rFonts w:ascii="Calibri Light" w:eastAsia="Times New Roman" w:hAnsi="Calibri Light" w:cs="Calibri Light"/>
          <w:color w:val="000000"/>
          <w:lang w:val="en-US"/>
        </w:rPr>
        <w:t xml:space="preserve"> pada </w:t>
      </w:r>
      <w:proofErr w:type="spellStart"/>
      <w:r w:rsidRPr="00BC4005">
        <w:rPr>
          <w:rFonts w:ascii="Calibri Light" w:eastAsia="Times New Roman" w:hAnsi="Calibri Light" w:cs="Calibri Light"/>
          <w:color w:val="000000"/>
          <w:lang w:val="en-US"/>
        </w:rPr>
        <w:t>tanggal</w:t>
      </w:r>
      <w:proofErr w:type="spellEnd"/>
      <w:r w:rsidRPr="00BC4005">
        <w:rPr>
          <w:rFonts w:ascii="Calibri Light" w:eastAsia="Times New Roman" w:hAnsi="Calibri Light" w:cs="Calibri Light"/>
          <w:color w:val="000000"/>
          <w:lang w:val="en-US"/>
        </w:rPr>
        <w:t xml:space="preserve"> 12 </w:t>
      </w:r>
      <w:proofErr w:type="spellStart"/>
      <w:r w:rsidRPr="00BC4005">
        <w:rPr>
          <w:rFonts w:ascii="Calibri Light" w:eastAsia="Times New Roman" w:hAnsi="Calibri Light" w:cs="Calibri Light"/>
          <w:color w:val="000000"/>
          <w:lang w:val="en-US"/>
        </w:rPr>
        <w:t>Januari</w:t>
      </w:r>
      <w:proofErr w:type="spellEnd"/>
      <w:r w:rsidRPr="00BC4005">
        <w:rPr>
          <w:rFonts w:ascii="Calibri Light" w:eastAsia="Times New Roman" w:hAnsi="Calibri Light" w:cs="Calibri Light"/>
          <w:color w:val="000000"/>
          <w:lang w:val="en-US"/>
        </w:rPr>
        <w:t xml:space="preserve"> 2020</w:t>
      </w:r>
    </w:p>
  </w:footnote>
  <w:footnote w:id="14">
    <w:p w14:paraId="2E1E5CBC" w14:textId="77777777" w:rsidR="00D95C7A" w:rsidRPr="00BC4005" w:rsidRDefault="00D95C7A"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 xml:space="preserve">The results of an interview conducted by researchers with Chairman </w:t>
      </w:r>
      <w:proofErr w:type="spellStart"/>
      <w:r w:rsidRPr="00BC4005">
        <w:rPr>
          <w:lang w:val="en"/>
        </w:rPr>
        <w:t>Bawaslu</w:t>
      </w:r>
      <w:proofErr w:type="spellEnd"/>
      <w:r w:rsidRPr="00BC4005">
        <w:rPr>
          <w:lang w:val="en"/>
        </w:rPr>
        <w:t xml:space="preserve"> </w:t>
      </w:r>
      <w:proofErr w:type="spellStart"/>
      <w:r w:rsidRPr="00BC4005">
        <w:rPr>
          <w:lang w:val="en"/>
        </w:rPr>
        <w:t>Kabupatem</w:t>
      </w:r>
      <w:proofErr w:type="spellEnd"/>
      <w:r w:rsidRPr="00BC4005">
        <w:rPr>
          <w:lang w:val="en"/>
        </w:rPr>
        <w:t xml:space="preserve"> Gorontalo Utara on January 4, 2020</w:t>
      </w:r>
    </w:p>
  </w:footnote>
  <w:footnote w:id="15">
    <w:p w14:paraId="31B2B790" w14:textId="77777777" w:rsidR="00D95C7A" w:rsidRPr="00BC4005" w:rsidRDefault="00D95C7A"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 xml:space="preserve">The results of the researcher's interview with Arjun the perpetrators of </w:t>
      </w:r>
      <w:proofErr w:type="spellStart"/>
      <w:r w:rsidRPr="00BC4005">
        <w:rPr>
          <w:lang w:val="en"/>
        </w:rPr>
        <w:t>apk</w:t>
      </w:r>
      <w:proofErr w:type="spellEnd"/>
      <w:r w:rsidRPr="00BC4005">
        <w:rPr>
          <w:lang w:val="en"/>
        </w:rPr>
        <w:t xml:space="preserve"> destruction in North Gorontalo Regency on January 4, 2020</w:t>
      </w:r>
    </w:p>
  </w:footnote>
  <w:footnote w:id="16">
    <w:p w14:paraId="5E1F9963" w14:textId="77777777" w:rsidR="00F71A34" w:rsidRPr="00BC4005" w:rsidRDefault="00F71A34" w:rsidP="00BC4005">
      <w:pPr>
        <w:pStyle w:val="FootnoteText"/>
        <w:jc w:val="both"/>
        <w:rPr>
          <w:rFonts w:ascii="Calibri Light" w:hAnsi="Calibri Light" w:cs="Calibri Light"/>
          <w:lang w:val="en-US"/>
        </w:rPr>
      </w:pPr>
      <w:r w:rsidRPr="00BC4005">
        <w:rPr>
          <w:rStyle w:val="FootnoteReference"/>
          <w:rFonts w:ascii="Calibri Light" w:hAnsi="Calibri Light" w:cs="Calibri Light"/>
        </w:rPr>
        <w:footnoteRef/>
      </w:r>
      <w:r w:rsidRPr="00BC4005">
        <w:rPr>
          <w:rFonts w:ascii="Calibri Light" w:hAnsi="Calibri Light" w:cs="Calibri Light"/>
        </w:rPr>
        <w:t>Rozali Abdullah, Mewujudkan Pemilu Yang Lebih Berkualitas, Rajawali Press, Jakarta, 2009, hlm.265.</w:t>
      </w:r>
    </w:p>
  </w:footnote>
  <w:footnote w:id="17">
    <w:p w14:paraId="13C1A9A1"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 xml:space="preserve">Article 18 Paragraph (2), (3) and Paragraph (4) Of </w:t>
      </w:r>
      <w:proofErr w:type="gramStart"/>
      <w:r w:rsidRPr="00BC4005">
        <w:rPr>
          <w:lang w:val="en"/>
        </w:rPr>
        <w:t>The</w:t>
      </w:r>
      <w:proofErr w:type="gramEnd"/>
      <w:r w:rsidRPr="00BC4005">
        <w:rPr>
          <w:lang w:val="en"/>
        </w:rPr>
        <w:t xml:space="preserve"> Ministry of Foreign Affairs &amp; </w:t>
      </w:r>
      <w:proofErr w:type="spellStart"/>
      <w:r w:rsidRPr="00BC4005">
        <w:rPr>
          <w:lang w:val="en"/>
        </w:rPr>
        <w:t>TAhun</w:t>
      </w:r>
      <w:proofErr w:type="spellEnd"/>
      <w:r w:rsidRPr="00BC4005">
        <w:rPr>
          <w:lang w:val="en"/>
        </w:rPr>
        <w:t xml:space="preserve"> 2018 </w:t>
      </w:r>
      <w:proofErr w:type="spellStart"/>
      <w:r w:rsidRPr="00BC4005">
        <w:rPr>
          <w:lang w:val="en"/>
        </w:rPr>
        <w:t>Tetang</w:t>
      </w:r>
      <w:proofErr w:type="spellEnd"/>
      <w:r w:rsidRPr="00BC4005">
        <w:rPr>
          <w:lang w:val="en"/>
        </w:rPr>
        <w:t xml:space="preserve"> </w:t>
      </w:r>
      <w:proofErr w:type="spellStart"/>
      <w:r w:rsidRPr="00BC4005">
        <w:rPr>
          <w:lang w:val="en"/>
        </w:rPr>
        <w:t>Penangana</w:t>
      </w:r>
      <w:proofErr w:type="spellEnd"/>
      <w:r w:rsidRPr="00BC4005">
        <w:rPr>
          <w:lang w:val="en"/>
        </w:rPr>
        <w:t xml:space="preserve"> Findings and Reports of Alleged Election Violations</w:t>
      </w:r>
    </w:p>
  </w:footnote>
  <w:footnote w:id="18">
    <w:p w14:paraId="7F1CA27B"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 xml:space="preserve">Article (26) </w:t>
      </w:r>
      <w:proofErr w:type="spellStart"/>
      <w:r w:rsidRPr="00BC4005">
        <w:rPr>
          <w:lang w:val="en"/>
        </w:rPr>
        <w:t>Perbawaslu</w:t>
      </w:r>
      <w:proofErr w:type="spellEnd"/>
      <w:r w:rsidRPr="00BC4005">
        <w:rPr>
          <w:lang w:val="en"/>
        </w:rPr>
        <w:t xml:space="preserve"> &amp; </w:t>
      </w:r>
      <w:proofErr w:type="spellStart"/>
      <w:r w:rsidRPr="00BC4005">
        <w:rPr>
          <w:lang w:val="en"/>
        </w:rPr>
        <w:t>TAhun</w:t>
      </w:r>
      <w:proofErr w:type="spellEnd"/>
      <w:r w:rsidRPr="00BC4005">
        <w:rPr>
          <w:lang w:val="en"/>
        </w:rPr>
        <w:t xml:space="preserve"> 2018 </w:t>
      </w:r>
      <w:proofErr w:type="spellStart"/>
      <w:r w:rsidRPr="00BC4005">
        <w:rPr>
          <w:lang w:val="en"/>
        </w:rPr>
        <w:t>Tetang</w:t>
      </w:r>
      <w:proofErr w:type="spellEnd"/>
      <w:r w:rsidRPr="00BC4005">
        <w:rPr>
          <w:lang w:val="en"/>
        </w:rPr>
        <w:t xml:space="preserve"> </w:t>
      </w:r>
      <w:proofErr w:type="spellStart"/>
      <w:r w:rsidRPr="00BC4005">
        <w:rPr>
          <w:lang w:val="en"/>
        </w:rPr>
        <w:t>Penangana</w:t>
      </w:r>
      <w:proofErr w:type="spellEnd"/>
      <w:r w:rsidRPr="00BC4005">
        <w:rPr>
          <w:lang w:val="en"/>
        </w:rPr>
        <w:t xml:space="preserve"> Findings and Reports of Alleged Election Violations</w:t>
      </w:r>
    </w:p>
    <w:p w14:paraId="08924884" w14:textId="77777777" w:rsidR="00F02460" w:rsidRPr="00BC4005" w:rsidRDefault="00F02460" w:rsidP="00BC4005">
      <w:pPr>
        <w:pStyle w:val="FootnoteText"/>
        <w:jc w:val="both"/>
        <w:rPr>
          <w:rFonts w:ascii="Calibri Light" w:hAnsi="Calibri Light" w:cs="Calibri Light"/>
          <w:lang w:val="en-US"/>
        </w:rPr>
      </w:pPr>
    </w:p>
  </w:footnote>
  <w:footnote w:id="19">
    <w:p w14:paraId="50D8DBAA"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Article 485 of Law No. 7 of 2017</w:t>
      </w:r>
    </w:p>
  </w:footnote>
  <w:footnote w:id="20">
    <w:p w14:paraId="2A6FF8ED"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Article 482 of Law No. 7 of 2017</w:t>
      </w:r>
    </w:p>
  </w:footnote>
  <w:footnote w:id="21">
    <w:p w14:paraId="169F6982"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 xml:space="preserve">The results of the researcher's interview with Mr. </w:t>
      </w:r>
      <w:proofErr w:type="spellStart"/>
      <w:r w:rsidRPr="00BC4005">
        <w:rPr>
          <w:lang w:val="en"/>
        </w:rPr>
        <w:t>Djaharudin</w:t>
      </w:r>
      <w:proofErr w:type="spellEnd"/>
      <w:r w:rsidRPr="00BC4005">
        <w:rPr>
          <w:lang w:val="en"/>
        </w:rPr>
        <w:t xml:space="preserve"> Umar, SH, MH as Chairman of </w:t>
      </w:r>
      <w:proofErr w:type="spellStart"/>
      <w:r w:rsidRPr="00BC4005">
        <w:rPr>
          <w:lang w:val="en"/>
        </w:rPr>
        <w:t>Bawaslu</w:t>
      </w:r>
      <w:proofErr w:type="spellEnd"/>
      <w:r w:rsidRPr="00BC4005">
        <w:rPr>
          <w:lang w:val="en"/>
        </w:rPr>
        <w:t xml:space="preserve"> Gorontalo Province on December 30, 2020</w:t>
      </w:r>
    </w:p>
  </w:footnote>
  <w:footnote w:id="22">
    <w:p w14:paraId="7C9F4D68"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 xml:space="preserve">The results of the researcher's interview with Mr. Idris </w:t>
      </w:r>
      <w:proofErr w:type="spellStart"/>
      <w:r w:rsidRPr="00BC4005">
        <w:rPr>
          <w:lang w:val="en"/>
        </w:rPr>
        <w:t>Usuli</w:t>
      </w:r>
      <w:proofErr w:type="spellEnd"/>
      <w:r w:rsidRPr="00BC4005">
        <w:rPr>
          <w:lang w:val="en"/>
        </w:rPr>
        <w:t xml:space="preserve"> as Coordinator of the Legal Division of </w:t>
      </w:r>
      <w:proofErr w:type="spellStart"/>
      <w:r w:rsidRPr="00BC4005">
        <w:rPr>
          <w:lang w:val="en"/>
        </w:rPr>
        <w:t>Bawaslu</w:t>
      </w:r>
      <w:proofErr w:type="spellEnd"/>
      <w:r w:rsidRPr="00BC4005">
        <w:rPr>
          <w:lang w:val="en"/>
        </w:rPr>
        <w:t xml:space="preserve"> Gorontalo Province on December 29, 2020</w:t>
      </w:r>
    </w:p>
  </w:footnote>
  <w:footnote w:id="23">
    <w:p w14:paraId="5FB4DC1F"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shd w:val="clear" w:color="auto" w:fill="FFFFFF"/>
          <w:lang w:val="en"/>
        </w:rPr>
        <w:t xml:space="preserve">The results of the researcher's interview with </w:t>
      </w:r>
      <w:r w:rsidRPr="00BC4005">
        <w:rPr>
          <w:lang w:val="en"/>
        </w:rPr>
        <w:t xml:space="preserve">Mr. </w:t>
      </w:r>
      <w:proofErr w:type="spellStart"/>
      <w:r w:rsidRPr="00BC4005">
        <w:rPr>
          <w:lang w:val="en"/>
        </w:rPr>
        <w:t>Djaharudin</w:t>
      </w:r>
      <w:proofErr w:type="spellEnd"/>
      <w:r w:rsidRPr="00BC4005">
        <w:rPr>
          <w:lang w:val="en"/>
        </w:rPr>
        <w:t xml:space="preserve"> Umar, SH, MH as Chairman of </w:t>
      </w:r>
      <w:proofErr w:type="spellStart"/>
      <w:r w:rsidRPr="00BC4005">
        <w:rPr>
          <w:lang w:val="en"/>
        </w:rPr>
        <w:t>Bawaslu</w:t>
      </w:r>
      <w:proofErr w:type="spellEnd"/>
      <w:r w:rsidRPr="00BC4005">
        <w:rPr>
          <w:lang w:val="en"/>
        </w:rPr>
        <w:t xml:space="preserve"> Gorontalo Province on December 30, 2020</w:t>
      </w:r>
    </w:p>
  </w:footnote>
  <w:footnote w:id="24">
    <w:p w14:paraId="47BB01A8"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shd w:val="clear" w:color="auto" w:fill="FFFFFF"/>
          <w:lang w:val="en"/>
        </w:rPr>
        <w:t xml:space="preserve">The results of the researcher's interview with </w:t>
      </w:r>
      <w:r w:rsidRPr="00BC4005">
        <w:rPr>
          <w:lang w:val="en"/>
        </w:rPr>
        <w:t xml:space="preserve">Mr. </w:t>
      </w:r>
      <w:proofErr w:type="spellStart"/>
      <w:r w:rsidRPr="00BC4005">
        <w:rPr>
          <w:lang w:val="en"/>
        </w:rPr>
        <w:t>Djaharudin</w:t>
      </w:r>
      <w:proofErr w:type="spellEnd"/>
      <w:r w:rsidRPr="00BC4005">
        <w:rPr>
          <w:lang w:val="en"/>
        </w:rPr>
        <w:t xml:space="preserve"> Umar, SH, MH as Chairman of </w:t>
      </w:r>
      <w:proofErr w:type="spellStart"/>
      <w:r w:rsidRPr="00BC4005">
        <w:rPr>
          <w:lang w:val="en"/>
        </w:rPr>
        <w:t>Bawaslu</w:t>
      </w:r>
      <w:proofErr w:type="spellEnd"/>
      <w:r w:rsidRPr="00BC4005">
        <w:rPr>
          <w:lang w:val="en"/>
        </w:rPr>
        <w:t xml:space="preserve"> Gorontalo Province on December 30, 2020</w:t>
      </w:r>
    </w:p>
  </w:footnote>
  <w:footnote w:id="25">
    <w:p w14:paraId="3E4B2EE6" w14:textId="77777777" w:rsidR="00F02460" w:rsidRPr="00BC4005" w:rsidRDefault="00F02460" w:rsidP="00BC4005">
      <w:pPr>
        <w:pStyle w:val="FootnoteText"/>
        <w:jc w:val="both"/>
        <w:rPr>
          <w:rFonts w:ascii="Calibri Light" w:hAnsi="Calibri Light" w:cs="Calibri Light"/>
          <w:lang w:val="en-US"/>
        </w:rPr>
      </w:pPr>
      <w:r w:rsidRPr="00BC4005">
        <w:rPr>
          <w:rStyle w:val="FootnoteReference"/>
          <w:lang w:val="en"/>
        </w:rPr>
        <w:footnoteRef/>
      </w:r>
      <w:r w:rsidRPr="00BC4005">
        <w:rPr>
          <w:lang w:val="en"/>
        </w:rPr>
        <w:t xml:space="preserve">The results of the researcher's interview with Mr. Idris </w:t>
      </w:r>
      <w:proofErr w:type="spellStart"/>
      <w:r w:rsidRPr="00BC4005">
        <w:rPr>
          <w:lang w:val="en"/>
        </w:rPr>
        <w:t>Usuli</w:t>
      </w:r>
      <w:proofErr w:type="spellEnd"/>
      <w:r w:rsidRPr="00BC4005">
        <w:rPr>
          <w:lang w:val="en"/>
        </w:rPr>
        <w:t xml:space="preserve"> as coordinator of the legal division of </w:t>
      </w:r>
      <w:proofErr w:type="spellStart"/>
      <w:r w:rsidRPr="00BC4005">
        <w:rPr>
          <w:lang w:val="en"/>
        </w:rPr>
        <w:t>bawaslu</w:t>
      </w:r>
      <w:proofErr w:type="spellEnd"/>
      <w:r w:rsidRPr="00BC4005">
        <w:rPr>
          <w:lang w:val="en"/>
        </w:rPr>
        <w:t xml:space="preserve"> </w:t>
      </w:r>
      <w:proofErr w:type="spellStart"/>
      <w:r w:rsidRPr="00BC4005">
        <w:rPr>
          <w:lang w:val="en"/>
        </w:rPr>
        <w:t>gorontalo</w:t>
      </w:r>
      <w:proofErr w:type="spellEnd"/>
      <w:r w:rsidRPr="00BC4005">
        <w:rPr>
          <w:lang w:val="en"/>
        </w:rPr>
        <w:t xml:space="preserve"> province on December 29, 2020</w:t>
      </w:r>
    </w:p>
  </w:footnote>
  <w:footnote w:id="26">
    <w:p w14:paraId="1383DD06" w14:textId="77777777" w:rsidR="00F02460" w:rsidRDefault="00F02460" w:rsidP="00BC4005">
      <w:pPr>
        <w:pStyle w:val="FootnoteText"/>
        <w:jc w:val="both"/>
        <w:rPr>
          <w:lang w:val="en-US"/>
        </w:rPr>
      </w:pPr>
      <w:r w:rsidRPr="00BC4005">
        <w:rPr>
          <w:rStyle w:val="FootnoteReference"/>
          <w:lang w:val="en"/>
        </w:rPr>
        <w:footnoteRef/>
      </w:r>
      <w:r w:rsidRPr="00BC4005">
        <w:rPr>
          <w:lang w:val="en"/>
        </w:rPr>
        <w:t>The results of the interview with Ahmad Abdullah coordinator of the dispute resolution division on December 29,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B75B" w14:textId="1528F2FB" w:rsidR="008121AB" w:rsidRDefault="008121AB" w:rsidP="008121AB">
    <w:pPr>
      <w:pStyle w:val="Header"/>
      <w:jc w:val="right"/>
      <w:rPr>
        <w:rFonts w:ascii="Century Gothic" w:hAnsi="Century Gothic" w:cs="Devanagari MT"/>
        <w:b/>
        <w:sz w:val="36"/>
        <w:szCs w:val="60"/>
      </w:rPr>
    </w:pPr>
    <w:bookmarkStart w:id="0" w:name="_Hlk490921290"/>
    <w:bookmarkStart w:id="1" w:name="_Hlk490921291"/>
    <w:bookmarkStart w:id="2" w:name="_Hlk490921292"/>
  </w:p>
  <w:p w14:paraId="2DFC107A" w14:textId="39A55430" w:rsidR="008121AB" w:rsidRPr="000D479C" w:rsidRDefault="008121AB" w:rsidP="008121AB">
    <w:pPr>
      <w:pStyle w:val="Header"/>
      <w:jc w:val="right"/>
      <w:rPr>
        <w:rFonts w:ascii="Century Gothic" w:hAnsi="Century Gothic" w:cs="Devanagari MT"/>
        <w:color w:val="B00000"/>
        <w:sz w:val="76"/>
      </w:rPr>
    </w:pPr>
    <w:r>
      <w:rPr>
        <w:noProof/>
      </w:rPr>
      <mc:AlternateContent>
        <mc:Choice Requires="wps">
          <w:drawing>
            <wp:anchor distT="0" distB="0" distL="114300" distR="114300" simplePos="0" relativeHeight="251659264" behindDoc="1" locked="0" layoutInCell="1" allowOverlap="1" wp14:anchorId="08420302" wp14:editId="7856EBE9">
              <wp:simplePos x="0" y="0"/>
              <wp:positionH relativeFrom="column">
                <wp:posOffset>-1400810</wp:posOffset>
              </wp:positionH>
              <wp:positionV relativeFrom="paragraph">
                <wp:posOffset>140335</wp:posOffset>
              </wp:positionV>
              <wp:extent cx="7966710" cy="1752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710" cy="175260"/>
                      </a:xfrm>
                      <a:prstGeom prst="rect">
                        <a:avLst/>
                      </a:prstGeom>
                      <a:solidFill>
                        <a:sysClr val="window" lastClr="FFFFFF">
                          <a:lumMod val="85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1F4B" id="Rectangle 3" o:spid="_x0000_s1026" style="position:absolute;margin-left:-110.3pt;margin-top:11.05pt;width:627.3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" fillcolor="#d9d9d9" stroked="f"/>
          </w:pict>
        </mc:Fallback>
      </mc:AlternateContent>
    </w:r>
    <w:proofErr w:type="spellStart"/>
    <w:r>
      <w:rPr>
        <w:rFonts w:ascii="Century Gothic" w:hAnsi="Century Gothic" w:cs="Devanagari MT"/>
        <w:b/>
        <w:sz w:val="36"/>
        <w:szCs w:val="60"/>
      </w:rPr>
      <w:t>Estudiente</w:t>
    </w:r>
    <w:proofErr w:type="spellEnd"/>
    <w:r>
      <w:rPr>
        <w:rFonts w:ascii="Century Gothic" w:hAnsi="Century Gothic" w:cs="Devanagari MT"/>
        <w:b/>
        <w:sz w:val="36"/>
        <w:szCs w:val="60"/>
      </w:rPr>
      <w:t xml:space="preserve"> LAW JOURNAL</w:t>
    </w:r>
    <w:r w:rsidRPr="000D479C">
      <w:rPr>
        <w:rFonts w:ascii="Century Gothic" w:hAnsi="Century Gothic" w:cs="Devanagari MT"/>
        <w:sz w:val="48"/>
        <w:szCs w:val="60"/>
      </w:rPr>
      <w:t xml:space="preserve"> </w:t>
    </w:r>
  </w:p>
  <w:p w14:paraId="3A10D9CF" w14:textId="77777777" w:rsidR="008121AB" w:rsidRPr="00EF67A3" w:rsidRDefault="008121AB" w:rsidP="008121AB">
    <w:pPr>
      <w:pStyle w:val="Header"/>
      <w:jc w:val="right"/>
      <w:rPr>
        <w:rFonts w:ascii="Calibri Light" w:hAnsi="Calibri Light" w:cs="Calibri Light"/>
        <w:color w:val="000000"/>
        <w:sz w:val="20"/>
        <w:szCs w:val="20"/>
      </w:rPr>
    </w:pPr>
    <w:r w:rsidRPr="00EF67A3">
      <w:rPr>
        <w:rFonts w:ascii="Calibri Light" w:hAnsi="Calibri Light" w:cs="Calibri Light"/>
        <w:color w:val="000000"/>
        <w:sz w:val="20"/>
        <w:szCs w:val="20"/>
      </w:rPr>
      <w:t>Volume … Issue …, XXXX</w:t>
    </w:r>
  </w:p>
  <w:p w14:paraId="3380AA99" w14:textId="77777777" w:rsidR="008121AB" w:rsidRPr="00CE5C8C" w:rsidRDefault="008121AB" w:rsidP="008121AB">
    <w:pPr>
      <w:pStyle w:val="Header"/>
      <w:ind w:right="-1"/>
      <w:jc w:val="right"/>
      <w:rPr>
        <w:rFonts w:ascii="Calibri Light" w:hAnsi="Calibri Light" w:cs="Calibri Light"/>
        <w:i/>
        <w:sz w:val="13"/>
      </w:rPr>
    </w:pPr>
    <w:r w:rsidRPr="00EF67A3">
      <w:rPr>
        <w:rFonts w:ascii="Calibri Light" w:hAnsi="Calibri Light" w:cs="Calibri Light"/>
        <w:i/>
        <w:sz w:val="13"/>
      </w:rPr>
      <w:t>This work is licensed under a</w:t>
    </w:r>
    <w:r w:rsidRPr="00EF67A3">
      <w:rPr>
        <w:rFonts w:ascii="Calibri Light" w:hAnsi="Calibri Light" w:cs="Calibri Light"/>
        <w:i/>
        <w:color w:val="C00000"/>
        <w:sz w:val="13"/>
      </w:rPr>
      <w:t xml:space="preserve"> </w:t>
    </w:r>
    <w:hyperlink r:id="rId1" w:history="1">
      <w:r w:rsidRPr="00EF67A3">
        <w:rPr>
          <w:rStyle w:val="Hyperlink"/>
          <w:rFonts w:ascii="Calibri Light" w:hAnsi="Calibri Light" w:cs="Calibri Light"/>
          <w:i/>
          <w:color w:val="C00000"/>
          <w:sz w:val="13"/>
        </w:rPr>
        <w:t>Creative Commons Attribution 4.0 International License</w:t>
      </w:r>
    </w:hyperlink>
    <w:bookmarkEnd w:id="0"/>
    <w:bookmarkEnd w:id="1"/>
    <w:bookmarkEnd w:id="2"/>
  </w:p>
  <w:p w14:paraId="0AA364DC" w14:textId="77777777" w:rsidR="008121AB" w:rsidRDefault="00812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D62"/>
    <w:multiLevelType w:val="hybridMultilevel"/>
    <w:tmpl w:val="FA3C8B2A"/>
    <w:lvl w:ilvl="0" w:tplc="ED7EBCD0">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20E476FF"/>
    <w:multiLevelType w:val="multilevel"/>
    <w:tmpl w:val="C7EC4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D87C0E"/>
    <w:multiLevelType w:val="multilevel"/>
    <w:tmpl w:val="2464523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212105"/>
    <w:multiLevelType w:val="multilevel"/>
    <w:tmpl w:val="06740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84D2087"/>
    <w:multiLevelType w:val="hybridMultilevel"/>
    <w:tmpl w:val="F782E570"/>
    <w:lvl w:ilvl="0" w:tplc="04090019">
      <w:start w:val="1"/>
      <w:numFmt w:val="lowerLetter"/>
      <w:lvlText w:val="%1."/>
      <w:lvlJc w:val="left"/>
      <w:pPr>
        <w:tabs>
          <w:tab w:val="num" w:pos="720"/>
        </w:tabs>
        <w:ind w:left="720" w:hanging="360"/>
      </w:pPr>
    </w:lvl>
    <w:lvl w:ilvl="1" w:tplc="12E63DF0">
      <w:start w:val="1"/>
      <w:numFmt w:val="decimal"/>
      <w:lvlText w:val="%2."/>
      <w:lvlJc w:val="left"/>
      <w:pPr>
        <w:tabs>
          <w:tab w:val="num" w:pos="360"/>
        </w:tabs>
        <w:ind w:left="360" w:hanging="360"/>
      </w:pPr>
      <w:rPr>
        <w:b/>
      </w:rPr>
    </w:lvl>
    <w:lvl w:ilvl="2" w:tplc="02221FD0">
      <w:start w:val="1"/>
      <w:numFmt w:val="bullet"/>
      <w:lvlText w:val="-"/>
      <w:lvlJc w:val="left"/>
      <w:pPr>
        <w:tabs>
          <w:tab w:val="num" w:pos="720"/>
        </w:tabs>
        <w:ind w:left="720" w:hanging="360"/>
      </w:pPr>
      <w:rPr>
        <w:rFonts w:ascii="Times New Roman" w:eastAsia="Times New Roman" w:hAnsi="Times New Roman" w:cs="Times New Roman" w:hint="default"/>
      </w:rPr>
    </w:lvl>
    <w:lvl w:ilvl="3" w:tplc="5E3E08F2">
      <w:start w:val="1"/>
      <w:numFmt w:val="decimal"/>
      <w:lvlText w:val="(%4)"/>
      <w:lvlJc w:val="left"/>
      <w:pPr>
        <w:ind w:left="2880" w:hanging="360"/>
      </w:pPr>
    </w:lvl>
    <w:lvl w:ilvl="4" w:tplc="679E87C6">
      <w:start w:val="1"/>
      <w:numFmt w:val="decimal"/>
      <w:lvlText w:val="%5)"/>
      <w:lvlJc w:val="left"/>
      <w:pPr>
        <w:ind w:left="3600" w:hanging="360"/>
      </w:pPr>
    </w:lvl>
    <w:lvl w:ilvl="5" w:tplc="7F3EEDFC">
      <w:start w:val="1"/>
      <w:numFmt w:val="lowerLetter"/>
      <w:lvlText w:val="(%6)"/>
      <w:lvlJc w:val="left"/>
      <w:pPr>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52B4890"/>
    <w:multiLevelType w:val="multilevel"/>
    <w:tmpl w:val="23549B2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C20B01"/>
    <w:multiLevelType w:val="multilevel"/>
    <w:tmpl w:val="1BEEE352"/>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AFD30AC"/>
    <w:multiLevelType w:val="hybridMultilevel"/>
    <w:tmpl w:val="DBA035E0"/>
    <w:lvl w:ilvl="0" w:tplc="49D62C3E">
      <w:start w:val="1"/>
      <w:numFmt w:val="decimal"/>
      <w:lvlText w:val="%1."/>
      <w:lvlJc w:val="left"/>
      <w:pPr>
        <w:tabs>
          <w:tab w:val="num" w:pos="720"/>
        </w:tabs>
        <w:ind w:left="720" w:hanging="360"/>
      </w:pPr>
      <w:rPr>
        <w:b w:val="0"/>
      </w:rPr>
    </w:lvl>
    <w:lvl w:ilvl="1" w:tplc="1D4655C8">
      <w:start w:val="1"/>
      <w:numFmt w:val="lowerLetter"/>
      <w:lvlText w:val="%2."/>
      <w:lvlJc w:val="left"/>
      <w:pPr>
        <w:tabs>
          <w:tab w:val="num" w:pos="360"/>
        </w:tabs>
        <w:ind w:left="360" w:hanging="360"/>
      </w:pPr>
      <w:rPr>
        <w:rFonts w:ascii="Times New Roman" w:eastAsia="Times New Roman" w:hAnsi="Times New Roman" w:cs="Times New Roman"/>
      </w:rPr>
    </w:lvl>
    <w:lvl w:ilvl="2" w:tplc="6FA6B29C">
      <w:start w:val="1"/>
      <w:numFmt w:val="decimal"/>
      <w:lvlText w:val="(%3)"/>
      <w:lvlJc w:val="left"/>
      <w:pPr>
        <w:tabs>
          <w:tab w:val="num" w:pos="502"/>
        </w:tabs>
        <w:ind w:left="502" w:hanging="360"/>
      </w:pPr>
    </w:lvl>
    <w:lvl w:ilvl="3" w:tplc="B38A6B90">
      <w:start w:val="1"/>
      <w:numFmt w:val="upperLetter"/>
      <w:lvlText w:val="%4."/>
      <w:lvlJc w:val="left"/>
      <w:pPr>
        <w:ind w:left="2880" w:hanging="360"/>
      </w:pPr>
    </w:lvl>
    <w:lvl w:ilvl="4" w:tplc="4DC85F1C">
      <w:start w:val="1"/>
      <w:numFmt w:val="lowerLetter"/>
      <w:lvlText w:val="%5)"/>
      <w:lvlJc w:val="left"/>
      <w:pPr>
        <w:ind w:left="3600" w:hanging="360"/>
      </w:pPr>
    </w:lvl>
    <w:lvl w:ilvl="5" w:tplc="2006D3CE">
      <w:start w:val="1"/>
      <w:numFmt w:val="decimal"/>
      <w:lvlText w:val="%6)"/>
      <w:lvlJc w:val="left"/>
      <w:pPr>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4A8160C"/>
    <w:multiLevelType w:val="hybridMultilevel"/>
    <w:tmpl w:val="633C4AA0"/>
    <w:lvl w:ilvl="0" w:tplc="6F2AFB1C">
      <w:start w:val="1"/>
      <w:numFmt w:val="decimal"/>
      <w:lvlText w:val="%1."/>
      <w:lvlJc w:val="left"/>
      <w:pPr>
        <w:tabs>
          <w:tab w:val="num" w:pos="1779"/>
        </w:tabs>
        <w:ind w:left="1779" w:hanging="360"/>
      </w:pPr>
      <w:rPr>
        <w:rFonts w:ascii="Times New Roman" w:eastAsiaTheme="minorHAnsi" w:hAnsi="Times New Roman" w:cs="Times New Roman"/>
      </w:rPr>
    </w:lvl>
    <w:lvl w:ilvl="1" w:tplc="4152662E">
      <w:start w:val="1"/>
      <w:numFmt w:val="lowerLetter"/>
      <w:lvlText w:val="%2."/>
      <w:lvlJc w:val="left"/>
      <w:pPr>
        <w:tabs>
          <w:tab w:val="num" w:pos="1779"/>
        </w:tabs>
        <w:ind w:left="1779" w:hanging="360"/>
      </w:pPr>
    </w:lvl>
    <w:lvl w:ilvl="2" w:tplc="0409001B">
      <w:start w:val="1"/>
      <w:numFmt w:val="lowerRoman"/>
      <w:lvlText w:val="%3."/>
      <w:lvlJc w:val="right"/>
      <w:pPr>
        <w:tabs>
          <w:tab w:val="num" w:pos="3219"/>
        </w:tabs>
        <w:ind w:left="3219" w:hanging="180"/>
      </w:pPr>
    </w:lvl>
    <w:lvl w:ilvl="3" w:tplc="0409000F">
      <w:start w:val="1"/>
      <w:numFmt w:val="decimal"/>
      <w:lvlText w:val="%4."/>
      <w:lvlJc w:val="left"/>
      <w:pPr>
        <w:tabs>
          <w:tab w:val="num" w:pos="3939"/>
        </w:tabs>
        <w:ind w:left="3939" w:hanging="360"/>
      </w:pPr>
    </w:lvl>
    <w:lvl w:ilvl="4" w:tplc="04090019">
      <w:start w:val="1"/>
      <w:numFmt w:val="lowerLetter"/>
      <w:lvlText w:val="%5."/>
      <w:lvlJc w:val="left"/>
      <w:pPr>
        <w:tabs>
          <w:tab w:val="num" w:pos="4659"/>
        </w:tabs>
        <w:ind w:left="4659" w:hanging="360"/>
      </w:pPr>
    </w:lvl>
    <w:lvl w:ilvl="5" w:tplc="0409001B">
      <w:start w:val="1"/>
      <w:numFmt w:val="lowerRoman"/>
      <w:lvlText w:val="%6."/>
      <w:lvlJc w:val="right"/>
      <w:pPr>
        <w:tabs>
          <w:tab w:val="num" w:pos="5379"/>
        </w:tabs>
        <w:ind w:left="5379" w:hanging="180"/>
      </w:pPr>
    </w:lvl>
    <w:lvl w:ilvl="6" w:tplc="0409000F">
      <w:start w:val="1"/>
      <w:numFmt w:val="decimal"/>
      <w:lvlText w:val="%7."/>
      <w:lvlJc w:val="left"/>
      <w:pPr>
        <w:tabs>
          <w:tab w:val="num" w:pos="6099"/>
        </w:tabs>
        <w:ind w:left="6099" w:hanging="360"/>
      </w:pPr>
    </w:lvl>
    <w:lvl w:ilvl="7" w:tplc="04090019">
      <w:start w:val="1"/>
      <w:numFmt w:val="lowerLetter"/>
      <w:lvlText w:val="%8."/>
      <w:lvlJc w:val="left"/>
      <w:pPr>
        <w:tabs>
          <w:tab w:val="num" w:pos="6819"/>
        </w:tabs>
        <w:ind w:left="6819" w:hanging="360"/>
      </w:pPr>
    </w:lvl>
    <w:lvl w:ilvl="8" w:tplc="0409001B">
      <w:start w:val="1"/>
      <w:numFmt w:val="lowerRoman"/>
      <w:lvlText w:val="%9."/>
      <w:lvlJc w:val="right"/>
      <w:pPr>
        <w:tabs>
          <w:tab w:val="num" w:pos="7539"/>
        </w:tabs>
        <w:ind w:left="7539" w:hanging="180"/>
      </w:pPr>
    </w:lvl>
  </w:abstractNum>
  <w:abstractNum w:abstractNumId="9" w15:restartNumberingAfterBreak="0">
    <w:nsid w:val="7F1B0006"/>
    <w:multiLevelType w:val="multilevel"/>
    <w:tmpl w:val="760C3CEC"/>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33"/>
    <w:rsid w:val="000018B3"/>
    <w:rsid w:val="00011030"/>
    <w:rsid w:val="000908A1"/>
    <w:rsid w:val="001D0E6E"/>
    <w:rsid w:val="001E26E0"/>
    <w:rsid w:val="00212285"/>
    <w:rsid w:val="00255FBA"/>
    <w:rsid w:val="002D22D1"/>
    <w:rsid w:val="003C2437"/>
    <w:rsid w:val="003D7A33"/>
    <w:rsid w:val="004464A7"/>
    <w:rsid w:val="00614862"/>
    <w:rsid w:val="006C27AA"/>
    <w:rsid w:val="008121AB"/>
    <w:rsid w:val="00814C1F"/>
    <w:rsid w:val="00860EF6"/>
    <w:rsid w:val="00882953"/>
    <w:rsid w:val="008933E7"/>
    <w:rsid w:val="008A1DD4"/>
    <w:rsid w:val="008A6DA2"/>
    <w:rsid w:val="008B00A1"/>
    <w:rsid w:val="008C0EB1"/>
    <w:rsid w:val="008F20D1"/>
    <w:rsid w:val="00922458"/>
    <w:rsid w:val="009A656B"/>
    <w:rsid w:val="009B00AF"/>
    <w:rsid w:val="009D41D3"/>
    <w:rsid w:val="00A2553A"/>
    <w:rsid w:val="00A37616"/>
    <w:rsid w:val="00A85A47"/>
    <w:rsid w:val="00A87CDF"/>
    <w:rsid w:val="00AA1067"/>
    <w:rsid w:val="00BC4005"/>
    <w:rsid w:val="00BE1ECB"/>
    <w:rsid w:val="00C2141D"/>
    <w:rsid w:val="00C56758"/>
    <w:rsid w:val="00CA3ACB"/>
    <w:rsid w:val="00D95C7A"/>
    <w:rsid w:val="00DC3A2F"/>
    <w:rsid w:val="00E7184E"/>
    <w:rsid w:val="00EC7DAD"/>
    <w:rsid w:val="00F02460"/>
    <w:rsid w:val="00F71A34"/>
    <w:rsid w:val="00FE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191EE"/>
  <w15:chartTrackingRefBased/>
  <w15:docId w15:val="{2AF93383-7478-4F46-850C-760B56ED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26E0"/>
    <w:pPr>
      <w:ind w:left="720"/>
      <w:contextualSpacing/>
    </w:pPr>
  </w:style>
  <w:style w:type="character" w:styleId="Hyperlink">
    <w:name w:val="Hyperlink"/>
    <w:basedOn w:val="DefaultParagraphFont"/>
    <w:uiPriority w:val="99"/>
    <w:unhideWhenUsed/>
    <w:rsid w:val="001E26E0"/>
    <w:rPr>
      <w:color w:val="0000FF" w:themeColor="hyperlink"/>
      <w:u w:val="single"/>
    </w:rPr>
  </w:style>
  <w:style w:type="paragraph" w:styleId="FootnoteText">
    <w:name w:val="footnote text"/>
    <w:basedOn w:val="Normal"/>
    <w:link w:val="FootnoteTextChar"/>
    <w:uiPriority w:val="99"/>
    <w:unhideWhenUsed/>
    <w:rsid w:val="001E26E0"/>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1E26E0"/>
    <w:rPr>
      <w:sz w:val="20"/>
      <w:szCs w:val="20"/>
      <w:lang w:val="id-ID"/>
    </w:rPr>
  </w:style>
  <w:style w:type="character" w:customStyle="1" w:styleId="ListParagraphChar">
    <w:name w:val="List Paragraph Char"/>
    <w:link w:val="ListParagraph"/>
    <w:uiPriority w:val="34"/>
    <w:locked/>
    <w:rsid w:val="001E26E0"/>
  </w:style>
  <w:style w:type="paragraph" w:customStyle="1" w:styleId="Default">
    <w:name w:val="Default"/>
    <w:rsid w:val="001E26E0"/>
    <w:pPr>
      <w:autoSpaceDE w:val="0"/>
      <w:autoSpaceDN w:val="0"/>
      <w:adjustRightInd w:val="0"/>
      <w:spacing w:after="0" w:line="240" w:lineRule="auto"/>
    </w:pPr>
    <w:rPr>
      <w:rFonts w:ascii="Arial" w:hAnsi="Arial" w:cs="Arial"/>
      <w:color w:val="000000"/>
      <w:sz w:val="24"/>
      <w:szCs w:val="24"/>
      <w:lang w:val="id-ID"/>
    </w:rPr>
  </w:style>
  <w:style w:type="character" w:styleId="FootnoteReference">
    <w:name w:val="footnote reference"/>
    <w:basedOn w:val="DefaultParagraphFont"/>
    <w:uiPriority w:val="99"/>
    <w:semiHidden/>
    <w:unhideWhenUsed/>
    <w:rsid w:val="001E26E0"/>
    <w:rPr>
      <w:vertAlign w:val="superscript"/>
    </w:rPr>
  </w:style>
  <w:style w:type="character" w:styleId="UnresolvedMention">
    <w:name w:val="Unresolved Mention"/>
    <w:basedOn w:val="DefaultParagraphFont"/>
    <w:uiPriority w:val="99"/>
    <w:semiHidden/>
    <w:unhideWhenUsed/>
    <w:rsid w:val="00FE455E"/>
    <w:rPr>
      <w:color w:val="605E5C"/>
      <w:shd w:val="clear" w:color="auto" w:fill="E1DFDD"/>
    </w:rPr>
  </w:style>
  <w:style w:type="character" w:styleId="Emphasis">
    <w:name w:val="Emphasis"/>
    <w:basedOn w:val="DefaultParagraphFont"/>
    <w:uiPriority w:val="20"/>
    <w:qFormat/>
    <w:rsid w:val="00F71A34"/>
    <w:rPr>
      <w:i/>
      <w:iCs/>
    </w:rPr>
  </w:style>
  <w:style w:type="character" w:styleId="Strong">
    <w:name w:val="Strong"/>
    <w:basedOn w:val="DefaultParagraphFont"/>
    <w:uiPriority w:val="22"/>
    <w:qFormat/>
    <w:rsid w:val="00F71A34"/>
    <w:rPr>
      <w:b/>
      <w:bCs/>
    </w:rPr>
  </w:style>
  <w:style w:type="paragraph" w:styleId="Header">
    <w:name w:val="header"/>
    <w:basedOn w:val="Normal"/>
    <w:link w:val="HeaderChar"/>
    <w:uiPriority w:val="99"/>
    <w:unhideWhenUsed/>
    <w:rsid w:val="00011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030"/>
  </w:style>
  <w:style w:type="paragraph" w:styleId="Footer">
    <w:name w:val="footer"/>
    <w:basedOn w:val="Normal"/>
    <w:link w:val="FooterChar"/>
    <w:uiPriority w:val="99"/>
    <w:unhideWhenUsed/>
    <w:rsid w:val="00011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030"/>
  </w:style>
  <w:style w:type="character" w:customStyle="1" w:styleId="ts-alignment-element-highlighted">
    <w:name w:val="ts-alignment-element-highlighted"/>
    <w:basedOn w:val="DefaultParagraphFont"/>
    <w:rsid w:val="006C2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5700">
      <w:bodyDiv w:val="1"/>
      <w:marLeft w:val="0"/>
      <w:marRight w:val="0"/>
      <w:marTop w:val="0"/>
      <w:marBottom w:val="0"/>
      <w:divBdr>
        <w:top w:val="none" w:sz="0" w:space="0" w:color="auto"/>
        <w:left w:val="none" w:sz="0" w:space="0" w:color="auto"/>
        <w:bottom w:val="none" w:sz="0" w:space="0" w:color="auto"/>
        <w:right w:val="none" w:sz="0" w:space="0" w:color="auto"/>
      </w:divBdr>
    </w:div>
    <w:div w:id="182667516">
      <w:bodyDiv w:val="1"/>
      <w:marLeft w:val="0"/>
      <w:marRight w:val="0"/>
      <w:marTop w:val="0"/>
      <w:marBottom w:val="0"/>
      <w:divBdr>
        <w:top w:val="none" w:sz="0" w:space="0" w:color="auto"/>
        <w:left w:val="none" w:sz="0" w:space="0" w:color="auto"/>
        <w:bottom w:val="none" w:sz="0" w:space="0" w:color="auto"/>
        <w:right w:val="none" w:sz="0" w:space="0" w:color="auto"/>
      </w:divBdr>
    </w:div>
    <w:div w:id="296566432">
      <w:bodyDiv w:val="1"/>
      <w:marLeft w:val="0"/>
      <w:marRight w:val="0"/>
      <w:marTop w:val="0"/>
      <w:marBottom w:val="0"/>
      <w:divBdr>
        <w:top w:val="none" w:sz="0" w:space="0" w:color="auto"/>
        <w:left w:val="none" w:sz="0" w:space="0" w:color="auto"/>
        <w:bottom w:val="none" w:sz="0" w:space="0" w:color="auto"/>
        <w:right w:val="none" w:sz="0" w:space="0" w:color="auto"/>
      </w:divBdr>
    </w:div>
    <w:div w:id="497426918">
      <w:bodyDiv w:val="1"/>
      <w:marLeft w:val="0"/>
      <w:marRight w:val="0"/>
      <w:marTop w:val="0"/>
      <w:marBottom w:val="0"/>
      <w:divBdr>
        <w:top w:val="none" w:sz="0" w:space="0" w:color="auto"/>
        <w:left w:val="none" w:sz="0" w:space="0" w:color="auto"/>
        <w:bottom w:val="none" w:sz="0" w:space="0" w:color="auto"/>
        <w:right w:val="none" w:sz="0" w:space="0" w:color="auto"/>
      </w:divBdr>
    </w:div>
    <w:div w:id="501428750">
      <w:bodyDiv w:val="1"/>
      <w:marLeft w:val="0"/>
      <w:marRight w:val="0"/>
      <w:marTop w:val="0"/>
      <w:marBottom w:val="0"/>
      <w:divBdr>
        <w:top w:val="none" w:sz="0" w:space="0" w:color="auto"/>
        <w:left w:val="none" w:sz="0" w:space="0" w:color="auto"/>
        <w:bottom w:val="none" w:sz="0" w:space="0" w:color="auto"/>
        <w:right w:val="none" w:sz="0" w:space="0" w:color="auto"/>
      </w:divBdr>
      <w:divsChild>
        <w:div w:id="882208106">
          <w:marLeft w:val="0"/>
          <w:marRight w:val="0"/>
          <w:marTop w:val="0"/>
          <w:marBottom w:val="0"/>
          <w:divBdr>
            <w:top w:val="none" w:sz="0" w:space="0" w:color="auto"/>
            <w:left w:val="none" w:sz="0" w:space="0" w:color="auto"/>
            <w:bottom w:val="none" w:sz="0" w:space="0" w:color="auto"/>
            <w:right w:val="none" w:sz="0" w:space="0" w:color="auto"/>
          </w:divBdr>
          <w:divsChild>
            <w:div w:id="992491285">
              <w:marLeft w:val="0"/>
              <w:marRight w:val="0"/>
              <w:marTop w:val="0"/>
              <w:marBottom w:val="0"/>
              <w:divBdr>
                <w:top w:val="none" w:sz="0" w:space="0" w:color="auto"/>
                <w:left w:val="none" w:sz="0" w:space="0" w:color="auto"/>
                <w:bottom w:val="none" w:sz="0" w:space="0" w:color="auto"/>
                <w:right w:val="none" w:sz="0" w:space="0" w:color="auto"/>
              </w:divBdr>
              <w:divsChild>
                <w:div w:id="645011983">
                  <w:marLeft w:val="0"/>
                  <w:marRight w:val="0"/>
                  <w:marTop w:val="0"/>
                  <w:marBottom w:val="0"/>
                  <w:divBdr>
                    <w:top w:val="none" w:sz="0" w:space="0" w:color="auto"/>
                    <w:left w:val="none" w:sz="0" w:space="0" w:color="auto"/>
                    <w:bottom w:val="none" w:sz="0" w:space="0" w:color="auto"/>
                    <w:right w:val="none" w:sz="0" w:space="0" w:color="auto"/>
                  </w:divBdr>
                  <w:divsChild>
                    <w:div w:id="812060120">
                      <w:marLeft w:val="0"/>
                      <w:marRight w:val="0"/>
                      <w:marTop w:val="0"/>
                      <w:marBottom w:val="0"/>
                      <w:divBdr>
                        <w:top w:val="none" w:sz="0" w:space="0" w:color="auto"/>
                        <w:left w:val="none" w:sz="0" w:space="0" w:color="auto"/>
                        <w:bottom w:val="none" w:sz="0" w:space="0" w:color="auto"/>
                        <w:right w:val="none" w:sz="0" w:space="0" w:color="auto"/>
                      </w:divBdr>
                      <w:divsChild>
                        <w:div w:id="810712804">
                          <w:marLeft w:val="0"/>
                          <w:marRight w:val="0"/>
                          <w:marTop w:val="0"/>
                          <w:marBottom w:val="0"/>
                          <w:divBdr>
                            <w:top w:val="none" w:sz="0" w:space="0" w:color="auto"/>
                            <w:left w:val="none" w:sz="0" w:space="0" w:color="auto"/>
                            <w:bottom w:val="none" w:sz="0" w:space="0" w:color="auto"/>
                            <w:right w:val="none" w:sz="0" w:space="0" w:color="auto"/>
                          </w:divBdr>
                          <w:divsChild>
                            <w:div w:id="386076891">
                              <w:marLeft w:val="0"/>
                              <w:marRight w:val="0"/>
                              <w:marTop w:val="0"/>
                              <w:marBottom w:val="0"/>
                              <w:divBdr>
                                <w:top w:val="none" w:sz="0" w:space="0" w:color="auto"/>
                                <w:left w:val="none" w:sz="0" w:space="0" w:color="auto"/>
                                <w:bottom w:val="none" w:sz="0" w:space="0" w:color="auto"/>
                                <w:right w:val="none" w:sz="0" w:space="0" w:color="auto"/>
                              </w:divBdr>
                              <w:divsChild>
                                <w:div w:id="1686780993">
                                  <w:marLeft w:val="0"/>
                                  <w:marRight w:val="0"/>
                                  <w:marTop w:val="0"/>
                                  <w:marBottom w:val="0"/>
                                  <w:divBdr>
                                    <w:top w:val="none" w:sz="0" w:space="0" w:color="auto"/>
                                    <w:left w:val="none" w:sz="0" w:space="0" w:color="auto"/>
                                    <w:bottom w:val="none" w:sz="0" w:space="0" w:color="auto"/>
                                    <w:right w:val="none" w:sz="0" w:space="0" w:color="auto"/>
                                  </w:divBdr>
                                  <w:divsChild>
                                    <w:div w:id="698431394">
                                      <w:marLeft w:val="0"/>
                                      <w:marRight w:val="0"/>
                                      <w:marTop w:val="0"/>
                                      <w:marBottom w:val="0"/>
                                      <w:divBdr>
                                        <w:top w:val="none" w:sz="0" w:space="0" w:color="auto"/>
                                        <w:left w:val="none" w:sz="0" w:space="0" w:color="auto"/>
                                        <w:bottom w:val="none" w:sz="0" w:space="0" w:color="auto"/>
                                        <w:right w:val="none" w:sz="0" w:space="0" w:color="auto"/>
                                      </w:divBdr>
                                      <w:divsChild>
                                        <w:div w:id="1064062892">
                                          <w:marLeft w:val="0"/>
                                          <w:marRight w:val="0"/>
                                          <w:marTop w:val="0"/>
                                          <w:marBottom w:val="0"/>
                                          <w:divBdr>
                                            <w:top w:val="none" w:sz="0" w:space="0" w:color="auto"/>
                                            <w:left w:val="none" w:sz="0" w:space="0" w:color="auto"/>
                                            <w:bottom w:val="none" w:sz="0" w:space="0" w:color="auto"/>
                                            <w:right w:val="none" w:sz="0" w:space="0" w:color="auto"/>
                                          </w:divBdr>
                                          <w:divsChild>
                                            <w:div w:id="1954244370">
                                              <w:marLeft w:val="0"/>
                                              <w:marRight w:val="0"/>
                                              <w:marTop w:val="0"/>
                                              <w:marBottom w:val="0"/>
                                              <w:divBdr>
                                                <w:top w:val="none" w:sz="0" w:space="0" w:color="auto"/>
                                                <w:left w:val="none" w:sz="0" w:space="0" w:color="auto"/>
                                                <w:bottom w:val="none" w:sz="0" w:space="0" w:color="auto"/>
                                                <w:right w:val="none" w:sz="0" w:space="0" w:color="auto"/>
                                              </w:divBdr>
                                              <w:divsChild>
                                                <w:div w:id="531845816">
                                                  <w:marLeft w:val="0"/>
                                                  <w:marRight w:val="0"/>
                                                  <w:marTop w:val="0"/>
                                                  <w:marBottom w:val="0"/>
                                                  <w:divBdr>
                                                    <w:top w:val="none" w:sz="0" w:space="0" w:color="auto"/>
                                                    <w:left w:val="none" w:sz="0" w:space="0" w:color="auto"/>
                                                    <w:bottom w:val="none" w:sz="0" w:space="0" w:color="auto"/>
                                                    <w:right w:val="none" w:sz="0" w:space="0" w:color="auto"/>
                                                  </w:divBdr>
                                                  <w:divsChild>
                                                    <w:div w:id="48070315">
                                                      <w:marLeft w:val="0"/>
                                                      <w:marRight w:val="0"/>
                                                      <w:marTop w:val="0"/>
                                                      <w:marBottom w:val="0"/>
                                                      <w:divBdr>
                                                        <w:top w:val="none" w:sz="0" w:space="0" w:color="auto"/>
                                                        <w:left w:val="none" w:sz="0" w:space="0" w:color="auto"/>
                                                        <w:bottom w:val="none" w:sz="0" w:space="0" w:color="auto"/>
                                                        <w:right w:val="none" w:sz="0" w:space="0" w:color="auto"/>
                                                      </w:divBdr>
                                                      <w:divsChild>
                                                        <w:div w:id="733621311">
                                                          <w:marLeft w:val="0"/>
                                                          <w:marRight w:val="0"/>
                                                          <w:marTop w:val="0"/>
                                                          <w:marBottom w:val="0"/>
                                                          <w:divBdr>
                                                            <w:top w:val="none" w:sz="0" w:space="0" w:color="auto"/>
                                                            <w:left w:val="none" w:sz="0" w:space="0" w:color="auto"/>
                                                            <w:bottom w:val="none" w:sz="0" w:space="0" w:color="auto"/>
                                                            <w:right w:val="none" w:sz="0" w:space="0" w:color="auto"/>
                                                          </w:divBdr>
                                                          <w:divsChild>
                                                            <w:div w:id="7846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8684665">
      <w:bodyDiv w:val="1"/>
      <w:marLeft w:val="0"/>
      <w:marRight w:val="0"/>
      <w:marTop w:val="0"/>
      <w:marBottom w:val="0"/>
      <w:divBdr>
        <w:top w:val="none" w:sz="0" w:space="0" w:color="auto"/>
        <w:left w:val="none" w:sz="0" w:space="0" w:color="auto"/>
        <w:bottom w:val="none" w:sz="0" w:space="0" w:color="auto"/>
        <w:right w:val="none" w:sz="0" w:space="0" w:color="auto"/>
      </w:divBdr>
    </w:div>
    <w:div w:id="638338811">
      <w:bodyDiv w:val="1"/>
      <w:marLeft w:val="0"/>
      <w:marRight w:val="0"/>
      <w:marTop w:val="0"/>
      <w:marBottom w:val="0"/>
      <w:divBdr>
        <w:top w:val="none" w:sz="0" w:space="0" w:color="auto"/>
        <w:left w:val="none" w:sz="0" w:space="0" w:color="auto"/>
        <w:bottom w:val="none" w:sz="0" w:space="0" w:color="auto"/>
        <w:right w:val="none" w:sz="0" w:space="0" w:color="auto"/>
      </w:divBdr>
    </w:div>
    <w:div w:id="861938264">
      <w:bodyDiv w:val="1"/>
      <w:marLeft w:val="0"/>
      <w:marRight w:val="0"/>
      <w:marTop w:val="0"/>
      <w:marBottom w:val="0"/>
      <w:divBdr>
        <w:top w:val="none" w:sz="0" w:space="0" w:color="auto"/>
        <w:left w:val="none" w:sz="0" w:space="0" w:color="auto"/>
        <w:bottom w:val="none" w:sz="0" w:space="0" w:color="auto"/>
        <w:right w:val="none" w:sz="0" w:space="0" w:color="auto"/>
      </w:divBdr>
    </w:div>
    <w:div w:id="1171917705">
      <w:bodyDiv w:val="1"/>
      <w:marLeft w:val="0"/>
      <w:marRight w:val="0"/>
      <w:marTop w:val="0"/>
      <w:marBottom w:val="0"/>
      <w:divBdr>
        <w:top w:val="none" w:sz="0" w:space="0" w:color="auto"/>
        <w:left w:val="none" w:sz="0" w:space="0" w:color="auto"/>
        <w:bottom w:val="none" w:sz="0" w:space="0" w:color="auto"/>
        <w:right w:val="none" w:sz="0" w:space="0" w:color="auto"/>
      </w:divBdr>
    </w:div>
    <w:div w:id="1513182467">
      <w:bodyDiv w:val="1"/>
      <w:marLeft w:val="0"/>
      <w:marRight w:val="0"/>
      <w:marTop w:val="0"/>
      <w:marBottom w:val="0"/>
      <w:divBdr>
        <w:top w:val="none" w:sz="0" w:space="0" w:color="auto"/>
        <w:left w:val="none" w:sz="0" w:space="0" w:color="auto"/>
        <w:bottom w:val="none" w:sz="0" w:space="0" w:color="auto"/>
        <w:right w:val="none" w:sz="0" w:space="0" w:color="auto"/>
      </w:divBdr>
    </w:div>
    <w:div w:id="1823229835">
      <w:bodyDiv w:val="1"/>
      <w:marLeft w:val="0"/>
      <w:marRight w:val="0"/>
      <w:marTop w:val="0"/>
      <w:marBottom w:val="0"/>
      <w:divBdr>
        <w:top w:val="none" w:sz="0" w:space="0" w:color="auto"/>
        <w:left w:val="none" w:sz="0" w:space="0" w:color="auto"/>
        <w:bottom w:val="none" w:sz="0" w:space="0" w:color="auto"/>
        <w:right w:val="none" w:sz="0" w:space="0" w:color="auto"/>
      </w:divBdr>
    </w:div>
    <w:div w:id="1936358587">
      <w:bodyDiv w:val="1"/>
      <w:marLeft w:val="0"/>
      <w:marRight w:val="0"/>
      <w:marTop w:val="0"/>
      <w:marBottom w:val="0"/>
      <w:divBdr>
        <w:top w:val="none" w:sz="0" w:space="0" w:color="auto"/>
        <w:left w:val="none" w:sz="0" w:space="0" w:color="auto"/>
        <w:bottom w:val="none" w:sz="0" w:space="0" w:color="auto"/>
        <w:right w:val="none" w:sz="0" w:space="0" w:color="auto"/>
      </w:divBdr>
    </w:div>
    <w:div w:id="1966429440">
      <w:bodyDiv w:val="1"/>
      <w:marLeft w:val="0"/>
      <w:marRight w:val="0"/>
      <w:marTop w:val="0"/>
      <w:marBottom w:val="0"/>
      <w:divBdr>
        <w:top w:val="none" w:sz="0" w:space="0" w:color="auto"/>
        <w:left w:val="none" w:sz="0" w:space="0" w:color="auto"/>
        <w:bottom w:val="none" w:sz="0" w:space="0" w:color="auto"/>
        <w:right w:val="none" w:sz="0" w:space="0" w:color="auto"/>
      </w:divBdr>
    </w:div>
    <w:div w:id="21453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h.tribunnews.com/tag/kampany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gahuram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ukumonline.com/pusatdata/detail/lt5ad98c466a981/node/534/peraturan-ma-no-1-tahun-2018-tata-cara-penyelesaian-tindak-pidana-pemilihan-dan-pemilihan-umum" TargetMode="External"/><Relationship Id="rId4" Type="http://schemas.openxmlformats.org/officeDocument/2006/relationships/webSettings" Target="webSettings.xml"/><Relationship Id="rId9" Type="http://schemas.openxmlformats.org/officeDocument/2006/relationships/hyperlink" Target="http://id.wikipedia.org/wiki/Winston_Churchi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6491</Words>
  <Characters>37003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Sulis Baeda</dc:creator>
  <cp:keywords/>
  <dc:description/>
  <cp:lastModifiedBy>Asus</cp:lastModifiedBy>
  <cp:revision>2</cp:revision>
  <dcterms:created xsi:type="dcterms:W3CDTF">2022-01-11T10:55:00Z</dcterms:created>
  <dcterms:modified xsi:type="dcterms:W3CDTF">2022-01-11T10:55:00Z</dcterms:modified>
</cp:coreProperties>
</file>