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39FF" w14:textId="77777777" w:rsidR="00DF6AE8" w:rsidRPr="00DF6AE8" w:rsidRDefault="00DF6AE8" w:rsidP="00DF6AE8">
      <w:pPr>
        <w:spacing w:before="100" w:beforeAutospacing="1" w:after="100" w:afterAutospacing="1" w:line="480" w:lineRule="auto"/>
        <w:ind w:right="49"/>
        <w:jc w:val="center"/>
        <w:outlineLvl w:val="0"/>
        <w:rPr>
          <w:rFonts w:ascii="Adobe Garamond Pro" w:eastAsia="Times New Roman" w:hAnsi="Adobe Garamond Pro" w:cs="Times New Roman"/>
          <w:b/>
          <w:bCs/>
          <w:lang w:val="en-GB" w:eastAsia="en-GB"/>
        </w:rPr>
      </w:pPr>
      <w:bookmarkStart w:id="0" w:name="_Toc86003004"/>
      <w:bookmarkStart w:id="1" w:name="_Toc86003272"/>
      <w:bookmarkStart w:id="2" w:name="_Toc87569972"/>
      <w:r w:rsidRPr="00DF6AE8">
        <w:rPr>
          <w:rFonts w:ascii="Adobe Garamond Pro" w:eastAsia="Times New Roman" w:hAnsi="Adobe Garamond Pro" w:cs="Times New Roman"/>
          <w:b/>
          <w:bCs/>
          <w:lang w:val="en-GB" w:eastAsia="en-GB"/>
        </w:rPr>
        <w:t>BAB III</w:t>
      </w:r>
      <w:r w:rsidRPr="00DF6AE8">
        <w:rPr>
          <w:rFonts w:ascii="Adobe Garamond Pro" w:eastAsia="Times New Roman" w:hAnsi="Adobe Garamond Pro" w:cs="Times New Roman"/>
          <w:b/>
          <w:bCs/>
          <w:lang w:val="en-GB" w:eastAsia="en-GB"/>
        </w:rPr>
        <w:br/>
        <w:t>METODE PENELITAN</w:t>
      </w:r>
      <w:bookmarkEnd w:id="0"/>
      <w:bookmarkEnd w:id="1"/>
      <w:bookmarkEnd w:id="2"/>
    </w:p>
    <w:p w14:paraId="0C1DC2DB"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3" w:name="_Toc72833455"/>
      <w:bookmarkStart w:id="4" w:name="_Toc86003005"/>
      <w:bookmarkStart w:id="5" w:name="_Toc86003273"/>
      <w:bookmarkStart w:id="6" w:name="_Toc87569973"/>
      <w:r w:rsidRPr="00DF6AE8">
        <w:rPr>
          <w:rFonts w:ascii="Adobe Garamond Pro" w:eastAsiaTheme="majorEastAsia" w:hAnsi="Adobe Garamond Pro" w:cstheme="majorBidi"/>
          <w:b/>
          <w:color w:val="000000" w:themeColor="text1"/>
          <w:szCs w:val="26"/>
          <w:lang w:val="en-US"/>
        </w:rPr>
        <w:t xml:space="preserve">A. </w:t>
      </w:r>
      <w:proofErr w:type="spellStart"/>
      <w:r w:rsidRPr="00DF6AE8">
        <w:rPr>
          <w:rFonts w:ascii="Adobe Garamond Pro" w:eastAsiaTheme="majorEastAsia" w:hAnsi="Adobe Garamond Pro" w:cstheme="majorBidi"/>
          <w:b/>
          <w:color w:val="000000" w:themeColor="text1"/>
          <w:szCs w:val="26"/>
          <w:lang w:val="en-US"/>
        </w:rPr>
        <w:t>Jenis</w:t>
      </w:r>
      <w:proofErr w:type="spellEnd"/>
      <w:r w:rsidRPr="00DF6AE8">
        <w:rPr>
          <w:rFonts w:ascii="Adobe Garamond Pro" w:eastAsiaTheme="majorEastAsia" w:hAnsi="Adobe Garamond Pro" w:cstheme="majorBidi"/>
          <w:b/>
          <w:color w:val="000000" w:themeColor="text1"/>
          <w:szCs w:val="26"/>
          <w:lang w:val="en-US"/>
        </w:rPr>
        <w:t xml:space="preserve"> </w:t>
      </w:r>
      <w:proofErr w:type="spellStart"/>
      <w:r w:rsidRPr="00DF6AE8">
        <w:rPr>
          <w:rFonts w:ascii="Adobe Garamond Pro" w:eastAsiaTheme="majorEastAsia" w:hAnsi="Adobe Garamond Pro" w:cstheme="majorBidi"/>
          <w:b/>
          <w:color w:val="000000" w:themeColor="text1"/>
          <w:szCs w:val="26"/>
          <w:lang w:val="en-US"/>
        </w:rPr>
        <w:t>Penelitian</w:t>
      </w:r>
      <w:bookmarkEnd w:id="3"/>
      <w:bookmarkEnd w:id="4"/>
      <w:bookmarkEnd w:id="5"/>
      <w:bookmarkEnd w:id="6"/>
      <w:proofErr w:type="spellEnd"/>
    </w:p>
    <w:p w14:paraId="6CC90F84"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 xml:space="preserve">Penelitian ini merupakan penelitian </w:t>
      </w:r>
      <w:proofErr w:type="spellStart"/>
      <w:r w:rsidRPr="00DF6AE8">
        <w:rPr>
          <w:rFonts w:ascii="Adobe Garamond Pro" w:hAnsi="Adobe Garamond Pro"/>
          <w:color w:val="000000" w:themeColor="text1"/>
          <w:szCs w:val="22"/>
          <w:lang w:val="id-ID"/>
        </w:rPr>
        <w:t>observasional</w:t>
      </w:r>
      <w:proofErr w:type="spellEnd"/>
      <w:r w:rsidRPr="00DF6AE8">
        <w:rPr>
          <w:rFonts w:ascii="Adobe Garamond Pro" w:hAnsi="Adobe Garamond Pro"/>
          <w:color w:val="000000" w:themeColor="text1"/>
          <w:szCs w:val="22"/>
          <w:lang w:val="id-ID"/>
        </w:rPr>
        <w:t xml:space="preserve"> analitik, dengan pendekatan  </w:t>
      </w:r>
      <w:proofErr w:type="spellStart"/>
      <w:r w:rsidRPr="00DF6AE8">
        <w:rPr>
          <w:rFonts w:ascii="Adobe Garamond Pro" w:hAnsi="Adobe Garamond Pro"/>
          <w:i/>
          <w:iCs/>
          <w:color w:val="000000" w:themeColor="text1"/>
          <w:szCs w:val="22"/>
          <w:lang w:val="id-ID"/>
        </w:rPr>
        <w:t>cross</w:t>
      </w:r>
      <w:proofErr w:type="spellEnd"/>
      <w:r w:rsidRPr="00DF6AE8">
        <w:rPr>
          <w:rFonts w:ascii="Adobe Garamond Pro" w:hAnsi="Adobe Garamond Pro"/>
          <w:i/>
          <w:iCs/>
          <w:color w:val="000000" w:themeColor="text1"/>
          <w:szCs w:val="22"/>
          <w:lang w:val="id-ID"/>
        </w:rPr>
        <w:t xml:space="preserve"> </w:t>
      </w:r>
      <w:proofErr w:type="spellStart"/>
      <w:r w:rsidRPr="00DF6AE8">
        <w:rPr>
          <w:rFonts w:ascii="Adobe Garamond Pro" w:hAnsi="Adobe Garamond Pro"/>
          <w:i/>
          <w:iCs/>
          <w:color w:val="000000" w:themeColor="text1"/>
          <w:szCs w:val="22"/>
          <w:lang w:val="id-ID"/>
        </w:rPr>
        <w:t>sectional</w:t>
      </w:r>
      <w:proofErr w:type="spellEnd"/>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dimana</w:t>
      </w:r>
      <w:proofErr w:type="spellEnd"/>
      <w:r w:rsidRPr="00DF6AE8">
        <w:rPr>
          <w:rFonts w:ascii="Adobe Garamond Pro" w:hAnsi="Adobe Garamond Pro"/>
          <w:color w:val="000000" w:themeColor="text1"/>
          <w:szCs w:val="22"/>
          <w:lang w:val="id-ID"/>
        </w:rPr>
        <w:t xml:space="preserve"> pengumpulan data dilakukan hanya satu kali untuk setiap responden terpilih untuk mengevaluasi variabel bebas dan terikat.</w:t>
      </w:r>
    </w:p>
    <w:p w14:paraId="7865317D"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7" w:name="_Toc72833456"/>
      <w:bookmarkStart w:id="8" w:name="_Toc86003006"/>
      <w:bookmarkStart w:id="9" w:name="_Toc86003274"/>
      <w:bookmarkStart w:id="10" w:name="_Toc87569974"/>
      <w:r w:rsidRPr="00DF6AE8">
        <w:rPr>
          <w:rFonts w:ascii="Adobe Garamond Pro" w:eastAsiaTheme="majorEastAsia" w:hAnsi="Adobe Garamond Pro" w:cstheme="majorBidi"/>
          <w:b/>
          <w:color w:val="000000" w:themeColor="text1"/>
          <w:szCs w:val="26"/>
          <w:lang w:val="en-US"/>
        </w:rPr>
        <w:t xml:space="preserve">B. Waktu dan </w:t>
      </w:r>
      <w:proofErr w:type="spellStart"/>
      <w:r w:rsidRPr="00DF6AE8">
        <w:rPr>
          <w:rFonts w:ascii="Adobe Garamond Pro" w:eastAsiaTheme="majorEastAsia" w:hAnsi="Adobe Garamond Pro" w:cstheme="majorBidi"/>
          <w:b/>
          <w:color w:val="000000" w:themeColor="text1"/>
          <w:szCs w:val="26"/>
          <w:lang w:val="en-US"/>
        </w:rPr>
        <w:t>Tempat</w:t>
      </w:r>
      <w:proofErr w:type="spellEnd"/>
      <w:r w:rsidRPr="00DF6AE8">
        <w:rPr>
          <w:rFonts w:ascii="Adobe Garamond Pro" w:eastAsiaTheme="majorEastAsia" w:hAnsi="Adobe Garamond Pro" w:cstheme="majorBidi"/>
          <w:b/>
          <w:color w:val="000000" w:themeColor="text1"/>
          <w:szCs w:val="26"/>
          <w:lang w:val="en-US"/>
        </w:rPr>
        <w:t xml:space="preserve"> </w:t>
      </w:r>
      <w:proofErr w:type="spellStart"/>
      <w:r w:rsidRPr="00DF6AE8">
        <w:rPr>
          <w:rFonts w:ascii="Adobe Garamond Pro" w:eastAsiaTheme="majorEastAsia" w:hAnsi="Adobe Garamond Pro" w:cstheme="majorBidi"/>
          <w:b/>
          <w:color w:val="000000" w:themeColor="text1"/>
          <w:szCs w:val="26"/>
          <w:lang w:val="en-US"/>
        </w:rPr>
        <w:t>Penelitian</w:t>
      </w:r>
      <w:bookmarkEnd w:id="7"/>
      <w:bookmarkEnd w:id="8"/>
      <w:bookmarkEnd w:id="9"/>
      <w:bookmarkEnd w:id="10"/>
      <w:proofErr w:type="spellEnd"/>
    </w:p>
    <w:p w14:paraId="5D287009"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 xml:space="preserve">Penelitian ini </w:t>
      </w:r>
      <w:proofErr w:type="spellStart"/>
      <w:r w:rsidRPr="00DF6AE8">
        <w:rPr>
          <w:rFonts w:ascii="Adobe Garamond Pro" w:hAnsi="Adobe Garamond Pro"/>
          <w:color w:val="000000" w:themeColor="text1"/>
          <w:szCs w:val="22"/>
          <w:lang w:val="en-US"/>
        </w:rPr>
        <w:t>sudah</w:t>
      </w:r>
      <w:proofErr w:type="spellEnd"/>
      <w:r w:rsidRPr="00DF6AE8">
        <w:rPr>
          <w:rFonts w:ascii="Adobe Garamond Pro" w:hAnsi="Adobe Garamond Pro"/>
          <w:color w:val="000000" w:themeColor="text1"/>
          <w:szCs w:val="22"/>
          <w:lang w:val="en-US"/>
        </w:rPr>
        <w:t xml:space="preserve"> di </w:t>
      </w:r>
      <w:proofErr w:type="spellStart"/>
      <w:r w:rsidRPr="00DF6AE8">
        <w:rPr>
          <w:rFonts w:ascii="Adobe Garamond Pro" w:hAnsi="Adobe Garamond Pro"/>
          <w:color w:val="000000" w:themeColor="text1"/>
          <w:szCs w:val="22"/>
          <w:lang w:val="en-US"/>
        </w:rPr>
        <w:t>lakukan</w:t>
      </w:r>
      <w:proofErr w:type="spellEnd"/>
      <w:r w:rsidRPr="00DF6AE8">
        <w:rPr>
          <w:rFonts w:ascii="Adobe Garamond Pro" w:hAnsi="Adobe Garamond Pro"/>
          <w:color w:val="000000" w:themeColor="text1"/>
          <w:szCs w:val="22"/>
          <w:lang w:val="en-US"/>
        </w:rPr>
        <w:t xml:space="preserve"> </w:t>
      </w:r>
      <w:r w:rsidRPr="00DF6AE8">
        <w:rPr>
          <w:rFonts w:ascii="Adobe Garamond Pro" w:hAnsi="Adobe Garamond Pro"/>
          <w:color w:val="000000" w:themeColor="text1"/>
          <w:szCs w:val="22"/>
          <w:lang w:val="id-ID"/>
        </w:rPr>
        <w:t xml:space="preserve">dilaksanakan dari bulan </w:t>
      </w:r>
      <w:proofErr w:type="spellStart"/>
      <w:r w:rsidRPr="00DF6AE8">
        <w:rPr>
          <w:rFonts w:ascii="Adobe Garamond Pro" w:hAnsi="Adobe Garamond Pro"/>
          <w:color w:val="000000" w:themeColor="text1"/>
          <w:szCs w:val="22"/>
          <w:lang w:val="en-US"/>
        </w:rPr>
        <w:t>Oktober</w:t>
      </w:r>
      <w:proofErr w:type="spellEnd"/>
      <w:r w:rsidRPr="00DF6AE8">
        <w:rPr>
          <w:rFonts w:ascii="Adobe Garamond Pro" w:hAnsi="Adobe Garamond Pro"/>
          <w:color w:val="000000" w:themeColor="text1"/>
          <w:szCs w:val="22"/>
          <w:lang w:val="id-ID"/>
        </w:rPr>
        <w:t xml:space="preserve"> 202</w:t>
      </w:r>
      <w:r w:rsidRPr="00DF6AE8">
        <w:rPr>
          <w:rFonts w:ascii="Adobe Garamond Pro" w:hAnsi="Adobe Garamond Pro"/>
          <w:color w:val="000000" w:themeColor="text1"/>
          <w:szCs w:val="22"/>
          <w:lang w:val="en-US"/>
        </w:rPr>
        <w:t>1</w:t>
      </w:r>
      <w:r w:rsidRPr="00DF6AE8">
        <w:rPr>
          <w:rFonts w:ascii="Adobe Garamond Pro" w:hAnsi="Adobe Garamond Pro"/>
          <w:color w:val="000000" w:themeColor="text1"/>
          <w:szCs w:val="22"/>
          <w:lang w:val="id-ID"/>
        </w:rPr>
        <w:t xml:space="preserve">. Penelitian ini dilaksanakan di Kota </w:t>
      </w:r>
      <w:proofErr w:type="spellStart"/>
      <w:r w:rsidRPr="00DF6AE8">
        <w:rPr>
          <w:rFonts w:ascii="Adobe Garamond Pro" w:hAnsi="Adobe Garamond Pro"/>
          <w:color w:val="000000" w:themeColor="text1"/>
          <w:szCs w:val="22"/>
          <w:lang w:val="en-US"/>
        </w:rPr>
        <w:t>Tomohon</w:t>
      </w:r>
      <w:proofErr w:type="spellEnd"/>
      <w:r w:rsidRPr="00DF6AE8">
        <w:rPr>
          <w:rFonts w:ascii="Adobe Garamond Pro" w:hAnsi="Adobe Garamond Pro"/>
          <w:color w:val="000000" w:themeColor="text1"/>
          <w:szCs w:val="22"/>
          <w:lang w:val="id-ID"/>
        </w:rPr>
        <w:t>.</w:t>
      </w:r>
    </w:p>
    <w:p w14:paraId="735EEB33"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11" w:name="_Toc72833457"/>
      <w:bookmarkStart w:id="12" w:name="_Toc86003007"/>
      <w:bookmarkStart w:id="13" w:name="_Toc86003275"/>
      <w:bookmarkStart w:id="14" w:name="_Toc87569975"/>
      <w:r w:rsidRPr="00DF6AE8">
        <w:rPr>
          <w:rFonts w:ascii="Adobe Garamond Pro" w:eastAsiaTheme="majorEastAsia" w:hAnsi="Adobe Garamond Pro" w:cstheme="majorBidi"/>
          <w:b/>
          <w:color w:val="000000" w:themeColor="text1"/>
          <w:szCs w:val="26"/>
          <w:lang w:val="en-US"/>
        </w:rPr>
        <w:t xml:space="preserve">C. </w:t>
      </w:r>
      <w:proofErr w:type="spellStart"/>
      <w:r w:rsidRPr="00DF6AE8">
        <w:rPr>
          <w:rFonts w:ascii="Adobe Garamond Pro" w:eastAsiaTheme="majorEastAsia" w:hAnsi="Adobe Garamond Pro" w:cstheme="majorBidi"/>
          <w:b/>
          <w:color w:val="000000" w:themeColor="text1"/>
          <w:szCs w:val="26"/>
          <w:lang w:val="en-US"/>
        </w:rPr>
        <w:t>Populasi</w:t>
      </w:r>
      <w:proofErr w:type="spellEnd"/>
      <w:r w:rsidRPr="00DF6AE8">
        <w:rPr>
          <w:rFonts w:ascii="Adobe Garamond Pro" w:eastAsiaTheme="majorEastAsia" w:hAnsi="Adobe Garamond Pro" w:cstheme="majorBidi"/>
          <w:b/>
          <w:color w:val="000000" w:themeColor="text1"/>
          <w:szCs w:val="26"/>
          <w:lang w:val="en-US"/>
        </w:rPr>
        <w:t xml:space="preserve"> dan </w:t>
      </w:r>
      <w:proofErr w:type="spellStart"/>
      <w:r w:rsidRPr="00DF6AE8">
        <w:rPr>
          <w:rFonts w:ascii="Adobe Garamond Pro" w:eastAsiaTheme="majorEastAsia" w:hAnsi="Adobe Garamond Pro" w:cstheme="majorBidi"/>
          <w:b/>
          <w:color w:val="000000" w:themeColor="text1"/>
          <w:szCs w:val="26"/>
          <w:lang w:val="en-US"/>
        </w:rPr>
        <w:t>Sampel</w:t>
      </w:r>
      <w:bookmarkEnd w:id="11"/>
      <w:bookmarkEnd w:id="12"/>
      <w:bookmarkEnd w:id="13"/>
      <w:bookmarkEnd w:id="14"/>
      <w:proofErr w:type="spellEnd"/>
    </w:p>
    <w:p w14:paraId="1B71ECE1" w14:textId="77777777" w:rsidR="00DF6AE8" w:rsidRPr="00DF6AE8" w:rsidRDefault="00DF6AE8" w:rsidP="00DF6AE8">
      <w:pPr>
        <w:numPr>
          <w:ilvl w:val="0"/>
          <w:numId w:val="3"/>
        </w:numPr>
        <w:spacing w:line="480" w:lineRule="auto"/>
        <w:ind w:right="49"/>
        <w:jc w:val="both"/>
        <w:outlineLvl w:val="2"/>
        <w:rPr>
          <w:rFonts w:ascii="Adobe Garamond Pro" w:hAnsi="Adobe Garamond Pro"/>
          <w:color w:val="000000" w:themeColor="text1"/>
          <w:szCs w:val="22"/>
          <w:lang w:val="en-US"/>
        </w:rPr>
      </w:pPr>
      <w:bookmarkStart w:id="15" w:name="_Toc86003008"/>
      <w:bookmarkStart w:id="16" w:name="_Toc87569537"/>
      <w:bookmarkStart w:id="17" w:name="_Toc87569976"/>
      <w:proofErr w:type="spellStart"/>
      <w:r w:rsidRPr="00DF6AE8">
        <w:rPr>
          <w:rFonts w:ascii="Adobe Garamond Pro" w:hAnsi="Adobe Garamond Pro"/>
          <w:color w:val="000000" w:themeColor="text1"/>
          <w:szCs w:val="22"/>
          <w:lang w:val="en-US"/>
        </w:rPr>
        <w:t>Populasi</w:t>
      </w:r>
      <w:bookmarkEnd w:id="15"/>
      <w:bookmarkEnd w:id="16"/>
      <w:bookmarkEnd w:id="17"/>
      <w:proofErr w:type="spellEnd"/>
    </w:p>
    <w:p w14:paraId="7C993632"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 xml:space="preserve">Populasi dalam penelitian ini adalah remaja di Kota </w:t>
      </w:r>
      <w:proofErr w:type="spellStart"/>
      <w:r w:rsidRPr="00DF6AE8">
        <w:rPr>
          <w:rFonts w:ascii="Adobe Garamond Pro" w:hAnsi="Adobe Garamond Pro"/>
          <w:color w:val="000000" w:themeColor="text1"/>
          <w:szCs w:val="22"/>
          <w:lang w:val="en-US"/>
        </w:rPr>
        <w:t>Tomohon</w:t>
      </w:r>
      <w:proofErr w:type="spellEnd"/>
      <w:r w:rsidRPr="00DF6AE8">
        <w:rPr>
          <w:rFonts w:ascii="Adobe Garamond Pro" w:hAnsi="Adobe Garamond Pro"/>
          <w:color w:val="000000" w:themeColor="text1"/>
          <w:szCs w:val="22"/>
          <w:lang w:val="id-ID"/>
        </w:rPr>
        <w:t>, yaitu mereka yang berusia 10-19 tahun, menurut definisi remaja WHO</w:t>
      </w:r>
      <w:r w:rsidRPr="00DF6AE8">
        <w:rPr>
          <w:rFonts w:ascii="Adobe Garamond Pro" w:hAnsi="Adobe Garamond Pro"/>
          <w:color w:val="000000" w:themeColor="text1"/>
          <w:szCs w:val="22"/>
          <w:lang w:val="en-US"/>
        </w:rPr>
        <w:t xml:space="preserve"> </w:t>
      </w:r>
      <w:sdt>
        <w:sdtPr>
          <w:rPr>
            <w:rFonts w:ascii="Adobe Garamond Pro" w:hAnsi="Adobe Garamond Pro"/>
            <w:color w:val="000000"/>
            <w:szCs w:val="22"/>
            <w:lang w:val="en-US"/>
          </w:rPr>
          <w:tag w:val="MENDELEY_CITATION_v3_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"/>
          <w:id w:val="1677151656"/>
          <w:placeholder>
            <w:docPart w:val="2281883D70F98D4B9245E34D1FD4C0B0"/>
          </w:placeholder>
        </w:sdtPr>
        <w:sdtContent>
          <w:r w:rsidRPr="00DF6AE8">
            <w:rPr>
              <w:rFonts w:ascii="Adobe Garamond Pro" w:hAnsi="Adobe Garamond Pro"/>
              <w:color w:val="000000"/>
              <w:szCs w:val="22"/>
              <w:lang w:val="en-US"/>
            </w:rPr>
            <w:t>(WHO, 2001)</w:t>
          </w:r>
        </w:sdtContent>
      </w:sdt>
      <w:r w:rsidRPr="00DF6AE8">
        <w:rPr>
          <w:rFonts w:ascii="Adobe Garamond Pro" w:hAnsi="Adobe Garamond Pro"/>
          <w:color w:val="000000" w:themeColor="text1"/>
          <w:szCs w:val="22"/>
          <w:lang w:val="id-ID"/>
        </w:rPr>
        <w:t xml:space="preserve">. </w:t>
      </w:r>
    </w:p>
    <w:p w14:paraId="1CC120CA" w14:textId="77777777" w:rsidR="00DF6AE8" w:rsidRPr="00DF6AE8" w:rsidRDefault="00DF6AE8" w:rsidP="00DF6AE8">
      <w:pPr>
        <w:numPr>
          <w:ilvl w:val="0"/>
          <w:numId w:val="6"/>
        </w:numPr>
        <w:spacing w:line="480" w:lineRule="auto"/>
        <w:ind w:right="49"/>
        <w:jc w:val="both"/>
        <w:outlineLvl w:val="3"/>
        <w:rPr>
          <w:rFonts w:ascii="Adobe Garamond Pro" w:hAnsi="Adobe Garamond Pro"/>
          <w:i/>
          <w:iCs/>
          <w:color w:val="000000" w:themeColor="text1"/>
          <w:szCs w:val="22"/>
          <w:lang w:val="en-US"/>
        </w:rPr>
      </w:pPr>
      <w:bookmarkStart w:id="18" w:name="_Toc86003009"/>
      <w:proofErr w:type="spellStart"/>
      <w:r w:rsidRPr="00DF6AE8">
        <w:rPr>
          <w:rFonts w:ascii="Adobe Garamond Pro" w:hAnsi="Adobe Garamond Pro"/>
          <w:i/>
          <w:iCs/>
          <w:color w:val="000000" w:themeColor="text1"/>
          <w:szCs w:val="22"/>
          <w:lang w:val="en-US"/>
        </w:rPr>
        <w:t>Populasi</w:t>
      </w:r>
      <w:proofErr w:type="spellEnd"/>
      <w:r w:rsidRPr="00DF6AE8">
        <w:rPr>
          <w:rFonts w:ascii="Adobe Garamond Pro" w:hAnsi="Adobe Garamond Pro"/>
          <w:i/>
          <w:iCs/>
          <w:color w:val="000000" w:themeColor="text1"/>
          <w:szCs w:val="22"/>
          <w:lang w:val="en-US"/>
        </w:rPr>
        <w:t xml:space="preserve"> </w:t>
      </w:r>
      <w:proofErr w:type="spellStart"/>
      <w:r w:rsidRPr="00DF6AE8">
        <w:rPr>
          <w:rFonts w:ascii="Adobe Garamond Pro" w:hAnsi="Adobe Garamond Pro"/>
          <w:i/>
          <w:iCs/>
          <w:color w:val="000000" w:themeColor="text1"/>
          <w:szCs w:val="22"/>
          <w:lang w:val="en-US"/>
        </w:rPr>
        <w:t>Sasaran</w:t>
      </w:r>
      <w:bookmarkEnd w:id="18"/>
      <w:proofErr w:type="spellEnd"/>
    </w:p>
    <w:p w14:paraId="3813AC57" w14:textId="77777777" w:rsidR="00DF6AE8" w:rsidRPr="00DF6AE8" w:rsidRDefault="00DF6AE8" w:rsidP="00DF6AE8">
      <w:pPr>
        <w:spacing w:line="480" w:lineRule="auto"/>
        <w:ind w:right="49"/>
        <w:jc w:val="both"/>
        <w:rPr>
          <w:rFonts w:ascii="Adobe Garamond Pro" w:hAnsi="Adobe Garamond Pro"/>
          <w:color w:val="000000" w:themeColor="text1"/>
          <w:szCs w:val="22"/>
          <w:lang w:val="en-US"/>
        </w:rPr>
      </w:pPr>
      <w:r w:rsidRPr="00DF6AE8">
        <w:rPr>
          <w:rFonts w:ascii="Adobe Garamond Pro" w:hAnsi="Adobe Garamond Pro"/>
          <w:color w:val="000000" w:themeColor="text1"/>
          <w:szCs w:val="22"/>
          <w:lang w:val="id-ID"/>
        </w:rPr>
        <w:tab/>
        <w:t xml:space="preserve">Populasi sasaran penelitian ini adalah remaja Kota </w:t>
      </w:r>
      <w:proofErr w:type="spellStart"/>
      <w:r w:rsidRPr="00DF6AE8">
        <w:rPr>
          <w:rFonts w:ascii="Adobe Garamond Pro" w:hAnsi="Adobe Garamond Pro"/>
          <w:color w:val="000000" w:themeColor="text1"/>
          <w:szCs w:val="22"/>
          <w:lang w:val="en-US"/>
        </w:rPr>
        <w:t>Tomohon</w:t>
      </w:r>
      <w:proofErr w:type="spellEnd"/>
      <w:r w:rsidRPr="00DF6AE8">
        <w:rPr>
          <w:rFonts w:ascii="Adobe Garamond Pro" w:hAnsi="Adobe Garamond Pro"/>
          <w:color w:val="000000" w:themeColor="text1"/>
          <w:szCs w:val="22"/>
          <w:lang w:val="id-ID"/>
        </w:rPr>
        <w:t xml:space="preserve"> yang bersekolah di Sekolah Menengah Pertama (SMP) dan Sekolah Menengah Pertama (SMA) di Kota </w:t>
      </w:r>
      <w:proofErr w:type="spellStart"/>
      <w:r w:rsidRPr="00DF6AE8">
        <w:rPr>
          <w:rFonts w:ascii="Adobe Garamond Pro" w:hAnsi="Adobe Garamond Pro"/>
          <w:color w:val="000000" w:themeColor="text1"/>
          <w:szCs w:val="22"/>
          <w:lang w:val="en-US"/>
        </w:rPr>
        <w:t>Tomohon</w:t>
      </w:r>
      <w:proofErr w:type="spellEnd"/>
      <w:r w:rsidRPr="00DF6AE8">
        <w:rPr>
          <w:rFonts w:ascii="Adobe Garamond Pro" w:hAnsi="Adobe Garamond Pro"/>
          <w:color w:val="000000" w:themeColor="text1"/>
          <w:szCs w:val="22"/>
          <w:lang w:val="id-ID"/>
        </w:rPr>
        <w:t xml:space="preserve">. Menurut </w:t>
      </w:r>
      <w:proofErr w:type="spellStart"/>
      <w:r w:rsidRPr="00DF6AE8">
        <w:rPr>
          <w:rFonts w:ascii="Adobe Garamond Pro" w:hAnsi="Adobe Garamond Pro"/>
          <w:color w:val="000000" w:themeColor="text1"/>
          <w:szCs w:val="22"/>
          <w:lang w:val="id-ID"/>
        </w:rPr>
        <w:t>Dapo</w:t>
      </w:r>
      <w:proofErr w:type="spellEnd"/>
      <w:r w:rsidRPr="00DF6AE8">
        <w:rPr>
          <w:rFonts w:ascii="Adobe Garamond Pro" w:hAnsi="Adobe Garamond Pro"/>
          <w:color w:val="000000" w:themeColor="text1"/>
          <w:szCs w:val="22"/>
          <w:lang w:val="id-ID"/>
        </w:rPr>
        <w:t xml:space="preserve"> </w:t>
      </w:r>
      <w:proofErr w:type="spellStart"/>
      <w:r w:rsidRPr="00DF6AE8">
        <w:rPr>
          <w:rFonts w:ascii="Adobe Garamond Pro" w:hAnsi="Adobe Garamond Pro"/>
          <w:color w:val="000000" w:themeColor="text1"/>
          <w:szCs w:val="22"/>
          <w:lang w:val="id-ID"/>
        </w:rPr>
        <w:t>Dikdasmes</w:t>
      </w:r>
      <w:proofErr w:type="spellEnd"/>
      <w:r w:rsidRPr="00DF6AE8">
        <w:rPr>
          <w:rFonts w:ascii="Adobe Garamond Pro" w:hAnsi="Adobe Garamond Pro"/>
          <w:color w:val="000000" w:themeColor="text1"/>
          <w:szCs w:val="22"/>
          <w:lang w:val="id-ID"/>
        </w:rPr>
        <w:t xml:space="preserve"> </w:t>
      </w:r>
      <w:proofErr w:type="spellStart"/>
      <w:r w:rsidRPr="00DF6AE8">
        <w:rPr>
          <w:rFonts w:ascii="Adobe Garamond Pro" w:hAnsi="Adobe Garamond Pro"/>
          <w:color w:val="000000" w:themeColor="text1"/>
          <w:szCs w:val="22"/>
          <w:lang w:val="id-ID"/>
        </w:rPr>
        <w:t>Kemendikbud</w:t>
      </w:r>
      <w:proofErr w:type="spellEnd"/>
      <w:r w:rsidRPr="00DF6AE8">
        <w:rPr>
          <w:rFonts w:ascii="Adobe Garamond Pro" w:hAnsi="Adobe Garamond Pro"/>
          <w:color w:val="000000" w:themeColor="text1"/>
          <w:szCs w:val="22"/>
          <w:lang w:val="id-ID"/>
        </w:rPr>
        <w:t xml:space="preserve"> pada Juli 2021, 5.358 siswa SMP dan 6.518 siswa SMA/SM</w:t>
      </w:r>
      <w:r w:rsidRPr="00DF6AE8">
        <w:rPr>
          <w:rFonts w:ascii="Adobe Garamond Pro" w:hAnsi="Adobe Garamond Pro"/>
          <w:color w:val="000000" w:themeColor="text1"/>
          <w:szCs w:val="22"/>
          <w:lang w:val="en-US"/>
        </w:rPr>
        <w:t>k</w:t>
      </w:r>
      <w:r w:rsidRPr="00DF6AE8">
        <w:rPr>
          <w:rFonts w:ascii="Adobe Garamond Pro" w:hAnsi="Adobe Garamond Pro"/>
          <w:color w:val="000000" w:themeColor="text1"/>
          <w:szCs w:val="22"/>
          <w:lang w:val="id-ID"/>
        </w:rPr>
        <w:t xml:space="preserve"> telah mendaftar di Kota Tomohon. </w:t>
      </w:r>
    </w:p>
    <w:p w14:paraId="65C75FF8" w14:textId="77777777" w:rsidR="00DF6AE8" w:rsidRPr="00DF6AE8" w:rsidRDefault="00DF6AE8" w:rsidP="00DF6AE8">
      <w:pPr>
        <w:numPr>
          <w:ilvl w:val="0"/>
          <w:numId w:val="6"/>
        </w:numPr>
        <w:spacing w:line="480" w:lineRule="auto"/>
        <w:ind w:right="49"/>
        <w:jc w:val="both"/>
        <w:outlineLvl w:val="3"/>
        <w:rPr>
          <w:rFonts w:ascii="Adobe Garamond Pro" w:hAnsi="Adobe Garamond Pro"/>
          <w:i/>
          <w:iCs/>
          <w:color w:val="000000" w:themeColor="text1"/>
          <w:szCs w:val="22"/>
          <w:lang w:val="en-US"/>
        </w:rPr>
      </w:pPr>
      <w:bookmarkStart w:id="19" w:name="_Toc86003010"/>
      <w:proofErr w:type="spellStart"/>
      <w:r w:rsidRPr="00DF6AE8">
        <w:rPr>
          <w:rFonts w:ascii="Adobe Garamond Pro" w:hAnsi="Adobe Garamond Pro"/>
          <w:i/>
          <w:iCs/>
          <w:color w:val="000000" w:themeColor="text1"/>
          <w:szCs w:val="22"/>
          <w:lang w:val="en-US"/>
        </w:rPr>
        <w:t>Populasi</w:t>
      </w:r>
      <w:proofErr w:type="spellEnd"/>
      <w:r w:rsidRPr="00DF6AE8">
        <w:rPr>
          <w:rFonts w:ascii="Adobe Garamond Pro" w:hAnsi="Adobe Garamond Pro"/>
          <w:i/>
          <w:iCs/>
          <w:color w:val="000000" w:themeColor="text1"/>
          <w:szCs w:val="22"/>
          <w:lang w:val="en-US"/>
        </w:rPr>
        <w:t xml:space="preserve"> </w:t>
      </w:r>
      <w:proofErr w:type="spellStart"/>
      <w:r w:rsidRPr="00DF6AE8">
        <w:rPr>
          <w:rFonts w:ascii="Adobe Garamond Pro" w:hAnsi="Adobe Garamond Pro"/>
          <w:i/>
          <w:iCs/>
          <w:color w:val="000000" w:themeColor="text1"/>
          <w:szCs w:val="22"/>
          <w:lang w:val="en-US"/>
        </w:rPr>
        <w:t>Terjangkau</w:t>
      </w:r>
      <w:bookmarkEnd w:id="19"/>
      <w:proofErr w:type="spellEnd"/>
    </w:p>
    <w:p w14:paraId="2CB9892F"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Populasi terjangkau dalam penelitian ini adalah</w:t>
      </w:r>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siswa</w:t>
      </w:r>
      <w:proofErr w:type="spellEnd"/>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berada</w:t>
      </w:r>
      <w:proofErr w:type="spellEnd"/>
      <w:r w:rsidRPr="00DF6AE8">
        <w:rPr>
          <w:rFonts w:ascii="Adobe Garamond Pro" w:hAnsi="Adobe Garamond Pro"/>
          <w:color w:val="000000" w:themeColor="text1"/>
          <w:szCs w:val="22"/>
          <w:lang w:val="en-US"/>
        </w:rPr>
        <w:t xml:space="preserve"> di</w:t>
      </w:r>
      <w:r w:rsidRPr="00DF6AE8">
        <w:rPr>
          <w:rFonts w:ascii="Adobe Garamond Pro" w:hAnsi="Adobe Garamond Pro"/>
          <w:color w:val="000000" w:themeColor="text1"/>
          <w:szCs w:val="22"/>
          <w:lang w:val="id-ID"/>
        </w:rPr>
        <w:t xml:space="preserve"> </w:t>
      </w:r>
      <w:proofErr w:type="spellStart"/>
      <w:r w:rsidRPr="00DF6AE8">
        <w:rPr>
          <w:rFonts w:ascii="Adobe Garamond Pro" w:hAnsi="Adobe Garamond Pro"/>
          <w:color w:val="000000" w:themeColor="text1"/>
          <w:szCs w:val="22"/>
          <w:lang w:val="en-US"/>
        </w:rPr>
        <w:t>enam</w:t>
      </w:r>
      <w:proofErr w:type="spellEnd"/>
      <w:r w:rsidRPr="00DF6AE8">
        <w:rPr>
          <w:rFonts w:ascii="Adobe Garamond Pro" w:hAnsi="Adobe Garamond Pro"/>
          <w:color w:val="000000" w:themeColor="text1"/>
          <w:szCs w:val="22"/>
          <w:lang w:val="id-ID"/>
        </w:rPr>
        <w:t xml:space="preserve"> sekolah, yaitu </w:t>
      </w:r>
      <w:proofErr w:type="spellStart"/>
      <w:r w:rsidRPr="00DF6AE8">
        <w:rPr>
          <w:rFonts w:ascii="Adobe Garamond Pro" w:hAnsi="Adobe Garamond Pro"/>
          <w:color w:val="000000" w:themeColor="text1"/>
          <w:szCs w:val="22"/>
          <w:lang w:val="en-US"/>
        </w:rPr>
        <w:t>tiga</w:t>
      </w:r>
      <w:proofErr w:type="spellEnd"/>
      <w:r w:rsidRPr="00DF6AE8">
        <w:rPr>
          <w:rFonts w:ascii="Adobe Garamond Pro" w:hAnsi="Adobe Garamond Pro"/>
          <w:color w:val="000000" w:themeColor="text1"/>
          <w:szCs w:val="22"/>
          <w:lang w:val="id-ID"/>
        </w:rPr>
        <w:t xml:space="preserve"> SMP dan tiga SMA di wilayah Kota </w:t>
      </w:r>
      <w:proofErr w:type="spellStart"/>
      <w:r w:rsidRPr="00DF6AE8">
        <w:rPr>
          <w:rFonts w:ascii="Adobe Garamond Pro" w:hAnsi="Adobe Garamond Pro"/>
          <w:color w:val="000000" w:themeColor="text1"/>
          <w:szCs w:val="22"/>
          <w:lang w:val="en-US"/>
        </w:rPr>
        <w:t>Tomohon</w:t>
      </w:r>
      <w:proofErr w:type="spellEnd"/>
      <w:r w:rsidRPr="00DF6AE8">
        <w:rPr>
          <w:rFonts w:ascii="Adobe Garamond Pro" w:hAnsi="Adobe Garamond Pro"/>
          <w:color w:val="000000" w:themeColor="text1"/>
          <w:szCs w:val="22"/>
          <w:lang w:val="id-ID"/>
        </w:rPr>
        <w:t>.</w:t>
      </w:r>
    </w:p>
    <w:p w14:paraId="64D08C9D" w14:textId="77777777" w:rsidR="00DF6AE8" w:rsidRPr="00DF6AE8" w:rsidRDefault="00DF6AE8" w:rsidP="00DF6AE8">
      <w:pPr>
        <w:numPr>
          <w:ilvl w:val="0"/>
          <w:numId w:val="3"/>
        </w:numPr>
        <w:spacing w:line="480" w:lineRule="auto"/>
        <w:ind w:right="49"/>
        <w:jc w:val="both"/>
        <w:outlineLvl w:val="2"/>
        <w:rPr>
          <w:rFonts w:ascii="Adobe Garamond Pro" w:hAnsi="Adobe Garamond Pro"/>
          <w:color w:val="000000" w:themeColor="text1"/>
          <w:szCs w:val="22"/>
          <w:lang w:val="en-US"/>
        </w:rPr>
      </w:pPr>
      <w:bookmarkStart w:id="20" w:name="_Toc86003011"/>
      <w:bookmarkStart w:id="21" w:name="_Toc87569538"/>
      <w:bookmarkStart w:id="22" w:name="_Toc87569977"/>
      <w:proofErr w:type="spellStart"/>
      <w:r w:rsidRPr="00DF6AE8">
        <w:rPr>
          <w:rFonts w:ascii="Adobe Garamond Pro" w:hAnsi="Adobe Garamond Pro"/>
          <w:color w:val="000000" w:themeColor="text1"/>
          <w:szCs w:val="22"/>
          <w:lang w:val="en-US"/>
        </w:rPr>
        <w:lastRenderedPageBreak/>
        <w:t>Sampel</w:t>
      </w:r>
      <w:bookmarkEnd w:id="20"/>
      <w:bookmarkEnd w:id="21"/>
      <w:bookmarkEnd w:id="22"/>
      <w:proofErr w:type="spellEnd"/>
    </w:p>
    <w:p w14:paraId="2FAF5A3F"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 xml:space="preserve">Sampel penelitian ini terdiri dari siswa SMP dan SMA berusia 10-19 tahun di kota </w:t>
      </w:r>
      <w:proofErr w:type="spellStart"/>
      <w:r w:rsidRPr="00DF6AE8">
        <w:rPr>
          <w:rFonts w:ascii="Adobe Garamond Pro" w:hAnsi="Adobe Garamond Pro"/>
          <w:color w:val="000000" w:themeColor="text1"/>
          <w:szCs w:val="22"/>
          <w:lang w:val="en-US"/>
        </w:rPr>
        <w:t>Tomohon</w:t>
      </w:r>
      <w:proofErr w:type="spellEnd"/>
      <w:r w:rsidRPr="00DF6AE8">
        <w:rPr>
          <w:rFonts w:ascii="Adobe Garamond Pro" w:hAnsi="Adobe Garamond Pro"/>
          <w:color w:val="000000" w:themeColor="text1"/>
          <w:szCs w:val="22"/>
          <w:lang w:val="en-US"/>
        </w:rPr>
        <w:t xml:space="preserve"> </w:t>
      </w:r>
      <w:r w:rsidRPr="00DF6AE8">
        <w:rPr>
          <w:rFonts w:ascii="Adobe Garamond Pro" w:hAnsi="Adobe Garamond Pro"/>
          <w:color w:val="000000" w:themeColor="text1"/>
          <w:szCs w:val="22"/>
          <w:lang w:val="id-ID"/>
        </w:rPr>
        <w:t xml:space="preserve">yang memenuhi kriteria inklusi dan </w:t>
      </w:r>
      <w:proofErr w:type="spellStart"/>
      <w:r w:rsidRPr="00DF6AE8">
        <w:rPr>
          <w:rFonts w:ascii="Adobe Garamond Pro" w:hAnsi="Adobe Garamond Pro"/>
          <w:color w:val="000000" w:themeColor="text1"/>
          <w:szCs w:val="22"/>
          <w:lang w:val="id-ID"/>
        </w:rPr>
        <w:t>eksklusi</w:t>
      </w:r>
      <w:proofErr w:type="spellEnd"/>
      <w:r w:rsidRPr="00DF6AE8">
        <w:rPr>
          <w:rFonts w:ascii="Adobe Garamond Pro" w:hAnsi="Adobe Garamond Pro"/>
          <w:color w:val="000000" w:themeColor="text1"/>
          <w:szCs w:val="22"/>
          <w:lang w:val="id-ID"/>
        </w:rPr>
        <w:t>. Mereka yang berpartisipasi dalam penelitian ini harus mendapatkan persetujuan orang tua jika mereka berusia di bawah 17 tahun. Ukuran sampel ditentukan menurut perhitungan oleh</w:t>
      </w:r>
      <w:r w:rsidRPr="00DF6AE8">
        <w:rPr>
          <w:rFonts w:ascii="Adobe Garamond Pro" w:hAnsi="Adobe Garamond Pro"/>
          <w:color w:val="000000" w:themeColor="text1"/>
          <w:szCs w:val="22"/>
          <w:lang w:val="en-US"/>
        </w:rPr>
        <w:t xml:space="preserve"> </w:t>
      </w:r>
      <w:sdt>
        <w:sdtPr>
          <w:rPr>
            <w:rFonts w:ascii="Adobe Garamond Pro" w:hAnsi="Adobe Garamond Pro"/>
            <w:color w:val="000000"/>
            <w:szCs w:val="22"/>
            <w:lang w:val="id-ID"/>
          </w:rPr>
          <w:tag w:val="MENDELEY_CITATION_v3_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"/>
          <w:id w:val="-634250505"/>
          <w:placeholder>
            <w:docPart w:val="2281883D70F98D4B9245E34D1FD4C0B0"/>
          </w:placeholder>
        </w:sdtPr>
        <w:sdtContent>
          <w:r w:rsidRPr="00DF6AE8">
            <w:rPr>
              <w:rFonts w:ascii="Adobe Garamond Pro" w:eastAsia="Times New Roman" w:hAnsi="Adobe Garamond Pro"/>
              <w:color w:val="000000"/>
              <w:szCs w:val="22"/>
              <w:lang w:val="id-ID"/>
            </w:rPr>
            <w:t>(</w:t>
          </w:r>
          <w:proofErr w:type="spellStart"/>
          <w:r w:rsidRPr="00DF6AE8">
            <w:rPr>
              <w:rFonts w:ascii="Adobe Garamond Pro" w:eastAsia="Times New Roman" w:hAnsi="Adobe Garamond Pro"/>
              <w:color w:val="000000"/>
              <w:szCs w:val="22"/>
              <w:lang w:val="id-ID"/>
            </w:rPr>
            <w:t>Lemeshow</w:t>
          </w:r>
          <w:proofErr w:type="spellEnd"/>
          <w:r w:rsidRPr="00DF6AE8">
            <w:rPr>
              <w:rFonts w:ascii="Adobe Garamond Pro" w:eastAsia="Times New Roman" w:hAnsi="Adobe Garamond Pro"/>
              <w:color w:val="000000"/>
              <w:szCs w:val="22"/>
              <w:lang w:val="id-ID"/>
            </w:rPr>
            <w:t xml:space="preserve"> </w:t>
          </w:r>
          <w:proofErr w:type="spellStart"/>
          <w:r w:rsidRPr="00DF6AE8">
            <w:rPr>
              <w:rFonts w:ascii="Adobe Garamond Pro" w:eastAsia="Times New Roman" w:hAnsi="Adobe Garamond Pro"/>
              <w:color w:val="000000"/>
              <w:szCs w:val="22"/>
              <w:lang w:val="id-ID"/>
            </w:rPr>
            <w:t>et</w:t>
          </w:r>
          <w:proofErr w:type="spellEnd"/>
          <w:r w:rsidRPr="00DF6AE8">
            <w:rPr>
              <w:rFonts w:ascii="Adobe Garamond Pro" w:eastAsia="Times New Roman" w:hAnsi="Adobe Garamond Pro"/>
              <w:color w:val="000000"/>
              <w:szCs w:val="22"/>
              <w:lang w:val="id-ID"/>
            </w:rPr>
            <w:t xml:space="preserve"> </w:t>
          </w:r>
          <w:proofErr w:type="spellStart"/>
          <w:r w:rsidRPr="00DF6AE8">
            <w:rPr>
              <w:rFonts w:ascii="Adobe Garamond Pro" w:eastAsia="Times New Roman" w:hAnsi="Adobe Garamond Pro"/>
              <w:color w:val="000000"/>
              <w:szCs w:val="22"/>
              <w:lang w:val="id-ID"/>
            </w:rPr>
            <w:t>al.</w:t>
          </w:r>
          <w:proofErr w:type="spellEnd"/>
          <w:r w:rsidRPr="00DF6AE8">
            <w:rPr>
              <w:rFonts w:ascii="Adobe Garamond Pro" w:eastAsia="Times New Roman" w:hAnsi="Adobe Garamond Pro"/>
              <w:color w:val="000000"/>
              <w:szCs w:val="22"/>
              <w:lang w:val="id-ID"/>
            </w:rPr>
            <w:t>, 1990)</w:t>
          </w:r>
        </w:sdtContent>
      </w:sdt>
      <w:r w:rsidRPr="00DF6AE8">
        <w:rPr>
          <w:rFonts w:ascii="Adobe Garamond Pro" w:hAnsi="Adobe Garamond Pro"/>
          <w:color w:val="000000" w:themeColor="text1"/>
          <w:szCs w:val="22"/>
          <w:lang w:val="id-ID"/>
        </w:rPr>
        <w:t xml:space="preserve">. Dalam penelitian ini ditemukan jumlah remaja sebanyak </w:t>
      </w:r>
      <w:r w:rsidRPr="00DF6AE8">
        <w:rPr>
          <w:rFonts w:ascii="Adobe Garamond Pro" w:hAnsi="Adobe Garamond Pro"/>
          <w:color w:val="000000" w:themeColor="text1"/>
          <w:szCs w:val="22"/>
          <w:lang w:val="en-US"/>
        </w:rPr>
        <w:t>369</w:t>
      </w:r>
      <w:r w:rsidRPr="00DF6AE8">
        <w:rPr>
          <w:rFonts w:ascii="Adobe Garamond Pro" w:hAnsi="Adobe Garamond Pro"/>
          <w:color w:val="000000" w:themeColor="text1"/>
          <w:szCs w:val="22"/>
          <w:lang w:val="id-ID"/>
        </w:rPr>
        <w:t xml:space="preserve"> orang. Jumlah subjek ini memiliki akurasi 0,05 menggunakan tingkat signifikansi 95% pada perkiraan </w:t>
      </w:r>
      <w:r w:rsidRPr="00DF6AE8">
        <w:rPr>
          <w:rFonts w:ascii="Adobe Garamond Pro" w:hAnsi="Adobe Garamond Pro"/>
          <w:color w:val="000000" w:themeColor="text1"/>
          <w:szCs w:val="22"/>
          <w:lang w:val="en-US"/>
        </w:rPr>
        <w:t>60</w:t>
      </w:r>
      <w:r w:rsidRPr="00DF6AE8">
        <w:rPr>
          <w:rFonts w:ascii="Adobe Garamond Pro" w:hAnsi="Adobe Garamond Pro"/>
          <w:color w:val="000000" w:themeColor="text1"/>
          <w:szCs w:val="22"/>
          <w:lang w:val="id-ID"/>
        </w:rPr>
        <w:t xml:space="preserve">% populasi (Tabel </w:t>
      </w:r>
      <w:r w:rsidRPr="00DF6AE8">
        <w:rPr>
          <w:rFonts w:ascii="Adobe Garamond Pro" w:hAnsi="Adobe Garamond Pro"/>
          <w:color w:val="000000" w:themeColor="text1"/>
          <w:szCs w:val="22"/>
          <w:lang w:val="en-US"/>
        </w:rPr>
        <w:t>1</w:t>
      </w:r>
      <w:r w:rsidRPr="00DF6AE8">
        <w:rPr>
          <w:rFonts w:ascii="Adobe Garamond Pro" w:hAnsi="Adobe Garamond Pro"/>
          <w:color w:val="000000" w:themeColor="text1"/>
          <w:szCs w:val="22"/>
          <w:lang w:val="id-ID"/>
        </w:rPr>
        <w:t xml:space="preserve">). </w:t>
      </w:r>
      <w:r w:rsidRPr="00DF6AE8">
        <w:rPr>
          <w:rFonts w:ascii="Adobe Garamond Pro" w:hAnsi="Adobe Garamond Pro"/>
          <w:color w:val="000000" w:themeColor="text1"/>
          <w:szCs w:val="22"/>
          <w:lang w:val="en-US"/>
        </w:rPr>
        <w:t>Pad</w:t>
      </w:r>
      <w:r w:rsidRPr="00DF6AE8">
        <w:rPr>
          <w:rFonts w:ascii="Adobe Garamond Pro" w:hAnsi="Adobe Garamond Pro"/>
          <w:color w:val="000000" w:themeColor="text1"/>
          <w:szCs w:val="22"/>
          <w:lang w:val="id-ID"/>
        </w:rPr>
        <w:t xml:space="preserve">a populasi </w:t>
      </w:r>
      <w:r w:rsidRPr="00DF6AE8">
        <w:rPr>
          <w:rFonts w:ascii="Adobe Garamond Pro" w:hAnsi="Adobe Garamond Pro"/>
          <w:color w:val="000000" w:themeColor="text1"/>
          <w:szCs w:val="22"/>
          <w:lang w:val="en-US"/>
        </w:rPr>
        <w:t>60</w:t>
      </w:r>
      <w:r w:rsidRPr="00DF6AE8">
        <w:rPr>
          <w:rFonts w:ascii="Adobe Garamond Pro" w:hAnsi="Adobe Garamond Pro"/>
          <w:color w:val="000000" w:themeColor="text1"/>
          <w:szCs w:val="22"/>
          <w:lang w:val="id-ID"/>
        </w:rPr>
        <w:t>% Perkiraan ini dipilih karena tingkat perubahan kualitas hidup pada populasi remaja tidak diketahui dan tingkat perkiraan ini akan cukup untuk pengamatan penelitian ini.</w:t>
      </w:r>
    </w:p>
    <w:p w14:paraId="7525FC59" w14:textId="77777777" w:rsidR="00DF6AE8" w:rsidRPr="00DF6AE8" w:rsidRDefault="00DF6AE8" w:rsidP="00DF6AE8">
      <w:pPr>
        <w:keepNext/>
        <w:ind w:left="1077" w:right="49" w:hanging="1077"/>
        <w:jc w:val="both"/>
        <w:rPr>
          <w:rFonts w:ascii="Adobe Garamond Pro" w:hAnsi="Adobe Garamond Pro"/>
          <w:iCs/>
          <w:color w:val="000000" w:themeColor="text1"/>
          <w:lang w:val="id-ID"/>
        </w:rPr>
      </w:pPr>
      <w:bookmarkStart w:id="23" w:name="_Toc85938199"/>
      <w:bookmarkStart w:id="24" w:name="_Toc88345207"/>
      <w:r w:rsidRPr="00DF6AE8">
        <w:rPr>
          <w:rFonts w:ascii="Adobe Garamond Pro" w:hAnsi="Adobe Garamond Pro"/>
          <w:iCs/>
          <w:lang w:val="id-ID"/>
        </w:rPr>
        <w:t xml:space="preserve">Tabel </w:t>
      </w:r>
      <w:r w:rsidRPr="00DF6AE8">
        <w:rPr>
          <w:rFonts w:ascii="Adobe Garamond Pro" w:hAnsi="Adobe Garamond Pro"/>
          <w:iCs/>
          <w:lang w:val="id-ID"/>
        </w:rPr>
        <w:fldChar w:fldCharType="begin"/>
      </w:r>
      <w:r w:rsidRPr="00DF6AE8">
        <w:rPr>
          <w:rFonts w:ascii="Adobe Garamond Pro" w:hAnsi="Adobe Garamond Pro"/>
          <w:iCs/>
          <w:lang w:val="id-ID"/>
        </w:rPr>
        <w:instrText xml:space="preserve"> SEQ Tabel \* ARABIC </w:instrText>
      </w:r>
      <w:r w:rsidRPr="00DF6AE8">
        <w:rPr>
          <w:rFonts w:ascii="Adobe Garamond Pro" w:hAnsi="Adobe Garamond Pro"/>
          <w:iCs/>
          <w:lang w:val="id-ID"/>
        </w:rPr>
        <w:fldChar w:fldCharType="separate"/>
      </w:r>
      <w:r w:rsidRPr="00DF6AE8">
        <w:rPr>
          <w:rFonts w:ascii="Adobe Garamond Pro" w:hAnsi="Adobe Garamond Pro"/>
          <w:iCs/>
          <w:noProof/>
          <w:lang w:val="id-ID"/>
        </w:rPr>
        <w:t>1</w:t>
      </w:r>
      <w:r w:rsidRPr="00DF6AE8">
        <w:rPr>
          <w:rFonts w:ascii="Adobe Garamond Pro" w:hAnsi="Adobe Garamond Pro"/>
          <w:iCs/>
          <w:lang w:val="id-ID"/>
        </w:rPr>
        <w:fldChar w:fldCharType="end"/>
      </w:r>
      <w:r w:rsidRPr="00DF6AE8">
        <w:rPr>
          <w:rFonts w:ascii="Adobe Garamond Pro" w:hAnsi="Adobe Garamond Pro"/>
          <w:iCs/>
          <w:lang w:val="en-US"/>
        </w:rPr>
        <w:t xml:space="preserve">. </w:t>
      </w:r>
      <w:proofErr w:type="spellStart"/>
      <w:r w:rsidRPr="00DF6AE8">
        <w:rPr>
          <w:rFonts w:ascii="Adobe Garamond Pro" w:hAnsi="Adobe Garamond Pro"/>
          <w:iCs/>
          <w:lang w:val="en-US"/>
        </w:rPr>
        <w:t>Besaran</w:t>
      </w:r>
      <w:proofErr w:type="spellEnd"/>
      <w:r w:rsidRPr="00DF6AE8">
        <w:rPr>
          <w:rFonts w:ascii="Adobe Garamond Pro" w:hAnsi="Adobe Garamond Pro"/>
          <w:iCs/>
          <w:lang w:val="en-US"/>
        </w:rPr>
        <w:t xml:space="preserve"> </w:t>
      </w:r>
      <w:proofErr w:type="spellStart"/>
      <w:r w:rsidRPr="00DF6AE8">
        <w:rPr>
          <w:rFonts w:ascii="Adobe Garamond Pro" w:hAnsi="Adobe Garamond Pro"/>
          <w:iCs/>
          <w:lang w:val="en-US"/>
        </w:rPr>
        <w:t>sampel</w:t>
      </w:r>
      <w:proofErr w:type="spellEnd"/>
      <w:r w:rsidRPr="00DF6AE8">
        <w:rPr>
          <w:rFonts w:ascii="Adobe Garamond Pro" w:hAnsi="Adobe Garamond Pro"/>
          <w:iCs/>
          <w:lang w:val="en-US"/>
        </w:rPr>
        <w:t xml:space="preserve"> </w:t>
      </w:r>
      <w:proofErr w:type="spellStart"/>
      <w:r w:rsidRPr="00DF6AE8">
        <w:rPr>
          <w:rFonts w:ascii="Adobe Garamond Pro" w:hAnsi="Adobe Garamond Pro"/>
          <w:iCs/>
          <w:lang w:val="en-US"/>
        </w:rPr>
        <w:t>menurut</w:t>
      </w:r>
      <w:proofErr w:type="spellEnd"/>
      <w:r w:rsidRPr="00DF6AE8">
        <w:rPr>
          <w:rFonts w:ascii="Adobe Garamond Pro" w:hAnsi="Adobe Garamond Pro"/>
          <w:iCs/>
          <w:lang w:val="en-US"/>
        </w:rPr>
        <w:t xml:space="preserve"> </w:t>
      </w:r>
      <w:proofErr w:type="spellStart"/>
      <w:r w:rsidRPr="00DF6AE8">
        <w:rPr>
          <w:rFonts w:ascii="Adobe Garamond Pro" w:hAnsi="Adobe Garamond Pro"/>
          <w:iCs/>
          <w:lang w:val="en-US"/>
        </w:rPr>
        <w:t>Lemeshow</w:t>
      </w:r>
      <w:bookmarkEnd w:id="23"/>
      <w:bookmarkEnd w:id="24"/>
      <w:proofErr w:type="spellEnd"/>
    </w:p>
    <w:p w14:paraId="4D4EDDE3"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noProof/>
          <w:color w:val="000000" w:themeColor="text1"/>
          <w:szCs w:val="22"/>
          <w:lang w:val="id-ID"/>
        </w:rPr>
        <w:drawing>
          <wp:inline distT="0" distB="0" distL="0" distR="0" wp14:anchorId="2DE0767F" wp14:editId="172EAC46">
            <wp:extent cx="5320800" cy="2840400"/>
            <wp:effectExtent l="0" t="0" r="0" b="0"/>
            <wp:docPr id="5607" name="Picture 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 name="Picture 5607"/>
                    <pic:cNvPicPr/>
                  </pic:nvPicPr>
                  <pic:blipFill rotWithShape="1">
                    <a:blip r:embed="rId5" cstate="screen">
                      <a:biLevel thresh="50000"/>
                      <a:extLst>
                        <a:ext uri="{28A0092B-C50C-407E-A947-70E740481C1C}">
                          <a14:useLocalDpi xmlns:a14="http://schemas.microsoft.com/office/drawing/2010/main"/>
                        </a:ext>
                      </a:extLst>
                    </a:blip>
                    <a:srcRect/>
                    <a:stretch/>
                  </pic:blipFill>
                  <pic:spPr bwMode="auto">
                    <a:xfrm>
                      <a:off x="0" y="0"/>
                      <a:ext cx="5320800" cy="2840400"/>
                    </a:xfrm>
                    <a:prstGeom prst="rect">
                      <a:avLst/>
                    </a:prstGeom>
                    <a:ln>
                      <a:noFill/>
                    </a:ln>
                    <a:extLst>
                      <a:ext uri="{53640926-AAD7-44D8-BBD7-CCE9431645EC}">
                        <a14:shadowObscured xmlns:a14="http://schemas.microsoft.com/office/drawing/2010/main"/>
                      </a:ext>
                    </a:extLst>
                  </pic:spPr>
                </pic:pic>
              </a:graphicData>
            </a:graphic>
          </wp:inline>
        </w:drawing>
      </w:r>
    </w:p>
    <w:p w14:paraId="65A33B88" w14:textId="77777777" w:rsidR="00DF6AE8" w:rsidRPr="00DF6AE8" w:rsidRDefault="00DF6AE8" w:rsidP="00DF6AE8">
      <w:pPr>
        <w:keepNext/>
        <w:keepLines/>
        <w:spacing w:after="120" w:line="480" w:lineRule="auto"/>
        <w:ind w:left="1077" w:right="49" w:hanging="1077"/>
        <w:jc w:val="both"/>
        <w:rPr>
          <w:rFonts w:ascii="Adobe Garamond Pro" w:hAnsi="Adobe Garamond Pro"/>
          <w:iCs/>
          <w:color w:val="000000" w:themeColor="text1"/>
          <w:sz w:val="20"/>
          <w:lang w:val="id-ID"/>
        </w:rPr>
      </w:pPr>
      <w:r w:rsidRPr="00DF6AE8">
        <w:rPr>
          <w:rFonts w:ascii="Adobe Garamond Pro" w:hAnsi="Adobe Garamond Pro"/>
          <w:iCs/>
          <w:color w:val="000000" w:themeColor="text1"/>
          <w:sz w:val="20"/>
          <w:lang w:val="id-ID"/>
        </w:rPr>
        <w:t xml:space="preserve">Sumber: </w:t>
      </w:r>
      <w:r w:rsidRPr="00DF6AE8">
        <w:rPr>
          <w:rFonts w:ascii="Adobe Garamond Pro" w:hAnsi="Adobe Garamond Pro"/>
          <w:iCs/>
          <w:color w:val="000000" w:themeColor="text1"/>
          <w:sz w:val="20"/>
          <w:lang w:val="id-ID"/>
        </w:rPr>
        <w:fldChar w:fldCharType="begin"/>
      </w:r>
      <w:r w:rsidRPr="00DF6AE8">
        <w:rPr>
          <w:rFonts w:ascii="Adobe Garamond Pro" w:hAnsi="Adobe Garamond Pro"/>
          <w:iCs/>
          <w:color w:val="000000" w:themeColor="text1"/>
          <w:sz w:val="20"/>
          <w:lang w:val="id-ID"/>
        </w:rPr>
        <w:instrText xml:space="preserve"> ADDIN ZOTERO_ITEM CSL_CITATION {"citationID":"DKD5iWQV","properties":{"formattedCitation":"(Lemeshow et al. 1990, p. 95)","plainCitation":"(Lemeshow et al. 1990, p. 95)","dontUpdate":true,"noteIndex":0},"citationItems":[{"id":2632,"uris":["http://zotero.org/users/6081663/items/KBPWV9U5"],"uri":["http://zotero.org/users/6081663/items/KBPWV9U5"],"itemData":{"id":2632,"type":"book","call-number":"RA440.85 .A34 1990","event-place":"Chichester [England] ; New York : New York, NY, USA","ISBN":"978-0-471-92517-0","number-of-pages":"239","publisher":"Published on behalf of the World Health Organization by Wiley ; Distributed in the U.S.A., Canada, and Japan by Liss","publisher-place":"Chichester [England] ; New York : New York, NY, USA","source":"Library of Congress ISBN","title":"Adequacy of sample size in health studies","URL":"https://apps.who.int/iris/handle/10665/41607","editor":[{"family":"Lemeshow","given":"Stanley"},{"family":"Hosmer","given":"David W."},{"family":"Klar","given":"Janelle"},{"family":"Lwanga","given":"Stephen Kaggwa"}],"issued":{"date-parts":[["1990"]]}},"locator":"95"}],"schema":"https://github.com/citation-style-language/schema/raw/master/csl-citation.json"} </w:instrText>
      </w:r>
      <w:r w:rsidRPr="00DF6AE8">
        <w:rPr>
          <w:rFonts w:ascii="Adobe Garamond Pro" w:hAnsi="Adobe Garamond Pro"/>
          <w:iCs/>
          <w:color w:val="000000" w:themeColor="text1"/>
          <w:sz w:val="20"/>
          <w:lang w:val="id-ID"/>
        </w:rPr>
        <w:fldChar w:fldCharType="separate"/>
      </w:r>
      <w:proofErr w:type="spellStart"/>
      <w:r w:rsidRPr="00DF6AE8">
        <w:rPr>
          <w:rFonts w:ascii="Adobe Garamond Pro" w:hAnsi="Adobe Garamond Pro"/>
          <w:iCs/>
          <w:color w:val="000000" w:themeColor="text1"/>
          <w:sz w:val="20"/>
          <w:lang w:val="id-ID"/>
        </w:rPr>
        <w:t>Lemeshow</w:t>
      </w:r>
      <w:proofErr w:type="spellEnd"/>
      <w:r w:rsidRPr="00DF6AE8">
        <w:rPr>
          <w:rFonts w:ascii="Adobe Garamond Pro" w:hAnsi="Adobe Garamond Pro"/>
          <w:iCs/>
          <w:color w:val="000000" w:themeColor="text1"/>
          <w:sz w:val="20"/>
          <w:lang w:val="id-ID"/>
        </w:rPr>
        <w:t xml:space="preserve"> </w:t>
      </w:r>
      <w:proofErr w:type="spellStart"/>
      <w:r w:rsidRPr="00DF6AE8">
        <w:rPr>
          <w:rFonts w:ascii="Adobe Garamond Pro" w:hAnsi="Adobe Garamond Pro"/>
          <w:iCs/>
          <w:color w:val="000000" w:themeColor="text1"/>
          <w:sz w:val="20"/>
          <w:lang w:val="id-ID"/>
        </w:rPr>
        <w:t>et</w:t>
      </w:r>
      <w:proofErr w:type="spellEnd"/>
      <w:r w:rsidRPr="00DF6AE8">
        <w:rPr>
          <w:rFonts w:ascii="Adobe Garamond Pro" w:hAnsi="Adobe Garamond Pro"/>
          <w:iCs/>
          <w:color w:val="000000" w:themeColor="text1"/>
          <w:sz w:val="20"/>
          <w:lang w:val="id-ID"/>
        </w:rPr>
        <w:t xml:space="preserve"> </w:t>
      </w:r>
      <w:proofErr w:type="spellStart"/>
      <w:r w:rsidRPr="00DF6AE8">
        <w:rPr>
          <w:rFonts w:ascii="Adobe Garamond Pro" w:hAnsi="Adobe Garamond Pro"/>
          <w:iCs/>
          <w:color w:val="000000" w:themeColor="text1"/>
          <w:sz w:val="20"/>
          <w:lang w:val="id-ID"/>
        </w:rPr>
        <w:t>al.</w:t>
      </w:r>
      <w:proofErr w:type="spellEnd"/>
      <w:r w:rsidRPr="00DF6AE8">
        <w:rPr>
          <w:rFonts w:ascii="Adobe Garamond Pro" w:hAnsi="Adobe Garamond Pro"/>
          <w:iCs/>
          <w:color w:val="000000" w:themeColor="text1"/>
          <w:sz w:val="20"/>
          <w:lang w:val="id-ID"/>
        </w:rPr>
        <w:t xml:space="preserve"> (1990, p. 95)</w:t>
      </w:r>
      <w:r w:rsidRPr="00DF6AE8">
        <w:rPr>
          <w:rFonts w:ascii="Adobe Garamond Pro" w:hAnsi="Adobe Garamond Pro"/>
          <w:iCs/>
          <w:color w:val="000000" w:themeColor="text1"/>
          <w:sz w:val="20"/>
          <w:lang w:val="id-ID"/>
        </w:rPr>
        <w:fldChar w:fldCharType="end"/>
      </w:r>
    </w:p>
    <w:p w14:paraId="422FCA17" w14:textId="77777777" w:rsidR="00DF6AE8" w:rsidRPr="00DF6AE8" w:rsidRDefault="00DF6AE8" w:rsidP="00DF6AE8">
      <w:pPr>
        <w:spacing w:line="480" w:lineRule="auto"/>
        <w:ind w:right="49"/>
        <w:jc w:val="both"/>
        <w:rPr>
          <w:rFonts w:ascii="Adobe Garamond Pro" w:hAnsi="Adobe Garamond Pro"/>
          <w:szCs w:val="22"/>
          <w:lang w:val="id-ID"/>
        </w:rPr>
      </w:pPr>
    </w:p>
    <w:p w14:paraId="3E68AD98" w14:textId="77777777" w:rsidR="00DF6AE8" w:rsidRPr="00DF6AE8" w:rsidRDefault="00DF6AE8" w:rsidP="00DF6AE8">
      <w:pPr>
        <w:spacing w:line="480" w:lineRule="auto"/>
        <w:ind w:right="49"/>
        <w:jc w:val="both"/>
        <w:rPr>
          <w:rFonts w:ascii="Adobe Garamond Pro" w:hAnsi="Adobe Garamond Pro"/>
          <w:szCs w:val="22"/>
          <w:lang w:val="id-ID"/>
        </w:rPr>
      </w:pPr>
    </w:p>
    <w:p w14:paraId="50D886DF"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lastRenderedPageBreak/>
        <w:t xml:space="preserve">Untuk mengantisipasi terjadinya </w:t>
      </w:r>
      <w:r w:rsidRPr="00DF6AE8">
        <w:rPr>
          <w:rFonts w:ascii="Adobe Garamond Pro" w:hAnsi="Adobe Garamond Pro"/>
          <w:i/>
          <w:iCs/>
          <w:color w:val="000000" w:themeColor="text1"/>
          <w:szCs w:val="22"/>
          <w:lang w:val="en-AU"/>
        </w:rPr>
        <w:t>drop-out</w:t>
      </w:r>
      <w:r w:rsidRPr="00DF6AE8">
        <w:rPr>
          <w:rFonts w:ascii="Adobe Garamond Pro" w:hAnsi="Adobe Garamond Pro"/>
          <w:color w:val="000000" w:themeColor="text1"/>
          <w:szCs w:val="22"/>
          <w:lang w:val="id-ID"/>
        </w:rPr>
        <w:t>, maka dilakukan perhitungan dengan rumus:</w:t>
      </w:r>
    </w:p>
    <w:p w14:paraId="1DBAED02" w14:textId="77777777" w:rsidR="00DF6AE8" w:rsidRPr="00DF6AE8" w:rsidRDefault="00DF6AE8" w:rsidP="00DF6AE8">
      <w:pPr>
        <w:spacing w:line="480" w:lineRule="auto"/>
        <w:ind w:right="49"/>
        <w:jc w:val="both"/>
        <w:rPr>
          <w:rFonts w:ascii="Adobe Garamond Pro" w:eastAsiaTheme="minorEastAsia" w:hAnsi="Adobe Garamond Pro"/>
          <w:iCs/>
          <w:color w:val="000000" w:themeColor="text1"/>
          <w:szCs w:val="22"/>
          <w:lang w:val="id-ID"/>
        </w:rPr>
      </w:pPr>
      <m:oMathPara>
        <m:oMath>
          <m:r>
            <m:rPr>
              <m:sty m:val="p"/>
            </m:rPr>
            <w:rPr>
              <w:rFonts w:ascii="Cambria Math" w:hAnsi="Cambria Math"/>
              <w:color w:val="000000" w:themeColor="text1"/>
              <w:szCs w:val="22"/>
              <w:lang w:val="id-ID"/>
            </w:rPr>
            <m:t>n'=</m:t>
          </m:r>
          <m:f>
            <m:fPr>
              <m:ctrlPr>
                <w:rPr>
                  <w:rFonts w:ascii="Cambria Math" w:hAnsi="Cambria Math"/>
                  <w:iCs/>
                  <w:color w:val="000000" w:themeColor="text1"/>
                  <w:szCs w:val="22"/>
                  <w:lang w:val="id-ID"/>
                </w:rPr>
              </m:ctrlPr>
            </m:fPr>
            <m:num>
              <m:r>
                <m:rPr>
                  <m:sty m:val="p"/>
                </m:rPr>
                <w:rPr>
                  <w:rFonts w:ascii="Cambria Math" w:hAnsi="Cambria Math"/>
                  <w:color w:val="000000" w:themeColor="text1"/>
                  <w:szCs w:val="22"/>
                  <w:lang w:val="id-ID"/>
                </w:rPr>
                <m:t>n</m:t>
              </m:r>
            </m:num>
            <m:den>
              <m:r>
                <m:rPr>
                  <m:sty m:val="p"/>
                </m:rPr>
                <w:rPr>
                  <w:rFonts w:ascii="Cambria Math" w:hAnsi="Cambria Math"/>
                  <w:color w:val="000000" w:themeColor="text1"/>
                  <w:szCs w:val="22"/>
                  <w:lang w:val="id-ID"/>
                </w:rPr>
                <m:t>(1-f)</m:t>
              </m:r>
            </m:den>
          </m:f>
        </m:oMath>
      </m:oMathPara>
    </w:p>
    <w:p w14:paraId="272330F5" w14:textId="77777777" w:rsidR="00DF6AE8" w:rsidRPr="00DF6AE8" w:rsidRDefault="00DF6AE8" w:rsidP="00DF6AE8">
      <w:pPr>
        <w:keepNext/>
        <w:keepLines/>
        <w:spacing w:after="120" w:line="480" w:lineRule="auto"/>
        <w:ind w:left="1077" w:right="49" w:hanging="1077"/>
        <w:jc w:val="both"/>
        <w:rPr>
          <w:rFonts w:ascii="Adobe Garamond Pro" w:hAnsi="Adobe Garamond Pro"/>
          <w:iCs/>
          <w:color w:val="000000" w:themeColor="text1"/>
          <w:sz w:val="20"/>
          <w:lang w:val="id-ID"/>
        </w:rPr>
      </w:pPr>
      <w:r w:rsidRPr="00DF6AE8">
        <w:rPr>
          <w:rFonts w:ascii="Adobe Garamond Pro" w:hAnsi="Adobe Garamond Pro"/>
          <w:iCs/>
          <w:color w:val="000000" w:themeColor="text1"/>
          <w:sz w:val="20"/>
          <w:lang w:val="id-ID"/>
        </w:rPr>
        <w:t>n= besar sampel hitung</w:t>
      </w:r>
    </w:p>
    <w:p w14:paraId="0C19E892" w14:textId="77777777" w:rsidR="00DF6AE8" w:rsidRPr="00DF6AE8" w:rsidRDefault="00DF6AE8" w:rsidP="00DF6AE8">
      <w:pPr>
        <w:keepNext/>
        <w:keepLines/>
        <w:spacing w:after="120" w:line="480" w:lineRule="auto"/>
        <w:ind w:left="1077" w:right="49" w:hanging="1077"/>
        <w:jc w:val="both"/>
        <w:rPr>
          <w:rFonts w:ascii="Adobe Garamond Pro" w:hAnsi="Adobe Garamond Pro"/>
          <w:i/>
          <w:color w:val="000000" w:themeColor="text1"/>
          <w:sz w:val="20"/>
          <w:lang w:val="id-ID"/>
        </w:rPr>
      </w:pPr>
      <w:r w:rsidRPr="00DF6AE8">
        <w:rPr>
          <w:rFonts w:ascii="Adobe Garamond Pro" w:hAnsi="Adobe Garamond Pro"/>
          <w:iCs/>
          <w:color w:val="000000" w:themeColor="text1"/>
          <w:sz w:val="20"/>
          <w:lang w:val="id-ID"/>
        </w:rPr>
        <w:t xml:space="preserve">f= perkiraan proporsi </w:t>
      </w:r>
      <w:r w:rsidRPr="00DF6AE8">
        <w:rPr>
          <w:rFonts w:ascii="Adobe Garamond Pro" w:hAnsi="Adobe Garamond Pro"/>
          <w:i/>
          <w:color w:val="000000" w:themeColor="text1"/>
          <w:sz w:val="20"/>
          <w:lang w:val="en-AU"/>
        </w:rPr>
        <w:t>drop-out</w:t>
      </w:r>
    </w:p>
    <w:p w14:paraId="58FBDA0A"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p>
    <w:p w14:paraId="50E8A9E4" w14:textId="77777777" w:rsidR="00DF6AE8" w:rsidRPr="00DF6AE8" w:rsidRDefault="00DF6AE8" w:rsidP="00DF6AE8">
      <w:pPr>
        <w:spacing w:line="480" w:lineRule="auto"/>
        <w:ind w:right="49"/>
        <w:jc w:val="both"/>
        <w:rPr>
          <w:rFonts w:ascii="Adobe Garamond Pro" w:eastAsiaTheme="minorEastAsia" w:hAnsi="Adobe Garamond Pro"/>
          <w:i/>
          <w:iCs/>
          <w:color w:val="000000" w:themeColor="text1"/>
          <w:szCs w:val="22"/>
          <w:lang w:val="id-ID"/>
        </w:rPr>
      </w:pPr>
      <w:r w:rsidRPr="00DF6AE8">
        <w:rPr>
          <w:rFonts w:ascii="Adobe Garamond Pro" w:hAnsi="Adobe Garamond Pro"/>
          <w:color w:val="000000" w:themeColor="text1"/>
          <w:szCs w:val="22"/>
          <w:lang w:val="id-ID"/>
        </w:rPr>
        <w:t xml:space="preserve">Diperkirakan besar </w:t>
      </w:r>
      <w:r w:rsidRPr="00DF6AE8">
        <w:rPr>
          <w:rFonts w:ascii="Adobe Garamond Pro" w:hAnsi="Adobe Garamond Pro"/>
          <w:i/>
          <w:iCs/>
          <w:color w:val="000000" w:themeColor="text1"/>
          <w:szCs w:val="22"/>
          <w:lang w:val="en-AU"/>
        </w:rPr>
        <w:t>drop-out</w:t>
      </w:r>
      <w:r w:rsidRPr="00DF6AE8">
        <w:rPr>
          <w:rFonts w:ascii="Adobe Garamond Pro" w:hAnsi="Adobe Garamond Pro"/>
          <w:color w:val="000000" w:themeColor="text1"/>
          <w:szCs w:val="22"/>
          <w:lang w:val="id-ID"/>
        </w:rPr>
        <w:t xml:space="preserve"> adalah 10%, yaitu f=0,10. Berdasarkan rumus ini, diperoleh besar sampel pada penelitian ini: </w:t>
      </w:r>
      <m:oMath>
        <m:sSup>
          <m:sSupPr>
            <m:ctrlPr>
              <w:rPr>
                <w:rFonts w:ascii="Cambria Math" w:hAnsi="Cambria Math"/>
                <w:iCs/>
                <w:color w:val="000000" w:themeColor="text1"/>
                <w:sz w:val="20"/>
                <w:szCs w:val="20"/>
                <w:lang w:val="id-ID"/>
              </w:rPr>
            </m:ctrlPr>
          </m:sSupPr>
          <m:e>
            <m:r>
              <m:rPr>
                <m:sty m:val="p"/>
              </m:rPr>
              <w:rPr>
                <w:rFonts w:ascii="Cambria Math" w:hAnsi="Cambria Math"/>
                <w:color w:val="000000" w:themeColor="text1"/>
                <w:sz w:val="20"/>
                <w:szCs w:val="20"/>
                <w:lang w:val="id-ID"/>
              </w:rPr>
              <m:t>n</m:t>
            </m:r>
          </m:e>
          <m:sup>
            <m:r>
              <m:rPr>
                <m:sty m:val="p"/>
              </m:rPr>
              <w:rPr>
                <w:rFonts w:ascii="Cambria Math" w:hAnsi="Cambria Math"/>
                <w:color w:val="000000" w:themeColor="text1"/>
                <w:sz w:val="20"/>
                <w:szCs w:val="20"/>
                <w:lang w:val="id-ID"/>
              </w:rPr>
              <m:t>'</m:t>
            </m:r>
          </m:sup>
        </m:sSup>
        <m:r>
          <m:rPr>
            <m:sty m:val="p"/>
          </m:rPr>
          <w:rPr>
            <w:rFonts w:ascii="Cambria Math" w:hAnsi="Cambria Math"/>
            <w:color w:val="000000" w:themeColor="text1"/>
            <w:sz w:val="20"/>
            <w:szCs w:val="20"/>
            <w:lang w:val="id-ID"/>
          </w:rPr>
          <m:t>=</m:t>
        </m:r>
        <m:f>
          <m:fPr>
            <m:ctrlPr>
              <w:rPr>
                <w:rFonts w:ascii="Cambria Math" w:hAnsi="Cambria Math"/>
                <w:iCs/>
                <w:color w:val="000000" w:themeColor="text1"/>
                <w:sz w:val="20"/>
                <w:szCs w:val="20"/>
                <w:lang w:val="id-ID"/>
              </w:rPr>
            </m:ctrlPr>
          </m:fPr>
          <m:num>
            <m:r>
              <m:rPr>
                <m:sty m:val="p"/>
              </m:rPr>
              <w:rPr>
                <w:rFonts w:ascii="Cambria Math" w:hAnsi="Cambria Math"/>
                <w:color w:val="000000" w:themeColor="text1"/>
                <w:sz w:val="20"/>
                <w:szCs w:val="20"/>
                <w:lang w:val="id-ID"/>
              </w:rPr>
              <m:t>369</m:t>
            </m:r>
          </m:num>
          <m:den>
            <m:d>
              <m:dPr>
                <m:ctrlPr>
                  <w:rPr>
                    <w:rFonts w:ascii="Cambria Math" w:hAnsi="Cambria Math"/>
                    <w:iCs/>
                    <w:color w:val="000000" w:themeColor="text1"/>
                    <w:sz w:val="20"/>
                    <w:szCs w:val="20"/>
                    <w:lang w:val="id-ID"/>
                  </w:rPr>
                </m:ctrlPr>
              </m:dPr>
              <m:e>
                <m:r>
                  <m:rPr>
                    <m:sty m:val="p"/>
                  </m:rPr>
                  <w:rPr>
                    <w:rFonts w:ascii="Cambria Math" w:hAnsi="Cambria Math"/>
                    <w:color w:val="000000" w:themeColor="text1"/>
                    <w:sz w:val="20"/>
                    <w:szCs w:val="20"/>
                    <w:lang w:val="id-ID"/>
                  </w:rPr>
                  <m:t>1-0,10</m:t>
                </m:r>
              </m:e>
            </m:d>
          </m:den>
        </m:f>
        <m:r>
          <w:rPr>
            <w:rFonts w:ascii="Cambria Math" w:hAnsi="Cambria Math"/>
            <w:color w:val="000000" w:themeColor="text1"/>
            <w:sz w:val="20"/>
            <w:szCs w:val="20"/>
            <w:lang w:val="id-ID"/>
          </w:rPr>
          <m:t>=405,9 ≈406</m:t>
        </m:r>
      </m:oMath>
    </w:p>
    <w:p w14:paraId="08CA7E20"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Penelitian ini menargetkan melibatkan 4</w:t>
      </w:r>
      <w:r w:rsidRPr="00DF6AE8">
        <w:rPr>
          <w:rFonts w:ascii="Adobe Garamond Pro" w:hAnsi="Adobe Garamond Pro"/>
          <w:color w:val="000000" w:themeColor="text1"/>
          <w:szCs w:val="22"/>
          <w:lang w:val="en-US"/>
        </w:rPr>
        <w:t>06</w:t>
      </w:r>
      <w:r w:rsidRPr="00DF6AE8">
        <w:rPr>
          <w:rFonts w:ascii="Adobe Garamond Pro" w:hAnsi="Adobe Garamond Pro"/>
          <w:color w:val="000000" w:themeColor="text1"/>
          <w:szCs w:val="22"/>
          <w:lang w:val="id-ID"/>
        </w:rPr>
        <w:t xml:space="preserve"> subyek remaja.</w:t>
      </w:r>
    </w:p>
    <w:p w14:paraId="5B55537C"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p>
    <w:p w14:paraId="7370AF49" w14:textId="77777777" w:rsidR="00DF6AE8" w:rsidRPr="00DF6AE8" w:rsidRDefault="00DF6AE8" w:rsidP="00DF6AE8">
      <w:pPr>
        <w:spacing w:line="480" w:lineRule="auto"/>
        <w:ind w:right="49" w:firstLine="720"/>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Teknik investigasi ini dilakukan melalui </w:t>
      </w:r>
      <w:proofErr w:type="spellStart"/>
      <w:r w:rsidRPr="00DF6AE8">
        <w:rPr>
          <w:rFonts w:ascii="Adobe Garamond Pro" w:hAnsi="Adobe Garamond Pro"/>
          <w:color w:val="000000" w:themeColor="text1"/>
          <w:szCs w:val="22"/>
          <w:lang w:val="id-ID"/>
        </w:rPr>
        <w:t>multistage</w:t>
      </w:r>
      <w:proofErr w:type="spellEnd"/>
      <w:r w:rsidRPr="00DF6AE8">
        <w:rPr>
          <w:rFonts w:ascii="Adobe Garamond Pro" w:hAnsi="Adobe Garamond Pro"/>
          <w:color w:val="000000" w:themeColor="text1"/>
          <w:szCs w:val="22"/>
          <w:lang w:val="id-ID"/>
        </w:rPr>
        <w:t xml:space="preserve"> </w:t>
      </w:r>
      <w:proofErr w:type="spellStart"/>
      <w:r w:rsidRPr="00DF6AE8">
        <w:rPr>
          <w:rFonts w:ascii="Adobe Garamond Pro" w:hAnsi="Adobe Garamond Pro"/>
          <w:color w:val="000000" w:themeColor="text1"/>
          <w:szCs w:val="22"/>
          <w:lang w:val="id-ID"/>
        </w:rPr>
        <w:t>random</w:t>
      </w:r>
      <w:proofErr w:type="spellEnd"/>
      <w:r w:rsidRPr="00DF6AE8">
        <w:rPr>
          <w:rFonts w:ascii="Adobe Garamond Pro" w:hAnsi="Adobe Garamond Pro"/>
          <w:color w:val="000000" w:themeColor="text1"/>
          <w:szCs w:val="22"/>
          <w:lang w:val="id-ID"/>
        </w:rPr>
        <w:t xml:space="preserve"> sampling</w:t>
      </w:r>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dengan</w:t>
      </w:r>
      <w:proofErr w:type="spellEnd"/>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proposi</w:t>
      </w:r>
      <w:proofErr w:type="spellEnd"/>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angka</w:t>
      </w:r>
      <w:proofErr w:type="spellEnd"/>
      <w:r w:rsidRPr="00DF6AE8">
        <w:rPr>
          <w:rFonts w:ascii="Adobe Garamond Pro" w:hAnsi="Adobe Garamond Pro"/>
          <w:color w:val="000000" w:themeColor="text1"/>
          <w:szCs w:val="22"/>
          <w:lang w:val="en-US"/>
        </w:rPr>
        <w:t xml:space="preserve"> &gt;0.90</w:t>
      </w:r>
      <w:r w:rsidRPr="00DF6AE8">
        <w:rPr>
          <w:rFonts w:ascii="Adobe Garamond Pro" w:hAnsi="Adobe Garamond Pro"/>
          <w:color w:val="000000" w:themeColor="text1"/>
          <w:szCs w:val="22"/>
          <w:lang w:val="id-ID"/>
        </w:rPr>
        <w:t xml:space="preserve">. Pada tahap pertama, dipilih perwakilan dari </w:t>
      </w:r>
      <w:r w:rsidRPr="00DF6AE8">
        <w:rPr>
          <w:rFonts w:ascii="Adobe Garamond Pro" w:hAnsi="Adobe Garamond Pro"/>
          <w:color w:val="000000" w:themeColor="text1"/>
          <w:szCs w:val="22"/>
          <w:lang w:val="en-US"/>
        </w:rPr>
        <w:t xml:space="preserve">3 </w:t>
      </w:r>
      <w:r w:rsidRPr="00DF6AE8">
        <w:rPr>
          <w:rFonts w:ascii="Adobe Garamond Pro" w:hAnsi="Adobe Garamond Pro"/>
          <w:color w:val="000000" w:themeColor="text1"/>
          <w:szCs w:val="22"/>
          <w:lang w:val="id-ID"/>
        </w:rPr>
        <w:t xml:space="preserve">SMP dan </w:t>
      </w:r>
      <w:r w:rsidRPr="00DF6AE8">
        <w:rPr>
          <w:rFonts w:ascii="Adobe Garamond Pro" w:hAnsi="Adobe Garamond Pro"/>
          <w:color w:val="000000" w:themeColor="text1"/>
          <w:szCs w:val="22"/>
          <w:lang w:val="en-US"/>
        </w:rPr>
        <w:t xml:space="preserve">3 </w:t>
      </w:r>
      <w:r w:rsidRPr="00DF6AE8">
        <w:rPr>
          <w:rFonts w:ascii="Adobe Garamond Pro" w:hAnsi="Adobe Garamond Pro"/>
          <w:color w:val="000000" w:themeColor="text1"/>
          <w:szCs w:val="22"/>
          <w:lang w:val="id-ID"/>
        </w:rPr>
        <w:t xml:space="preserve">SMA di Kota Tomohon. Di tingkat sekolah, siswa kemudian dibagi menjadi tiga kelompok, setelah kelas 7, 8, 9 untuk Sekolah Menengah Pertama dan kelas 10, 11, dan 12 untuk  Sekolah Menengah Atas. Pada langkah selanjutnya, siswa dibagi menjadi kelas paralel sesuai dengan tingkatan kelasnya masing-masing. Kelas-kelas paralel ini kemudian diacak untuk memilih </w:t>
      </w:r>
      <w:proofErr w:type="spellStart"/>
      <w:r w:rsidRPr="00DF6AE8">
        <w:rPr>
          <w:rFonts w:ascii="Adobe Garamond Pro" w:hAnsi="Adobe Garamond Pro"/>
          <w:color w:val="000000" w:themeColor="text1"/>
          <w:szCs w:val="22"/>
          <w:lang w:val="id-ID"/>
        </w:rPr>
        <w:t>cluster</w:t>
      </w:r>
      <w:proofErr w:type="spellEnd"/>
      <w:r w:rsidRPr="00DF6AE8">
        <w:rPr>
          <w:rFonts w:ascii="Adobe Garamond Pro" w:hAnsi="Adobe Garamond Pro"/>
          <w:color w:val="000000" w:themeColor="text1"/>
          <w:szCs w:val="22"/>
          <w:lang w:val="id-ID"/>
        </w:rPr>
        <w:t xml:space="preserve"> sampel yang mewakili populasi. Semua siswa dalam </w:t>
      </w:r>
      <w:proofErr w:type="spellStart"/>
      <w:r w:rsidRPr="00DF6AE8">
        <w:rPr>
          <w:rFonts w:ascii="Adobe Garamond Pro" w:hAnsi="Adobe Garamond Pro"/>
          <w:color w:val="000000" w:themeColor="text1"/>
          <w:szCs w:val="22"/>
          <w:lang w:val="id-ID"/>
        </w:rPr>
        <w:t>cluster</w:t>
      </w:r>
      <w:proofErr w:type="spellEnd"/>
      <w:r w:rsidRPr="00DF6AE8">
        <w:rPr>
          <w:rFonts w:ascii="Adobe Garamond Pro" w:hAnsi="Adobe Garamond Pro"/>
          <w:color w:val="000000" w:themeColor="text1"/>
          <w:szCs w:val="22"/>
          <w:lang w:val="id-ID"/>
        </w:rPr>
        <w:t xml:space="preserve"> yang dipilih dimasukkan sebagai sampel penelitian.</w:t>
      </w:r>
    </w:p>
    <w:p w14:paraId="45016B4C" w14:textId="77777777" w:rsidR="00DF6AE8" w:rsidRPr="00DF6AE8" w:rsidRDefault="00DF6AE8" w:rsidP="00DF6AE8">
      <w:pPr>
        <w:spacing w:line="480" w:lineRule="auto"/>
        <w:ind w:right="49" w:firstLine="720"/>
        <w:jc w:val="both"/>
        <w:rPr>
          <w:rFonts w:ascii="Adobe Garamond Pro" w:hAnsi="Adobe Garamond Pro"/>
          <w:color w:val="000000" w:themeColor="text1"/>
          <w:szCs w:val="22"/>
          <w:lang w:val="id-ID"/>
        </w:rPr>
      </w:pPr>
    </w:p>
    <w:p w14:paraId="627E0C1D" w14:textId="77777777" w:rsidR="00DF6AE8" w:rsidRPr="00DF6AE8" w:rsidRDefault="00DF6AE8" w:rsidP="00DF6AE8">
      <w:pPr>
        <w:spacing w:line="480" w:lineRule="auto"/>
        <w:ind w:right="49" w:firstLine="720"/>
        <w:jc w:val="both"/>
        <w:rPr>
          <w:rFonts w:ascii="Adobe Garamond Pro" w:hAnsi="Adobe Garamond Pro"/>
          <w:color w:val="000000" w:themeColor="text1"/>
          <w:szCs w:val="22"/>
          <w:lang w:val="id-ID"/>
        </w:rPr>
      </w:pPr>
    </w:p>
    <w:p w14:paraId="18A395A5" w14:textId="77777777" w:rsidR="00DF6AE8" w:rsidRPr="00DF6AE8" w:rsidRDefault="00DF6AE8" w:rsidP="00DF6AE8">
      <w:pPr>
        <w:spacing w:line="480" w:lineRule="auto"/>
        <w:ind w:right="49" w:firstLine="720"/>
        <w:jc w:val="both"/>
        <w:rPr>
          <w:rFonts w:ascii="Adobe Garamond Pro" w:hAnsi="Adobe Garamond Pro"/>
          <w:color w:val="000000" w:themeColor="text1"/>
          <w:szCs w:val="22"/>
          <w:lang w:val="id-ID"/>
        </w:rPr>
      </w:pPr>
    </w:p>
    <w:p w14:paraId="56B09E00" w14:textId="77777777" w:rsidR="00DF6AE8" w:rsidRPr="00DF6AE8" w:rsidRDefault="00DF6AE8" w:rsidP="00DF6AE8">
      <w:pPr>
        <w:keepNext/>
        <w:ind w:left="1077" w:right="49" w:hanging="1077"/>
        <w:jc w:val="both"/>
        <w:rPr>
          <w:rFonts w:ascii="Adobe Garamond Pro" w:hAnsi="Adobe Garamond Pro"/>
          <w:iCs/>
          <w:lang w:val="id-ID"/>
        </w:rPr>
      </w:pPr>
      <w:bookmarkStart w:id="25" w:name="_Toc85938200"/>
      <w:bookmarkStart w:id="26" w:name="_Toc88345208"/>
      <w:r w:rsidRPr="00DF6AE8">
        <w:rPr>
          <w:rFonts w:ascii="Adobe Garamond Pro" w:hAnsi="Adobe Garamond Pro"/>
          <w:iCs/>
          <w:lang w:val="id-ID"/>
        </w:rPr>
        <w:lastRenderedPageBreak/>
        <w:t xml:space="preserve">Tabel </w:t>
      </w:r>
      <w:r w:rsidRPr="00DF6AE8">
        <w:rPr>
          <w:rFonts w:ascii="Adobe Garamond Pro" w:hAnsi="Adobe Garamond Pro"/>
          <w:iCs/>
          <w:lang w:val="id-ID"/>
        </w:rPr>
        <w:fldChar w:fldCharType="begin"/>
      </w:r>
      <w:r w:rsidRPr="00DF6AE8">
        <w:rPr>
          <w:rFonts w:ascii="Adobe Garamond Pro" w:hAnsi="Adobe Garamond Pro"/>
          <w:iCs/>
          <w:lang w:val="id-ID"/>
        </w:rPr>
        <w:instrText xml:space="preserve"> SEQ Tabel \* ARABIC </w:instrText>
      </w:r>
      <w:r w:rsidRPr="00DF6AE8">
        <w:rPr>
          <w:rFonts w:ascii="Adobe Garamond Pro" w:hAnsi="Adobe Garamond Pro"/>
          <w:iCs/>
          <w:lang w:val="id-ID"/>
        </w:rPr>
        <w:fldChar w:fldCharType="separate"/>
      </w:r>
      <w:r w:rsidRPr="00DF6AE8">
        <w:rPr>
          <w:rFonts w:ascii="Adobe Garamond Pro" w:hAnsi="Adobe Garamond Pro"/>
          <w:iCs/>
          <w:noProof/>
          <w:lang w:val="id-ID"/>
        </w:rPr>
        <w:t>2</w:t>
      </w:r>
      <w:r w:rsidRPr="00DF6AE8">
        <w:rPr>
          <w:rFonts w:ascii="Adobe Garamond Pro" w:hAnsi="Adobe Garamond Pro"/>
          <w:iCs/>
          <w:lang w:val="id-ID"/>
        </w:rPr>
        <w:fldChar w:fldCharType="end"/>
      </w:r>
      <w:r w:rsidRPr="00DF6AE8">
        <w:rPr>
          <w:rFonts w:ascii="Adobe Garamond Pro" w:hAnsi="Adobe Garamond Pro"/>
          <w:iCs/>
          <w:lang w:val="en-US"/>
        </w:rPr>
        <w:t xml:space="preserve">. </w:t>
      </w:r>
      <w:r w:rsidRPr="00DF6AE8">
        <w:rPr>
          <w:rFonts w:ascii="Adobe Garamond Pro" w:hAnsi="Adobe Garamond Pro"/>
          <w:iCs/>
          <w:lang w:val="id-ID"/>
        </w:rPr>
        <w:t>Jumlah Total Responden di Kota Tomohon</w:t>
      </w:r>
      <w:bookmarkEnd w:id="25"/>
      <w:bookmarkEnd w:id="26"/>
    </w:p>
    <w:tbl>
      <w:tblPr>
        <w:tblW w:w="8222" w:type="dxa"/>
        <w:tblLook w:val="04A0" w:firstRow="1" w:lastRow="0" w:firstColumn="1" w:lastColumn="0" w:noHBand="0" w:noVBand="1"/>
      </w:tblPr>
      <w:tblGrid>
        <w:gridCol w:w="4169"/>
        <w:gridCol w:w="699"/>
        <w:gridCol w:w="499"/>
        <w:gridCol w:w="499"/>
        <w:gridCol w:w="499"/>
        <w:gridCol w:w="499"/>
        <w:gridCol w:w="499"/>
        <w:gridCol w:w="908"/>
      </w:tblGrid>
      <w:tr w:rsidR="00DF6AE8" w:rsidRPr="00DF6AE8" w14:paraId="0B15C5DE" w14:textId="77777777" w:rsidTr="00EE0465">
        <w:trPr>
          <w:trHeight w:val="340"/>
        </w:trPr>
        <w:tc>
          <w:tcPr>
            <w:tcW w:w="7299" w:type="dxa"/>
            <w:gridSpan w:val="7"/>
            <w:tcBorders>
              <w:top w:val="nil"/>
              <w:left w:val="nil"/>
              <w:bottom w:val="nil"/>
              <w:right w:val="nil"/>
            </w:tcBorders>
            <w:shd w:val="clear" w:color="auto" w:fill="auto"/>
            <w:noWrap/>
            <w:vAlign w:val="bottom"/>
            <w:hideMark/>
          </w:tcPr>
          <w:p w14:paraId="50AA55A4"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p>
        </w:tc>
        <w:tc>
          <w:tcPr>
            <w:tcW w:w="923" w:type="dxa"/>
            <w:tcBorders>
              <w:top w:val="nil"/>
              <w:left w:val="nil"/>
              <w:bottom w:val="nil"/>
              <w:right w:val="nil"/>
            </w:tcBorders>
            <w:shd w:val="clear" w:color="auto" w:fill="auto"/>
            <w:noWrap/>
            <w:vAlign w:val="bottom"/>
            <w:hideMark/>
          </w:tcPr>
          <w:p w14:paraId="31A46725"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p>
        </w:tc>
      </w:tr>
      <w:tr w:rsidR="00DF6AE8" w:rsidRPr="00DF6AE8" w14:paraId="479B6130" w14:textId="77777777" w:rsidTr="00EE0465">
        <w:trPr>
          <w:trHeight w:val="340"/>
        </w:trPr>
        <w:tc>
          <w:tcPr>
            <w:tcW w:w="4253" w:type="dxa"/>
            <w:vMerge w:val="restart"/>
            <w:tcBorders>
              <w:top w:val="single" w:sz="8" w:space="0" w:color="auto"/>
              <w:left w:val="single" w:sz="8" w:space="0" w:color="auto"/>
              <w:bottom w:val="single" w:sz="8" w:space="0" w:color="000000"/>
              <w:right w:val="nil"/>
            </w:tcBorders>
            <w:shd w:val="clear" w:color="auto" w:fill="auto"/>
            <w:vAlign w:val="center"/>
            <w:hideMark/>
          </w:tcPr>
          <w:p w14:paraId="5D549DCE"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xml:space="preserve">Nama </w:t>
            </w:r>
            <w:proofErr w:type="spellStart"/>
            <w:r w:rsidRPr="00DF6AE8">
              <w:rPr>
                <w:rFonts w:ascii="Adobe Garamond Pro" w:eastAsia="Times New Roman" w:hAnsi="Adobe Garamond Pro" w:cs="Calibri"/>
                <w:color w:val="000000"/>
              </w:rPr>
              <w:t>Sekolah</w:t>
            </w:r>
            <w:proofErr w:type="spellEnd"/>
            <w:r w:rsidRPr="00DF6AE8">
              <w:rPr>
                <w:rFonts w:ascii="Adobe Garamond Pro" w:eastAsia="Times New Roman" w:hAnsi="Adobe Garamond Pro" w:cs="Calibri"/>
                <w:color w:val="000000"/>
              </w:rPr>
              <w:t xml:space="preserve"> </w:t>
            </w:r>
          </w:p>
        </w:tc>
        <w:tc>
          <w:tcPr>
            <w:tcW w:w="304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36BE9B"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proofErr w:type="spellStart"/>
            <w:r w:rsidRPr="00DF6AE8">
              <w:rPr>
                <w:rFonts w:ascii="Adobe Garamond Pro" w:eastAsia="Times New Roman" w:hAnsi="Adobe Garamond Pro" w:cs="Calibri"/>
                <w:color w:val="000000"/>
              </w:rPr>
              <w:t>jumlah</w:t>
            </w:r>
            <w:proofErr w:type="spellEnd"/>
            <w:r w:rsidRPr="00DF6AE8">
              <w:rPr>
                <w:rFonts w:ascii="Adobe Garamond Pro" w:eastAsia="Times New Roman" w:hAnsi="Adobe Garamond Pro" w:cs="Calibri"/>
                <w:color w:val="000000"/>
              </w:rPr>
              <w:t xml:space="preserve"> </w:t>
            </w:r>
            <w:proofErr w:type="spellStart"/>
            <w:r w:rsidRPr="00DF6AE8">
              <w:rPr>
                <w:rFonts w:ascii="Adobe Garamond Pro" w:eastAsia="Times New Roman" w:hAnsi="Adobe Garamond Pro" w:cs="Calibri"/>
                <w:color w:val="000000"/>
              </w:rPr>
              <w:t>Responden</w:t>
            </w:r>
            <w:proofErr w:type="spellEnd"/>
            <w:r w:rsidRPr="00DF6AE8">
              <w:rPr>
                <w:rFonts w:ascii="Adobe Garamond Pro" w:eastAsia="Times New Roman" w:hAnsi="Adobe Garamond Pro" w:cs="Calibri"/>
                <w:color w:val="000000"/>
              </w:rPr>
              <w:t xml:space="preserve"> </w:t>
            </w:r>
            <w:proofErr w:type="spellStart"/>
            <w:r w:rsidRPr="00DF6AE8">
              <w:rPr>
                <w:rFonts w:ascii="Adobe Garamond Pro" w:eastAsia="Times New Roman" w:hAnsi="Adobe Garamond Pro" w:cs="Calibri"/>
                <w:color w:val="000000"/>
              </w:rPr>
              <w:t>setiap</w:t>
            </w:r>
            <w:proofErr w:type="spellEnd"/>
            <w:r w:rsidRPr="00DF6AE8">
              <w:rPr>
                <w:rFonts w:ascii="Adobe Garamond Pro" w:eastAsia="Times New Roman" w:hAnsi="Adobe Garamond Pro" w:cs="Calibri"/>
                <w:color w:val="000000"/>
              </w:rPr>
              <w:t xml:space="preserve"> Kelas </w:t>
            </w:r>
          </w:p>
        </w:tc>
        <w:tc>
          <w:tcPr>
            <w:tcW w:w="92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93B00D2"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Sub Total</w:t>
            </w:r>
          </w:p>
        </w:tc>
      </w:tr>
      <w:tr w:rsidR="00DF6AE8" w:rsidRPr="00DF6AE8" w14:paraId="7E7A724A" w14:textId="77777777" w:rsidTr="00EE0465">
        <w:trPr>
          <w:trHeight w:val="340"/>
        </w:trPr>
        <w:tc>
          <w:tcPr>
            <w:tcW w:w="4253" w:type="dxa"/>
            <w:vMerge/>
            <w:tcBorders>
              <w:top w:val="single" w:sz="8" w:space="0" w:color="auto"/>
              <w:left w:val="single" w:sz="8" w:space="0" w:color="auto"/>
              <w:bottom w:val="single" w:sz="8" w:space="0" w:color="000000"/>
              <w:right w:val="nil"/>
            </w:tcBorders>
            <w:vAlign w:val="center"/>
            <w:hideMark/>
          </w:tcPr>
          <w:p w14:paraId="2EEC53AB"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p>
        </w:tc>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3B5289CF"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7</w:t>
            </w:r>
          </w:p>
        </w:tc>
        <w:tc>
          <w:tcPr>
            <w:tcW w:w="460" w:type="dxa"/>
            <w:tcBorders>
              <w:top w:val="nil"/>
              <w:left w:val="nil"/>
              <w:bottom w:val="single" w:sz="8" w:space="0" w:color="auto"/>
              <w:right w:val="single" w:sz="4" w:space="0" w:color="auto"/>
            </w:tcBorders>
            <w:shd w:val="clear" w:color="auto" w:fill="auto"/>
            <w:noWrap/>
            <w:vAlign w:val="bottom"/>
            <w:hideMark/>
          </w:tcPr>
          <w:p w14:paraId="687D9700"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8</w:t>
            </w:r>
          </w:p>
        </w:tc>
        <w:tc>
          <w:tcPr>
            <w:tcW w:w="460" w:type="dxa"/>
            <w:tcBorders>
              <w:top w:val="nil"/>
              <w:left w:val="nil"/>
              <w:bottom w:val="single" w:sz="8" w:space="0" w:color="auto"/>
              <w:right w:val="single" w:sz="4" w:space="0" w:color="auto"/>
            </w:tcBorders>
            <w:shd w:val="clear" w:color="auto" w:fill="auto"/>
            <w:noWrap/>
            <w:vAlign w:val="bottom"/>
            <w:hideMark/>
          </w:tcPr>
          <w:p w14:paraId="3516BBCF"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9</w:t>
            </w:r>
          </w:p>
        </w:tc>
        <w:tc>
          <w:tcPr>
            <w:tcW w:w="497" w:type="dxa"/>
            <w:tcBorders>
              <w:top w:val="nil"/>
              <w:left w:val="nil"/>
              <w:bottom w:val="single" w:sz="8" w:space="0" w:color="auto"/>
              <w:right w:val="single" w:sz="4" w:space="0" w:color="auto"/>
            </w:tcBorders>
            <w:shd w:val="clear" w:color="auto" w:fill="auto"/>
            <w:noWrap/>
            <w:vAlign w:val="bottom"/>
            <w:hideMark/>
          </w:tcPr>
          <w:p w14:paraId="442FC1C0"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10</w:t>
            </w:r>
          </w:p>
        </w:tc>
        <w:tc>
          <w:tcPr>
            <w:tcW w:w="460" w:type="dxa"/>
            <w:tcBorders>
              <w:top w:val="nil"/>
              <w:left w:val="nil"/>
              <w:bottom w:val="single" w:sz="8" w:space="0" w:color="auto"/>
              <w:right w:val="single" w:sz="4" w:space="0" w:color="auto"/>
            </w:tcBorders>
            <w:shd w:val="clear" w:color="auto" w:fill="auto"/>
            <w:noWrap/>
            <w:vAlign w:val="bottom"/>
            <w:hideMark/>
          </w:tcPr>
          <w:p w14:paraId="7728BC83"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11</w:t>
            </w:r>
          </w:p>
        </w:tc>
        <w:tc>
          <w:tcPr>
            <w:tcW w:w="460" w:type="dxa"/>
            <w:tcBorders>
              <w:top w:val="nil"/>
              <w:left w:val="nil"/>
              <w:bottom w:val="single" w:sz="8" w:space="0" w:color="auto"/>
              <w:right w:val="single" w:sz="8" w:space="0" w:color="auto"/>
            </w:tcBorders>
            <w:shd w:val="clear" w:color="auto" w:fill="auto"/>
            <w:noWrap/>
            <w:vAlign w:val="bottom"/>
            <w:hideMark/>
          </w:tcPr>
          <w:p w14:paraId="70D4DEA7"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12</w:t>
            </w:r>
          </w:p>
        </w:tc>
        <w:tc>
          <w:tcPr>
            <w:tcW w:w="923" w:type="dxa"/>
            <w:vMerge/>
            <w:tcBorders>
              <w:top w:val="single" w:sz="8" w:space="0" w:color="auto"/>
              <w:left w:val="single" w:sz="8" w:space="0" w:color="auto"/>
              <w:bottom w:val="single" w:sz="8" w:space="0" w:color="000000"/>
              <w:right w:val="single" w:sz="8" w:space="0" w:color="auto"/>
            </w:tcBorders>
            <w:vAlign w:val="center"/>
            <w:hideMark/>
          </w:tcPr>
          <w:p w14:paraId="316EB09E"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p>
        </w:tc>
      </w:tr>
      <w:tr w:rsidR="00DF6AE8" w:rsidRPr="00DF6AE8" w14:paraId="0A6B0E16" w14:textId="77777777" w:rsidTr="00EE0465">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A7F795E"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xml:space="preserve">SMP Kristen </w:t>
            </w:r>
            <w:proofErr w:type="spellStart"/>
            <w:r w:rsidRPr="00DF6AE8">
              <w:rPr>
                <w:rFonts w:ascii="Adobe Garamond Pro" w:eastAsia="Times New Roman" w:hAnsi="Adobe Garamond Pro" w:cs="Calibri"/>
                <w:color w:val="000000"/>
              </w:rPr>
              <w:t>Kakasen</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475FE7FC"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45538A6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30F1AC25"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97" w:type="dxa"/>
            <w:tcBorders>
              <w:top w:val="nil"/>
              <w:left w:val="nil"/>
              <w:bottom w:val="single" w:sz="4" w:space="0" w:color="auto"/>
              <w:right w:val="single" w:sz="4" w:space="0" w:color="auto"/>
            </w:tcBorders>
            <w:shd w:val="clear" w:color="auto" w:fill="auto"/>
            <w:noWrap/>
            <w:vAlign w:val="bottom"/>
            <w:hideMark/>
          </w:tcPr>
          <w:p w14:paraId="4265E4A7"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A01B302"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0E3D337D"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923" w:type="dxa"/>
            <w:tcBorders>
              <w:top w:val="nil"/>
              <w:left w:val="nil"/>
              <w:bottom w:val="single" w:sz="4" w:space="0" w:color="auto"/>
              <w:right w:val="single" w:sz="4" w:space="0" w:color="auto"/>
            </w:tcBorders>
            <w:shd w:val="clear" w:color="auto" w:fill="auto"/>
            <w:noWrap/>
            <w:vAlign w:val="bottom"/>
            <w:hideMark/>
          </w:tcPr>
          <w:p w14:paraId="5CECFB21"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69</w:t>
            </w:r>
          </w:p>
        </w:tc>
      </w:tr>
      <w:tr w:rsidR="00DF6AE8" w:rsidRPr="00DF6AE8" w14:paraId="2B73375B" w14:textId="77777777" w:rsidTr="00EE0465">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8082773"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xml:space="preserve">SMP N 2 </w:t>
            </w:r>
            <w:proofErr w:type="spellStart"/>
            <w:r w:rsidRPr="00DF6AE8">
              <w:rPr>
                <w:rFonts w:ascii="Adobe Garamond Pro" w:eastAsia="Times New Roman" w:hAnsi="Adobe Garamond Pro" w:cs="Calibri"/>
                <w:color w:val="000000"/>
              </w:rPr>
              <w:t>Tomohon</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BDE4F3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1A9245DB"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788E97AE"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97" w:type="dxa"/>
            <w:tcBorders>
              <w:top w:val="nil"/>
              <w:left w:val="nil"/>
              <w:bottom w:val="single" w:sz="4" w:space="0" w:color="auto"/>
              <w:right w:val="single" w:sz="4" w:space="0" w:color="auto"/>
            </w:tcBorders>
            <w:shd w:val="clear" w:color="auto" w:fill="auto"/>
            <w:noWrap/>
            <w:vAlign w:val="bottom"/>
            <w:hideMark/>
          </w:tcPr>
          <w:p w14:paraId="115DE61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A51188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427163C"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923" w:type="dxa"/>
            <w:tcBorders>
              <w:top w:val="nil"/>
              <w:left w:val="nil"/>
              <w:bottom w:val="single" w:sz="4" w:space="0" w:color="auto"/>
              <w:right w:val="single" w:sz="4" w:space="0" w:color="auto"/>
            </w:tcBorders>
            <w:shd w:val="clear" w:color="auto" w:fill="auto"/>
            <w:noWrap/>
            <w:vAlign w:val="bottom"/>
            <w:hideMark/>
          </w:tcPr>
          <w:p w14:paraId="1A8CED2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69</w:t>
            </w:r>
          </w:p>
        </w:tc>
      </w:tr>
      <w:tr w:rsidR="00DF6AE8" w:rsidRPr="00DF6AE8" w14:paraId="00E73C20" w14:textId="77777777" w:rsidTr="00EE0465">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E1F6264"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xml:space="preserve">SMPS </w:t>
            </w:r>
            <w:proofErr w:type="spellStart"/>
            <w:r w:rsidRPr="00DF6AE8">
              <w:rPr>
                <w:rFonts w:ascii="Adobe Garamond Pro" w:eastAsia="Times New Roman" w:hAnsi="Adobe Garamond Pro" w:cs="Calibri"/>
                <w:color w:val="000000"/>
              </w:rPr>
              <w:t>Lokon</w:t>
            </w:r>
            <w:proofErr w:type="spellEnd"/>
            <w:r w:rsidRPr="00DF6AE8">
              <w:rPr>
                <w:rFonts w:ascii="Adobe Garamond Pro" w:eastAsia="Times New Roman" w:hAnsi="Adobe Garamond Pro" w:cs="Calibri"/>
                <w:color w:val="000000"/>
              </w:rPr>
              <w:t xml:space="preserve"> ST Nikolaus </w:t>
            </w:r>
            <w:proofErr w:type="spellStart"/>
            <w:r w:rsidRPr="00DF6AE8">
              <w:rPr>
                <w:rFonts w:ascii="Adobe Garamond Pro" w:eastAsia="Times New Roman" w:hAnsi="Adobe Garamond Pro" w:cs="Calibri"/>
                <w:color w:val="000000"/>
              </w:rPr>
              <w:t>Tomohon</w:t>
            </w:r>
            <w:proofErr w:type="spellEnd"/>
            <w:r w:rsidRPr="00DF6AE8">
              <w:rPr>
                <w:rFonts w:ascii="Adobe Garamond Pro" w:eastAsia="Times New Roman" w:hAnsi="Adobe Garamond Pro" w:cs="Calibri"/>
                <w:color w:val="00000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50E895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69B7C7E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4A7D38C5"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97" w:type="dxa"/>
            <w:tcBorders>
              <w:top w:val="nil"/>
              <w:left w:val="nil"/>
              <w:bottom w:val="single" w:sz="4" w:space="0" w:color="auto"/>
              <w:right w:val="single" w:sz="4" w:space="0" w:color="auto"/>
            </w:tcBorders>
            <w:shd w:val="clear" w:color="auto" w:fill="auto"/>
            <w:noWrap/>
            <w:vAlign w:val="bottom"/>
            <w:hideMark/>
          </w:tcPr>
          <w:p w14:paraId="40F7B276"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9862AFC"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B2C08BF"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923" w:type="dxa"/>
            <w:tcBorders>
              <w:top w:val="nil"/>
              <w:left w:val="nil"/>
              <w:bottom w:val="single" w:sz="4" w:space="0" w:color="auto"/>
              <w:right w:val="single" w:sz="4" w:space="0" w:color="auto"/>
            </w:tcBorders>
            <w:shd w:val="clear" w:color="auto" w:fill="auto"/>
            <w:noWrap/>
            <w:vAlign w:val="bottom"/>
            <w:hideMark/>
          </w:tcPr>
          <w:p w14:paraId="53586353"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69</w:t>
            </w:r>
          </w:p>
        </w:tc>
      </w:tr>
      <w:tr w:rsidR="00DF6AE8" w:rsidRPr="00DF6AE8" w14:paraId="79A1CD6D" w14:textId="77777777" w:rsidTr="00EE0465">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1FA4A5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xml:space="preserve">SMA N 1 </w:t>
            </w:r>
            <w:proofErr w:type="spellStart"/>
            <w:r w:rsidRPr="00DF6AE8">
              <w:rPr>
                <w:rFonts w:ascii="Adobe Garamond Pro" w:eastAsia="Times New Roman" w:hAnsi="Adobe Garamond Pro" w:cs="Calibri"/>
                <w:color w:val="000000"/>
              </w:rPr>
              <w:t>Tomohon</w:t>
            </w:r>
            <w:proofErr w:type="spellEnd"/>
            <w:r w:rsidRPr="00DF6AE8">
              <w:rPr>
                <w:rFonts w:ascii="Adobe Garamond Pro" w:eastAsia="Times New Roman" w:hAnsi="Adobe Garamond Pro" w:cs="Calibri"/>
                <w:color w:val="00000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A03376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8719ED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9E7AD4C"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EFF482"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0B83E60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5E1CB3B2"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923" w:type="dxa"/>
            <w:tcBorders>
              <w:top w:val="nil"/>
              <w:left w:val="nil"/>
              <w:bottom w:val="single" w:sz="4" w:space="0" w:color="auto"/>
              <w:right w:val="single" w:sz="4" w:space="0" w:color="auto"/>
            </w:tcBorders>
            <w:shd w:val="clear" w:color="auto" w:fill="auto"/>
            <w:noWrap/>
            <w:vAlign w:val="bottom"/>
            <w:hideMark/>
          </w:tcPr>
          <w:p w14:paraId="0E2697FF"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69</w:t>
            </w:r>
          </w:p>
        </w:tc>
      </w:tr>
      <w:tr w:rsidR="00DF6AE8" w:rsidRPr="00DF6AE8" w14:paraId="3CF399D4" w14:textId="77777777" w:rsidTr="00EE0465">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F52CCD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xml:space="preserve">SMAS </w:t>
            </w:r>
            <w:proofErr w:type="spellStart"/>
            <w:r w:rsidRPr="00DF6AE8">
              <w:rPr>
                <w:rFonts w:ascii="Adobe Garamond Pro" w:eastAsia="Times New Roman" w:hAnsi="Adobe Garamond Pro" w:cs="Calibri"/>
                <w:color w:val="000000"/>
              </w:rPr>
              <w:t>Lokon</w:t>
            </w:r>
            <w:proofErr w:type="spellEnd"/>
            <w:r w:rsidRPr="00DF6AE8">
              <w:rPr>
                <w:rFonts w:ascii="Adobe Garamond Pro" w:eastAsia="Times New Roman" w:hAnsi="Adobe Garamond Pro" w:cs="Calibri"/>
                <w:color w:val="000000"/>
              </w:rPr>
              <w:t xml:space="preserve"> ST Nikolaus </w:t>
            </w:r>
            <w:proofErr w:type="spellStart"/>
            <w:r w:rsidRPr="00DF6AE8">
              <w:rPr>
                <w:rFonts w:ascii="Adobe Garamond Pro" w:eastAsia="Times New Roman" w:hAnsi="Adobe Garamond Pro" w:cs="Calibri"/>
                <w:color w:val="000000"/>
              </w:rPr>
              <w:t>Tomohon</w:t>
            </w:r>
            <w:proofErr w:type="spellEnd"/>
            <w:r w:rsidRPr="00DF6AE8">
              <w:rPr>
                <w:rFonts w:ascii="Adobe Garamond Pro" w:eastAsia="Times New Roman" w:hAnsi="Adobe Garamond Pro" w:cs="Calibri"/>
                <w:color w:val="00000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689A395"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955638B"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3BD8B23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3A0FAD"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65780097"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47BB8928"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923" w:type="dxa"/>
            <w:tcBorders>
              <w:top w:val="nil"/>
              <w:left w:val="nil"/>
              <w:bottom w:val="single" w:sz="4" w:space="0" w:color="auto"/>
              <w:right w:val="single" w:sz="4" w:space="0" w:color="auto"/>
            </w:tcBorders>
            <w:shd w:val="clear" w:color="auto" w:fill="auto"/>
            <w:noWrap/>
            <w:vAlign w:val="bottom"/>
            <w:hideMark/>
          </w:tcPr>
          <w:p w14:paraId="0089AE62"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69</w:t>
            </w:r>
          </w:p>
        </w:tc>
      </w:tr>
      <w:tr w:rsidR="00DF6AE8" w:rsidRPr="00DF6AE8" w14:paraId="762A8C69" w14:textId="77777777" w:rsidTr="00EE0465">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86124A5"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xml:space="preserve">SMAS Kristen 1 </w:t>
            </w:r>
            <w:proofErr w:type="spellStart"/>
            <w:r w:rsidRPr="00DF6AE8">
              <w:rPr>
                <w:rFonts w:ascii="Adobe Garamond Pro" w:eastAsia="Times New Roman" w:hAnsi="Adobe Garamond Pro" w:cs="Calibri"/>
                <w:color w:val="000000"/>
              </w:rPr>
              <w:t>Tomohon</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1C7AFF2"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14B5C73C"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1CA90711"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80C87B"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3697DE17"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460" w:type="dxa"/>
            <w:tcBorders>
              <w:top w:val="nil"/>
              <w:left w:val="nil"/>
              <w:bottom w:val="single" w:sz="4" w:space="0" w:color="auto"/>
              <w:right w:val="single" w:sz="4" w:space="0" w:color="auto"/>
            </w:tcBorders>
            <w:shd w:val="clear" w:color="auto" w:fill="auto"/>
            <w:noWrap/>
            <w:vAlign w:val="bottom"/>
            <w:hideMark/>
          </w:tcPr>
          <w:p w14:paraId="7B2FF62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23</w:t>
            </w:r>
          </w:p>
        </w:tc>
        <w:tc>
          <w:tcPr>
            <w:tcW w:w="923" w:type="dxa"/>
            <w:tcBorders>
              <w:top w:val="nil"/>
              <w:left w:val="nil"/>
              <w:bottom w:val="single" w:sz="4" w:space="0" w:color="auto"/>
              <w:right w:val="single" w:sz="4" w:space="0" w:color="auto"/>
            </w:tcBorders>
            <w:shd w:val="clear" w:color="auto" w:fill="auto"/>
            <w:noWrap/>
            <w:vAlign w:val="bottom"/>
            <w:hideMark/>
          </w:tcPr>
          <w:p w14:paraId="7A0392FA"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69</w:t>
            </w:r>
          </w:p>
        </w:tc>
      </w:tr>
      <w:tr w:rsidR="00DF6AE8" w:rsidRPr="00DF6AE8" w14:paraId="71309F67" w14:textId="77777777" w:rsidTr="00EE0465">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9598145" w14:textId="77777777" w:rsidR="00DF6AE8" w:rsidRPr="00DF6AE8" w:rsidRDefault="00DF6AE8" w:rsidP="00DF6AE8">
            <w:pPr>
              <w:spacing w:line="480" w:lineRule="auto"/>
              <w:ind w:right="49"/>
              <w:jc w:val="both"/>
              <w:rPr>
                <w:rFonts w:ascii="Adobe Garamond Pro" w:eastAsia="Times New Roman" w:hAnsi="Adobe Garamond Pro" w:cs="Calibri"/>
                <w:b/>
                <w:bCs/>
                <w:color w:val="000000"/>
              </w:rPr>
            </w:pPr>
            <w:r w:rsidRPr="00DF6AE8">
              <w:rPr>
                <w:rFonts w:ascii="Adobe Garamond Pro" w:eastAsia="Times New Roman" w:hAnsi="Adobe Garamond Pro" w:cs="Calibri"/>
                <w:b/>
                <w:bCs/>
                <w:color w:val="000000"/>
              </w:rPr>
              <w:t>Total</w:t>
            </w:r>
          </w:p>
        </w:tc>
        <w:tc>
          <w:tcPr>
            <w:tcW w:w="709" w:type="dxa"/>
            <w:tcBorders>
              <w:top w:val="nil"/>
              <w:left w:val="nil"/>
              <w:bottom w:val="single" w:sz="4" w:space="0" w:color="auto"/>
              <w:right w:val="single" w:sz="4" w:space="0" w:color="auto"/>
            </w:tcBorders>
            <w:shd w:val="clear" w:color="auto" w:fill="auto"/>
            <w:noWrap/>
            <w:vAlign w:val="bottom"/>
            <w:hideMark/>
          </w:tcPr>
          <w:p w14:paraId="59C107E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D59594C"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47C3A8C7"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2EB0E9"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245B395"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7074C45"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 </w:t>
            </w:r>
          </w:p>
        </w:tc>
        <w:tc>
          <w:tcPr>
            <w:tcW w:w="923" w:type="dxa"/>
            <w:tcBorders>
              <w:top w:val="nil"/>
              <w:left w:val="nil"/>
              <w:bottom w:val="single" w:sz="4" w:space="0" w:color="auto"/>
              <w:right w:val="single" w:sz="4" w:space="0" w:color="auto"/>
            </w:tcBorders>
            <w:shd w:val="clear" w:color="auto" w:fill="auto"/>
            <w:noWrap/>
            <w:vAlign w:val="bottom"/>
            <w:hideMark/>
          </w:tcPr>
          <w:p w14:paraId="6E05D7B1" w14:textId="77777777" w:rsidR="00DF6AE8" w:rsidRPr="00DF6AE8" w:rsidRDefault="00DF6AE8" w:rsidP="00DF6AE8">
            <w:pPr>
              <w:spacing w:line="480" w:lineRule="auto"/>
              <w:ind w:right="49"/>
              <w:jc w:val="both"/>
              <w:rPr>
                <w:rFonts w:ascii="Adobe Garamond Pro" w:eastAsia="Times New Roman" w:hAnsi="Adobe Garamond Pro" w:cs="Calibri"/>
                <w:color w:val="000000"/>
              </w:rPr>
            </w:pPr>
            <w:r w:rsidRPr="00DF6AE8">
              <w:rPr>
                <w:rFonts w:ascii="Adobe Garamond Pro" w:eastAsia="Times New Roman" w:hAnsi="Adobe Garamond Pro" w:cs="Calibri"/>
                <w:color w:val="000000"/>
              </w:rPr>
              <w:t>414</w:t>
            </w:r>
          </w:p>
        </w:tc>
      </w:tr>
    </w:tbl>
    <w:p w14:paraId="7160273A" w14:textId="77777777" w:rsidR="00DF6AE8" w:rsidRPr="00DF6AE8" w:rsidRDefault="00DF6AE8" w:rsidP="00DF6AE8">
      <w:pPr>
        <w:spacing w:line="480" w:lineRule="auto"/>
        <w:ind w:right="49"/>
        <w:jc w:val="both"/>
        <w:rPr>
          <w:rFonts w:ascii="Adobe Garamond Pro" w:hAnsi="Adobe Garamond Pro"/>
          <w:color w:val="000000" w:themeColor="text1"/>
          <w:sz w:val="22"/>
          <w:szCs w:val="22"/>
          <w:lang w:val="id-ID"/>
        </w:rPr>
      </w:pPr>
    </w:p>
    <w:p w14:paraId="10CDE32B" w14:textId="77777777" w:rsidR="00DF6AE8" w:rsidRPr="00DF6AE8" w:rsidRDefault="00DF6AE8" w:rsidP="00DF6AE8">
      <w:pPr>
        <w:spacing w:line="480" w:lineRule="auto"/>
        <w:ind w:right="49"/>
        <w:jc w:val="both"/>
        <w:rPr>
          <w:rFonts w:ascii="Adobe Garamond Pro" w:hAnsi="Adobe Garamond Pro"/>
          <w:color w:val="000000" w:themeColor="text1"/>
          <w:sz w:val="22"/>
          <w:szCs w:val="22"/>
          <w:lang w:val="id-ID"/>
        </w:rPr>
      </w:pPr>
    </w:p>
    <w:p w14:paraId="4590AF47"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p>
    <w:p w14:paraId="5AA11BA5"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27" w:name="_Toc72833458"/>
      <w:bookmarkStart w:id="28" w:name="_Toc86003012"/>
      <w:bookmarkStart w:id="29" w:name="_Toc86003276"/>
      <w:bookmarkStart w:id="30" w:name="_Toc87569978"/>
      <w:r w:rsidRPr="00DF6AE8">
        <w:rPr>
          <w:rFonts w:ascii="Adobe Garamond Pro" w:eastAsiaTheme="majorEastAsia" w:hAnsi="Adobe Garamond Pro" w:cstheme="majorBidi"/>
          <w:b/>
          <w:color w:val="000000" w:themeColor="text1"/>
          <w:szCs w:val="26"/>
          <w:lang w:val="en-US"/>
        </w:rPr>
        <w:lastRenderedPageBreak/>
        <w:t xml:space="preserve">D. </w:t>
      </w:r>
      <w:proofErr w:type="spellStart"/>
      <w:r w:rsidRPr="00DF6AE8">
        <w:rPr>
          <w:rFonts w:ascii="Adobe Garamond Pro" w:eastAsiaTheme="majorEastAsia" w:hAnsi="Adobe Garamond Pro" w:cstheme="majorBidi"/>
          <w:b/>
          <w:color w:val="000000" w:themeColor="text1"/>
          <w:szCs w:val="26"/>
          <w:lang w:val="en-US"/>
        </w:rPr>
        <w:t>Kriteria</w:t>
      </w:r>
      <w:proofErr w:type="spellEnd"/>
      <w:r w:rsidRPr="00DF6AE8">
        <w:rPr>
          <w:rFonts w:ascii="Adobe Garamond Pro" w:eastAsiaTheme="majorEastAsia" w:hAnsi="Adobe Garamond Pro" w:cstheme="majorBidi"/>
          <w:b/>
          <w:color w:val="000000" w:themeColor="text1"/>
          <w:szCs w:val="26"/>
          <w:lang w:val="en-US"/>
        </w:rPr>
        <w:t xml:space="preserve"> </w:t>
      </w:r>
      <w:proofErr w:type="spellStart"/>
      <w:r w:rsidRPr="00DF6AE8">
        <w:rPr>
          <w:rFonts w:ascii="Adobe Garamond Pro" w:eastAsiaTheme="majorEastAsia" w:hAnsi="Adobe Garamond Pro" w:cstheme="majorBidi"/>
          <w:b/>
          <w:color w:val="000000" w:themeColor="text1"/>
          <w:szCs w:val="26"/>
          <w:lang w:val="en-US"/>
        </w:rPr>
        <w:t>Inklusi</w:t>
      </w:r>
      <w:proofErr w:type="spellEnd"/>
      <w:r w:rsidRPr="00DF6AE8">
        <w:rPr>
          <w:rFonts w:ascii="Adobe Garamond Pro" w:eastAsiaTheme="majorEastAsia" w:hAnsi="Adobe Garamond Pro" w:cstheme="majorBidi"/>
          <w:b/>
          <w:color w:val="000000" w:themeColor="text1"/>
          <w:szCs w:val="26"/>
          <w:lang w:val="en-US"/>
        </w:rPr>
        <w:t xml:space="preserve"> dan </w:t>
      </w:r>
      <w:proofErr w:type="spellStart"/>
      <w:r w:rsidRPr="00DF6AE8">
        <w:rPr>
          <w:rFonts w:ascii="Adobe Garamond Pro" w:eastAsiaTheme="majorEastAsia" w:hAnsi="Adobe Garamond Pro" w:cstheme="majorBidi"/>
          <w:b/>
          <w:color w:val="000000" w:themeColor="text1"/>
          <w:szCs w:val="26"/>
          <w:lang w:val="en-US"/>
        </w:rPr>
        <w:t>Eksklusi</w:t>
      </w:r>
      <w:bookmarkEnd w:id="27"/>
      <w:bookmarkEnd w:id="28"/>
      <w:bookmarkEnd w:id="29"/>
      <w:bookmarkEnd w:id="30"/>
      <w:proofErr w:type="spellEnd"/>
    </w:p>
    <w:p w14:paraId="71AE7583" w14:textId="77777777" w:rsidR="00DF6AE8" w:rsidRPr="00DF6AE8" w:rsidRDefault="00DF6AE8" w:rsidP="00DF6AE8">
      <w:pPr>
        <w:numPr>
          <w:ilvl w:val="0"/>
          <w:numId w:val="4"/>
        </w:numPr>
        <w:spacing w:line="480" w:lineRule="auto"/>
        <w:ind w:right="49"/>
        <w:jc w:val="both"/>
        <w:outlineLvl w:val="2"/>
        <w:rPr>
          <w:rFonts w:ascii="Adobe Garamond Pro" w:hAnsi="Adobe Garamond Pro"/>
          <w:color w:val="000000" w:themeColor="text1"/>
          <w:szCs w:val="22"/>
          <w:lang w:val="en-US"/>
        </w:rPr>
      </w:pPr>
      <w:bookmarkStart w:id="31" w:name="_Toc86003013"/>
      <w:bookmarkStart w:id="32" w:name="_Toc87569540"/>
      <w:bookmarkStart w:id="33" w:name="_Toc87569979"/>
      <w:proofErr w:type="spellStart"/>
      <w:r w:rsidRPr="00DF6AE8">
        <w:rPr>
          <w:rFonts w:ascii="Adobe Garamond Pro" w:hAnsi="Adobe Garamond Pro"/>
          <w:color w:val="000000" w:themeColor="text1"/>
          <w:szCs w:val="22"/>
          <w:lang w:val="en-US"/>
        </w:rPr>
        <w:t>Kriteria</w:t>
      </w:r>
      <w:proofErr w:type="spellEnd"/>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Inklusi</w:t>
      </w:r>
      <w:bookmarkEnd w:id="31"/>
      <w:bookmarkEnd w:id="32"/>
      <w:bookmarkEnd w:id="33"/>
      <w:proofErr w:type="spellEnd"/>
    </w:p>
    <w:p w14:paraId="4CDF03FF"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Kriteria inklusi dalam penelitian ini adalah:</w:t>
      </w:r>
    </w:p>
    <w:p w14:paraId="22A92C93" w14:textId="77777777" w:rsidR="00DF6AE8" w:rsidRPr="00DF6AE8" w:rsidRDefault="00DF6AE8" w:rsidP="00DF6AE8">
      <w:pPr>
        <w:numPr>
          <w:ilvl w:val="0"/>
          <w:numId w:val="5"/>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Remaja, yaitu mereka yang berusia 10-19 tahun, menurut definisi WHO.</w:t>
      </w:r>
    </w:p>
    <w:p w14:paraId="4F1FBC33" w14:textId="77777777" w:rsidR="00DF6AE8" w:rsidRPr="00DF6AE8" w:rsidRDefault="00DF6AE8" w:rsidP="00DF6AE8">
      <w:pPr>
        <w:numPr>
          <w:ilvl w:val="0"/>
          <w:numId w:val="5"/>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Remaja yang </w:t>
      </w:r>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aktif</w:t>
      </w:r>
      <w:proofErr w:type="spellEnd"/>
      <w:r w:rsidRPr="00DF6AE8">
        <w:rPr>
          <w:rFonts w:ascii="Adobe Garamond Pro" w:hAnsi="Adobe Garamond Pro"/>
          <w:color w:val="000000" w:themeColor="text1"/>
          <w:szCs w:val="22"/>
          <w:lang w:val="en-US"/>
        </w:rPr>
        <w:t xml:space="preserve"> </w:t>
      </w:r>
      <w:r w:rsidRPr="00DF6AE8">
        <w:rPr>
          <w:rFonts w:ascii="Adobe Garamond Pro" w:hAnsi="Adobe Garamond Pro"/>
          <w:color w:val="000000" w:themeColor="text1"/>
          <w:szCs w:val="22"/>
          <w:lang w:val="id-ID"/>
        </w:rPr>
        <w:t xml:space="preserve">bersekolah di </w:t>
      </w:r>
      <w:r w:rsidRPr="00DF6AE8">
        <w:rPr>
          <w:rFonts w:ascii="Adobe Garamond Pro" w:hAnsi="Adobe Garamond Pro"/>
          <w:color w:val="000000" w:themeColor="text1"/>
          <w:szCs w:val="22"/>
          <w:lang w:val="en-US"/>
        </w:rPr>
        <w:t xml:space="preserve">3 </w:t>
      </w:r>
      <w:r w:rsidRPr="00DF6AE8">
        <w:rPr>
          <w:rFonts w:ascii="Adobe Garamond Pro" w:hAnsi="Adobe Garamond Pro"/>
          <w:color w:val="000000" w:themeColor="text1"/>
          <w:szCs w:val="22"/>
          <w:lang w:val="id-ID"/>
        </w:rPr>
        <w:t>SMP dan</w:t>
      </w:r>
      <w:r w:rsidRPr="00DF6AE8">
        <w:rPr>
          <w:rFonts w:ascii="Adobe Garamond Pro" w:hAnsi="Adobe Garamond Pro"/>
          <w:color w:val="000000" w:themeColor="text1"/>
          <w:szCs w:val="22"/>
          <w:lang w:val="en-US"/>
        </w:rPr>
        <w:t xml:space="preserve"> 3 </w:t>
      </w:r>
      <w:r w:rsidRPr="00DF6AE8">
        <w:rPr>
          <w:rFonts w:ascii="Adobe Garamond Pro" w:hAnsi="Adobe Garamond Pro"/>
          <w:color w:val="000000" w:themeColor="text1"/>
          <w:szCs w:val="22"/>
          <w:lang w:val="id-ID"/>
        </w:rPr>
        <w:t xml:space="preserve">SMA di Kota </w:t>
      </w:r>
      <w:proofErr w:type="spellStart"/>
      <w:r w:rsidRPr="00DF6AE8">
        <w:rPr>
          <w:rFonts w:ascii="Adobe Garamond Pro" w:hAnsi="Adobe Garamond Pro"/>
          <w:color w:val="000000" w:themeColor="text1"/>
          <w:szCs w:val="22"/>
          <w:lang w:val="en-US"/>
        </w:rPr>
        <w:t>Tomohon</w:t>
      </w:r>
      <w:proofErr w:type="spellEnd"/>
    </w:p>
    <w:p w14:paraId="0F83BE3B" w14:textId="77777777" w:rsidR="00DF6AE8" w:rsidRPr="00DF6AE8" w:rsidRDefault="00DF6AE8" w:rsidP="00DF6AE8">
      <w:pPr>
        <w:numPr>
          <w:ilvl w:val="0"/>
          <w:numId w:val="4"/>
        </w:numPr>
        <w:spacing w:line="480" w:lineRule="auto"/>
        <w:ind w:right="49"/>
        <w:jc w:val="both"/>
        <w:outlineLvl w:val="2"/>
        <w:rPr>
          <w:rFonts w:ascii="Adobe Garamond Pro" w:hAnsi="Adobe Garamond Pro"/>
          <w:color w:val="000000" w:themeColor="text1"/>
          <w:szCs w:val="22"/>
          <w:lang w:val="en-US"/>
        </w:rPr>
      </w:pPr>
      <w:bookmarkStart w:id="34" w:name="_Toc86003014"/>
      <w:bookmarkStart w:id="35" w:name="_Toc87569541"/>
      <w:bookmarkStart w:id="36" w:name="_Toc87569980"/>
      <w:proofErr w:type="spellStart"/>
      <w:r w:rsidRPr="00DF6AE8">
        <w:rPr>
          <w:rFonts w:ascii="Adobe Garamond Pro" w:hAnsi="Adobe Garamond Pro"/>
          <w:color w:val="000000" w:themeColor="text1"/>
          <w:szCs w:val="22"/>
          <w:lang w:val="en-US"/>
        </w:rPr>
        <w:t>Kriteria</w:t>
      </w:r>
      <w:proofErr w:type="spellEnd"/>
      <w:r w:rsidRPr="00DF6AE8">
        <w:rPr>
          <w:rFonts w:ascii="Adobe Garamond Pro" w:hAnsi="Adobe Garamond Pro"/>
          <w:color w:val="000000" w:themeColor="text1"/>
          <w:szCs w:val="22"/>
          <w:lang w:val="en-US"/>
        </w:rPr>
        <w:t xml:space="preserve"> </w:t>
      </w:r>
      <w:proofErr w:type="spellStart"/>
      <w:r w:rsidRPr="00DF6AE8">
        <w:rPr>
          <w:rFonts w:ascii="Adobe Garamond Pro" w:hAnsi="Adobe Garamond Pro"/>
          <w:color w:val="000000" w:themeColor="text1"/>
          <w:szCs w:val="22"/>
          <w:lang w:val="en-US"/>
        </w:rPr>
        <w:t>Eksklusi</w:t>
      </w:r>
      <w:bookmarkEnd w:id="34"/>
      <w:bookmarkEnd w:id="35"/>
      <w:bookmarkEnd w:id="36"/>
      <w:proofErr w:type="spellEnd"/>
    </w:p>
    <w:p w14:paraId="4C259EC5"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Kriteria </w:t>
      </w:r>
      <w:proofErr w:type="spellStart"/>
      <w:r w:rsidRPr="00DF6AE8">
        <w:rPr>
          <w:rFonts w:ascii="Adobe Garamond Pro" w:hAnsi="Adobe Garamond Pro"/>
          <w:color w:val="000000" w:themeColor="text1"/>
          <w:szCs w:val="22"/>
          <w:lang w:val="id-ID"/>
        </w:rPr>
        <w:t>eksklusi</w:t>
      </w:r>
      <w:proofErr w:type="spellEnd"/>
      <w:r w:rsidRPr="00DF6AE8">
        <w:rPr>
          <w:rFonts w:ascii="Adobe Garamond Pro" w:hAnsi="Adobe Garamond Pro"/>
          <w:color w:val="000000" w:themeColor="text1"/>
          <w:szCs w:val="22"/>
          <w:lang w:val="id-ID"/>
        </w:rPr>
        <w:t xml:space="preserve"> dalam penelitian ini adalah:</w:t>
      </w:r>
    </w:p>
    <w:p w14:paraId="5A48D464" w14:textId="77777777" w:rsidR="00DF6AE8" w:rsidRPr="00DF6AE8" w:rsidRDefault="00DF6AE8" w:rsidP="00DF6AE8">
      <w:pPr>
        <w:numPr>
          <w:ilvl w:val="4"/>
          <w:numId w:val="17"/>
        </w:numPr>
        <w:spacing w:line="480" w:lineRule="auto"/>
        <w:ind w:left="426" w:right="49"/>
        <w:jc w:val="both"/>
        <w:rPr>
          <w:rFonts w:ascii="Adobe Garamond Pro" w:hAnsi="Adobe Garamond Pro"/>
          <w:szCs w:val="22"/>
          <w:lang w:val="id-ID"/>
        </w:rPr>
      </w:pPr>
      <w:r w:rsidRPr="00DF6AE8">
        <w:rPr>
          <w:rFonts w:ascii="Adobe Garamond Pro" w:hAnsi="Adobe Garamond Pro"/>
          <w:szCs w:val="22"/>
          <w:lang w:val="id-ID"/>
        </w:rPr>
        <w:t>Remaja yang tidak mendapatkan persetujuan dari orang tua/wali sah untuk mengikuti penelitian ini.</w:t>
      </w:r>
    </w:p>
    <w:p w14:paraId="3708DE97" w14:textId="77777777" w:rsidR="00DF6AE8" w:rsidRPr="00DF6AE8" w:rsidRDefault="00DF6AE8" w:rsidP="00DF6AE8">
      <w:pPr>
        <w:numPr>
          <w:ilvl w:val="4"/>
          <w:numId w:val="17"/>
        </w:numPr>
        <w:spacing w:line="480" w:lineRule="auto"/>
        <w:ind w:left="426" w:right="49"/>
        <w:jc w:val="both"/>
        <w:rPr>
          <w:rFonts w:ascii="Adobe Garamond Pro" w:hAnsi="Adobe Garamond Pro"/>
          <w:szCs w:val="22"/>
          <w:lang w:val="id-ID"/>
        </w:rPr>
      </w:pPr>
      <w:r w:rsidRPr="00DF6AE8">
        <w:rPr>
          <w:rFonts w:ascii="Adobe Garamond Pro" w:hAnsi="Adobe Garamond Pro"/>
          <w:szCs w:val="22"/>
          <w:lang w:val="id-ID"/>
        </w:rPr>
        <w:t xml:space="preserve">Remaja yang tidak </w:t>
      </w:r>
      <w:proofErr w:type="spellStart"/>
      <w:r w:rsidRPr="00DF6AE8">
        <w:rPr>
          <w:rFonts w:ascii="Adobe Garamond Pro" w:hAnsi="Adobe Garamond Pro"/>
          <w:szCs w:val="22"/>
          <w:lang w:val="en-US"/>
        </w:rPr>
        <w:t>hadir</w:t>
      </w:r>
      <w:proofErr w:type="spellEnd"/>
      <w:r w:rsidRPr="00DF6AE8">
        <w:rPr>
          <w:rFonts w:ascii="Adobe Garamond Pro" w:hAnsi="Adobe Garamond Pro"/>
          <w:szCs w:val="22"/>
          <w:lang w:val="en-US"/>
        </w:rPr>
        <w:t xml:space="preserve"> </w:t>
      </w:r>
      <w:proofErr w:type="spellStart"/>
      <w:r w:rsidRPr="00DF6AE8">
        <w:rPr>
          <w:rFonts w:ascii="Adobe Garamond Pro" w:hAnsi="Adobe Garamond Pro"/>
          <w:szCs w:val="22"/>
          <w:lang w:val="en-US"/>
        </w:rPr>
        <w:t>dalam</w:t>
      </w:r>
      <w:proofErr w:type="spellEnd"/>
      <w:r w:rsidRPr="00DF6AE8">
        <w:rPr>
          <w:rFonts w:ascii="Adobe Garamond Pro" w:hAnsi="Adobe Garamond Pro"/>
          <w:szCs w:val="22"/>
          <w:lang w:val="en-US"/>
        </w:rPr>
        <w:t xml:space="preserve"> </w:t>
      </w:r>
      <w:r w:rsidRPr="00DF6AE8">
        <w:rPr>
          <w:rFonts w:ascii="Adobe Garamond Pro" w:hAnsi="Adobe Garamond Pro"/>
          <w:szCs w:val="22"/>
          <w:lang w:val="id-ID"/>
        </w:rPr>
        <w:t xml:space="preserve"> mengikuti penelitian ini.</w:t>
      </w:r>
    </w:p>
    <w:p w14:paraId="6A500DA9" w14:textId="77777777" w:rsidR="00DF6AE8" w:rsidRPr="00DF6AE8" w:rsidRDefault="00DF6AE8" w:rsidP="00DF6AE8">
      <w:pPr>
        <w:spacing w:line="480" w:lineRule="auto"/>
        <w:ind w:right="49"/>
        <w:jc w:val="both"/>
        <w:rPr>
          <w:rFonts w:ascii="Adobe Garamond Pro" w:hAnsi="Adobe Garamond Pro"/>
          <w:szCs w:val="22"/>
          <w:lang w:val="id-ID"/>
        </w:rPr>
      </w:pPr>
    </w:p>
    <w:p w14:paraId="1C28FF30"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37" w:name="_Toc72833459"/>
      <w:bookmarkStart w:id="38" w:name="_Toc86003015"/>
      <w:bookmarkStart w:id="39" w:name="_Toc86003277"/>
      <w:bookmarkStart w:id="40" w:name="_Toc87569981"/>
      <w:r w:rsidRPr="00DF6AE8">
        <w:rPr>
          <w:rFonts w:ascii="Adobe Garamond Pro" w:eastAsiaTheme="majorEastAsia" w:hAnsi="Adobe Garamond Pro" w:cstheme="majorBidi"/>
          <w:b/>
          <w:color w:val="000000" w:themeColor="text1"/>
          <w:szCs w:val="26"/>
          <w:lang w:val="en-US"/>
        </w:rPr>
        <w:t xml:space="preserve">E. </w:t>
      </w:r>
      <w:proofErr w:type="spellStart"/>
      <w:r w:rsidRPr="00DF6AE8">
        <w:rPr>
          <w:rFonts w:ascii="Adobe Garamond Pro" w:eastAsiaTheme="majorEastAsia" w:hAnsi="Adobe Garamond Pro" w:cstheme="majorBidi"/>
          <w:b/>
          <w:color w:val="000000" w:themeColor="text1"/>
          <w:szCs w:val="26"/>
          <w:lang w:val="en-US"/>
        </w:rPr>
        <w:t>Variabel</w:t>
      </w:r>
      <w:proofErr w:type="spellEnd"/>
      <w:r w:rsidRPr="00DF6AE8">
        <w:rPr>
          <w:rFonts w:ascii="Adobe Garamond Pro" w:eastAsiaTheme="majorEastAsia" w:hAnsi="Adobe Garamond Pro" w:cstheme="majorBidi"/>
          <w:b/>
          <w:color w:val="000000" w:themeColor="text1"/>
          <w:szCs w:val="26"/>
          <w:lang w:val="en-US"/>
        </w:rPr>
        <w:t xml:space="preserve"> </w:t>
      </w:r>
      <w:proofErr w:type="spellStart"/>
      <w:r w:rsidRPr="00DF6AE8">
        <w:rPr>
          <w:rFonts w:ascii="Adobe Garamond Pro" w:eastAsiaTheme="majorEastAsia" w:hAnsi="Adobe Garamond Pro" w:cstheme="majorBidi"/>
          <w:b/>
          <w:color w:val="000000" w:themeColor="text1"/>
          <w:szCs w:val="26"/>
          <w:lang w:val="en-US"/>
        </w:rPr>
        <w:t>Penelitian</w:t>
      </w:r>
      <w:bookmarkEnd w:id="37"/>
      <w:bookmarkEnd w:id="38"/>
      <w:bookmarkEnd w:id="39"/>
      <w:bookmarkEnd w:id="40"/>
      <w:proofErr w:type="spellEnd"/>
    </w:p>
    <w:p w14:paraId="6BD29267"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Dalam penelitian ini, variabel yang digunakan adalah:</w:t>
      </w:r>
    </w:p>
    <w:p w14:paraId="08475B94" w14:textId="77777777" w:rsidR="00DF6AE8" w:rsidRPr="00DF6AE8" w:rsidRDefault="00DF6AE8" w:rsidP="00DF6AE8">
      <w:pPr>
        <w:numPr>
          <w:ilvl w:val="0"/>
          <w:numId w:val="7"/>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Variabel bebas</w:t>
      </w:r>
    </w:p>
    <w:p w14:paraId="3490EE72" w14:textId="77777777" w:rsidR="00DF6AE8" w:rsidRPr="00DF6AE8" w:rsidRDefault="00DF6AE8" w:rsidP="00DF6AE8">
      <w:pPr>
        <w:numPr>
          <w:ilvl w:val="0"/>
          <w:numId w:val="8"/>
        </w:numPr>
        <w:spacing w:line="480" w:lineRule="auto"/>
        <w:ind w:right="49"/>
        <w:jc w:val="both"/>
        <w:rPr>
          <w:rFonts w:ascii="Adobe Garamond Pro" w:hAnsi="Adobe Garamond Pro"/>
          <w:color w:val="000000" w:themeColor="text1"/>
          <w:szCs w:val="22"/>
          <w:lang w:val="id-ID"/>
        </w:rPr>
      </w:pPr>
      <w:proofErr w:type="spellStart"/>
      <w:r w:rsidRPr="00DF6AE8">
        <w:rPr>
          <w:rFonts w:ascii="Adobe Garamond Pro" w:hAnsi="Adobe Garamond Pro"/>
          <w:color w:val="000000" w:themeColor="text1"/>
          <w:szCs w:val="22"/>
          <w:lang w:val="en-US"/>
        </w:rPr>
        <w:t>Perilaku</w:t>
      </w:r>
      <w:proofErr w:type="spellEnd"/>
      <w:r w:rsidRPr="00DF6AE8">
        <w:rPr>
          <w:rFonts w:ascii="Adobe Garamond Pro" w:hAnsi="Adobe Garamond Pro"/>
          <w:color w:val="000000" w:themeColor="text1"/>
          <w:szCs w:val="22"/>
          <w:lang w:val="en-US"/>
        </w:rPr>
        <w:t xml:space="preserve"> </w:t>
      </w:r>
      <w:r w:rsidRPr="00DF6AE8">
        <w:rPr>
          <w:rFonts w:ascii="Adobe Garamond Pro" w:hAnsi="Adobe Garamond Pro"/>
          <w:color w:val="000000" w:themeColor="text1"/>
          <w:szCs w:val="22"/>
          <w:lang w:val="id-ID"/>
        </w:rPr>
        <w:t>Merokok</w:t>
      </w:r>
    </w:p>
    <w:p w14:paraId="37184F4D" w14:textId="77777777" w:rsidR="00DF6AE8" w:rsidRPr="00DF6AE8" w:rsidRDefault="00DF6AE8" w:rsidP="00DF6AE8">
      <w:pPr>
        <w:numPr>
          <w:ilvl w:val="0"/>
          <w:numId w:val="8"/>
        </w:numPr>
        <w:spacing w:line="480" w:lineRule="auto"/>
        <w:ind w:right="49"/>
        <w:jc w:val="both"/>
        <w:rPr>
          <w:rFonts w:ascii="Adobe Garamond Pro" w:hAnsi="Adobe Garamond Pro"/>
          <w:color w:val="000000" w:themeColor="text1"/>
          <w:szCs w:val="22"/>
          <w:lang w:val="id-ID"/>
        </w:rPr>
      </w:pPr>
      <w:proofErr w:type="spellStart"/>
      <w:r w:rsidRPr="00DF6AE8">
        <w:rPr>
          <w:rFonts w:ascii="Adobe Garamond Pro" w:hAnsi="Adobe Garamond Pro"/>
          <w:color w:val="000000" w:themeColor="text1"/>
          <w:szCs w:val="22"/>
          <w:lang w:val="en-US"/>
        </w:rPr>
        <w:t>Mengonsumsi</w:t>
      </w:r>
      <w:proofErr w:type="spellEnd"/>
      <w:r w:rsidRPr="00DF6AE8">
        <w:rPr>
          <w:rFonts w:ascii="Adobe Garamond Pro" w:hAnsi="Adobe Garamond Pro"/>
          <w:color w:val="000000" w:themeColor="text1"/>
          <w:szCs w:val="22"/>
          <w:lang w:val="en-US"/>
        </w:rPr>
        <w:t xml:space="preserve"> </w:t>
      </w:r>
      <w:r w:rsidRPr="00DF6AE8">
        <w:rPr>
          <w:rFonts w:ascii="Adobe Garamond Pro" w:hAnsi="Adobe Garamond Pro"/>
          <w:color w:val="000000" w:themeColor="text1"/>
          <w:szCs w:val="22"/>
          <w:lang w:val="id-ID"/>
        </w:rPr>
        <w:t>Alkohol</w:t>
      </w:r>
    </w:p>
    <w:p w14:paraId="3AA7062E" w14:textId="77777777" w:rsidR="00DF6AE8" w:rsidRPr="00DF6AE8" w:rsidRDefault="00DF6AE8" w:rsidP="00DF6AE8">
      <w:pPr>
        <w:numPr>
          <w:ilvl w:val="0"/>
          <w:numId w:val="8"/>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Perilaku kesehatan berisiko</w:t>
      </w:r>
    </w:p>
    <w:p w14:paraId="34A4D7F2" w14:textId="77777777" w:rsidR="00DF6AE8" w:rsidRPr="00DF6AE8" w:rsidRDefault="00DF6AE8" w:rsidP="00DF6AE8">
      <w:pPr>
        <w:numPr>
          <w:ilvl w:val="0"/>
          <w:numId w:val="7"/>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Variabel terikat</w:t>
      </w:r>
    </w:p>
    <w:p w14:paraId="32FD3276" w14:textId="77777777" w:rsidR="00DF6AE8" w:rsidRPr="00DF6AE8" w:rsidRDefault="00DF6AE8" w:rsidP="00DF6AE8">
      <w:pPr>
        <w:numPr>
          <w:ilvl w:val="0"/>
          <w:numId w:val="16"/>
        </w:numPr>
        <w:spacing w:line="480" w:lineRule="auto"/>
        <w:ind w:right="49"/>
        <w:jc w:val="both"/>
        <w:rPr>
          <w:rFonts w:ascii="Adobe Garamond Pro" w:hAnsi="Adobe Garamond Pro"/>
          <w:szCs w:val="22"/>
          <w:lang w:val="en-US"/>
        </w:rPr>
        <w:sectPr w:rsidR="00DF6AE8" w:rsidRPr="00DF6AE8" w:rsidSect="001A5BB6">
          <w:footerReference w:type="even" r:id="rId6"/>
          <w:footerReference w:type="default" r:id="rId7"/>
          <w:type w:val="nextColumn"/>
          <w:pgSz w:w="12240" w:h="15840"/>
          <w:pgMar w:top="1701" w:right="1701" w:bottom="1701" w:left="2268" w:header="709" w:footer="709" w:gutter="0"/>
          <w:pgNumType w:start="1"/>
          <w:cols w:space="708"/>
          <w:docGrid w:linePitch="360"/>
        </w:sectPr>
      </w:pPr>
      <w:r w:rsidRPr="00DF6AE8">
        <w:rPr>
          <w:rFonts w:ascii="Adobe Garamond Pro" w:hAnsi="Adobe Garamond Pro"/>
          <w:color w:val="000000" w:themeColor="text1"/>
          <w:szCs w:val="22"/>
          <w:lang w:val="id-ID"/>
        </w:rPr>
        <w:t>Skor kualitas hidup kesehatan berdasarkan instrumen WHOQOL-BREF, yang terdiri dari empat domain: kesehatan fisik, psikologis, hubungan sosial, dan lingkungan</w:t>
      </w:r>
      <w:bookmarkStart w:id="41" w:name="_Toc72833460"/>
      <w:r w:rsidRPr="00DF6AE8">
        <w:rPr>
          <w:rFonts w:ascii="Adobe Garamond Pro" w:hAnsi="Adobe Garamond Pro"/>
          <w:color w:val="000000" w:themeColor="text1"/>
          <w:szCs w:val="22"/>
          <w:lang w:val="en-US"/>
        </w:rPr>
        <w:t>.</w:t>
      </w:r>
    </w:p>
    <w:p w14:paraId="3685A0A6"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42" w:name="_Toc86003016"/>
      <w:bookmarkStart w:id="43" w:name="_Toc86003278"/>
      <w:bookmarkStart w:id="44" w:name="_Toc87569982"/>
      <w:r w:rsidRPr="00DF6AE8">
        <w:rPr>
          <w:rFonts w:ascii="Adobe Garamond Pro" w:eastAsiaTheme="majorEastAsia" w:hAnsi="Adobe Garamond Pro" w:cstheme="majorBidi"/>
          <w:b/>
          <w:color w:val="000000" w:themeColor="text1"/>
          <w:szCs w:val="26"/>
          <w:lang w:val="en-US"/>
        </w:rPr>
        <w:lastRenderedPageBreak/>
        <w:t xml:space="preserve">F. </w:t>
      </w:r>
      <w:proofErr w:type="spellStart"/>
      <w:r w:rsidRPr="00DF6AE8">
        <w:rPr>
          <w:rFonts w:ascii="Adobe Garamond Pro" w:eastAsiaTheme="majorEastAsia" w:hAnsi="Adobe Garamond Pro" w:cstheme="majorBidi"/>
          <w:b/>
          <w:color w:val="000000" w:themeColor="text1"/>
          <w:szCs w:val="26"/>
          <w:lang w:val="en-US"/>
        </w:rPr>
        <w:t>Definisi</w:t>
      </w:r>
      <w:proofErr w:type="spellEnd"/>
      <w:r w:rsidRPr="00DF6AE8">
        <w:rPr>
          <w:rFonts w:ascii="Adobe Garamond Pro" w:eastAsiaTheme="majorEastAsia" w:hAnsi="Adobe Garamond Pro" w:cstheme="majorBidi"/>
          <w:b/>
          <w:color w:val="000000" w:themeColor="text1"/>
          <w:szCs w:val="26"/>
          <w:lang w:val="en-US"/>
        </w:rPr>
        <w:t xml:space="preserve"> </w:t>
      </w:r>
      <w:proofErr w:type="spellStart"/>
      <w:r w:rsidRPr="00DF6AE8">
        <w:rPr>
          <w:rFonts w:ascii="Adobe Garamond Pro" w:eastAsiaTheme="majorEastAsia" w:hAnsi="Adobe Garamond Pro" w:cstheme="majorBidi"/>
          <w:b/>
          <w:color w:val="000000" w:themeColor="text1"/>
          <w:szCs w:val="26"/>
          <w:lang w:val="en-US"/>
        </w:rPr>
        <w:t>Operasional</w:t>
      </w:r>
      <w:bookmarkEnd w:id="41"/>
      <w:bookmarkEnd w:id="42"/>
      <w:bookmarkEnd w:id="43"/>
      <w:bookmarkEnd w:id="44"/>
      <w:proofErr w:type="spellEnd"/>
    </w:p>
    <w:p w14:paraId="3F70DA98" w14:textId="77777777" w:rsidR="00DF6AE8" w:rsidRPr="00DF6AE8" w:rsidRDefault="00DF6AE8" w:rsidP="00DF6AE8">
      <w:pPr>
        <w:keepNext/>
        <w:ind w:left="1077" w:right="49" w:hanging="1077"/>
        <w:jc w:val="both"/>
        <w:rPr>
          <w:rFonts w:ascii="Adobe Garamond Pro" w:hAnsi="Adobe Garamond Pro"/>
          <w:iCs/>
          <w:lang w:val="id-ID"/>
        </w:rPr>
        <w:sectPr w:rsidR="00DF6AE8" w:rsidRPr="00DF6AE8" w:rsidSect="001A5BB6">
          <w:type w:val="nextColumn"/>
          <w:pgSz w:w="15840" w:h="12240" w:orient="landscape"/>
          <w:pgMar w:top="1701" w:right="1701" w:bottom="1701" w:left="2268" w:header="709" w:footer="709" w:gutter="0"/>
          <w:cols w:space="708"/>
          <w:docGrid w:linePitch="360"/>
        </w:sectPr>
      </w:pPr>
      <w:bookmarkStart w:id="45" w:name="_Toc85938201"/>
      <w:bookmarkStart w:id="46" w:name="_Toc88345209"/>
      <w:r w:rsidRPr="00DF6AE8">
        <w:rPr>
          <w:rFonts w:ascii="Adobe Garamond Pro" w:hAnsi="Adobe Garamond Pro"/>
          <w:iCs/>
          <w:noProof/>
          <w:lang w:val="id-ID"/>
        </w:rPr>
        <w:drawing>
          <wp:anchor distT="0" distB="0" distL="114300" distR="114300" simplePos="0" relativeHeight="251659264" behindDoc="0" locked="0" layoutInCell="1" allowOverlap="1" wp14:anchorId="7493AD81" wp14:editId="607410EB">
            <wp:simplePos x="0" y="0"/>
            <wp:positionH relativeFrom="column">
              <wp:posOffset>281305</wp:posOffset>
            </wp:positionH>
            <wp:positionV relativeFrom="paragraph">
              <wp:posOffset>337820</wp:posOffset>
            </wp:positionV>
            <wp:extent cx="7402195" cy="450850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02195" cy="4508500"/>
                    </a:xfrm>
                    <a:prstGeom prst="rect">
                      <a:avLst/>
                    </a:prstGeom>
                  </pic:spPr>
                </pic:pic>
              </a:graphicData>
            </a:graphic>
            <wp14:sizeRelH relativeFrom="page">
              <wp14:pctWidth>0</wp14:pctWidth>
            </wp14:sizeRelH>
            <wp14:sizeRelV relativeFrom="page">
              <wp14:pctHeight>0</wp14:pctHeight>
            </wp14:sizeRelV>
          </wp:anchor>
        </w:drawing>
      </w:r>
      <w:bookmarkStart w:id="47" w:name="_Toc72833461"/>
      <w:r w:rsidRPr="00DF6AE8">
        <w:rPr>
          <w:rFonts w:ascii="Adobe Garamond Pro" w:hAnsi="Adobe Garamond Pro"/>
          <w:iCs/>
          <w:lang w:val="id-ID"/>
        </w:rPr>
        <w:t xml:space="preserve">Tabel </w:t>
      </w:r>
      <w:r w:rsidRPr="00DF6AE8">
        <w:rPr>
          <w:rFonts w:ascii="Adobe Garamond Pro" w:hAnsi="Adobe Garamond Pro"/>
          <w:iCs/>
          <w:lang w:val="id-ID"/>
        </w:rPr>
        <w:fldChar w:fldCharType="begin"/>
      </w:r>
      <w:r w:rsidRPr="00DF6AE8">
        <w:rPr>
          <w:rFonts w:ascii="Adobe Garamond Pro" w:hAnsi="Adobe Garamond Pro"/>
          <w:iCs/>
          <w:lang w:val="id-ID"/>
        </w:rPr>
        <w:instrText xml:space="preserve"> SEQ Tabel \* ARABIC </w:instrText>
      </w:r>
      <w:r w:rsidRPr="00DF6AE8">
        <w:rPr>
          <w:rFonts w:ascii="Adobe Garamond Pro" w:hAnsi="Adobe Garamond Pro"/>
          <w:iCs/>
          <w:lang w:val="id-ID"/>
        </w:rPr>
        <w:fldChar w:fldCharType="separate"/>
      </w:r>
      <w:r w:rsidRPr="00DF6AE8">
        <w:rPr>
          <w:rFonts w:ascii="Adobe Garamond Pro" w:hAnsi="Adobe Garamond Pro"/>
          <w:iCs/>
          <w:noProof/>
          <w:lang w:val="id-ID"/>
        </w:rPr>
        <w:t>3</w:t>
      </w:r>
      <w:r w:rsidRPr="00DF6AE8">
        <w:rPr>
          <w:rFonts w:ascii="Adobe Garamond Pro" w:hAnsi="Adobe Garamond Pro"/>
          <w:iCs/>
          <w:lang w:val="id-ID"/>
        </w:rPr>
        <w:fldChar w:fldCharType="end"/>
      </w:r>
      <w:r w:rsidRPr="00DF6AE8">
        <w:rPr>
          <w:rFonts w:ascii="Adobe Garamond Pro" w:hAnsi="Adobe Garamond Pro"/>
          <w:iCs/>
          <w:lang w:val="en-US"/>
        </w:rPr>
        <w:t xml:space="preserve">. </w:t>
      </w:r>
      <w:proofErr w:type="spellStart"/>
      <w:r w:rsidRPr="00DF6AE8">
        <w:rPr>
          <w:rFonts w:ascii="Adobe Garamond Pro" w:hAnsi="Adobe Garamond Pro"/>
          <w:iCs/>
          <w:lang w:val="en-US"/>
        </w:rPr>
        <w:t>Definisi</w:t>
      </w:r>
      <w:proofErr w:type="spellEnd"/>
      <w:r w:rsidRPr="00DF6AE8">
        <w:rPr>
          <w:rFonts w:ascii="Adobe Garamond Pro" w:hAnsi="Adobe Garamond Pro"/>
          <w:iCs/>
          <w:lang w:val="en-US"/>
        </w:rPr>
        <w:t xml:space="preserve"> </w:t>
      </w:r>
      <w:proofErr w:type="spellStart"/>
      <w:r w:rsidRPr="00DF6AE8">
        <w:rPr>
          <w:rFonts w:ascii="Adobe Garamond Pro" w:hAnsi="Adobe Garamond Pro"/>
          <w:iCs/>
          <w:lang w:val="en-US"/>
        </w:rPr>
        <w:t>Operasional</w:t>
      </w:r>
      <w:bookmarkEnd w:id="45"/>
      <w:bookmarkEnd w:id="46"/>
      <w:proofErr w:type="spellEnd"/>
    </w:p>
    <w:p w14:paraId="677ECE56"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48" w:name="_Toc86003017"/>
      <w:bookmarkStart w:id="49" w:name="_Toc86003279"/>
      <w:bookmarkStart w:id="50" w:name="_Toc87569983"/>
      <w:r w:rsidRPr="00DF6AE8">
        <w:rPr>
          <w:rFonts w:ascii="Adobe Garamond Pro" w:eastAsiaTheme="majorEastAsia" w:hAnsi="Adobe Garamond Pro" w:cstheme="majorBidi"/>
          <w:b/>
          <w:color w:val="000000" w:themeColor="text1"/>
          <w:szCs w:val="26"/>
          <w:lang w:val="en-US"/>
        </w:rPr>
        <w:lastRenderedPageBreak/>
        <w:t xml:space="preserve">G. </w:t>
      </w:r>
      <w:proofErr w:type="spellStart"/>
      <w:r w:rsidRPr="00DF6AE8">
        <w:rPr>
          <w:rFonts w:ascii="Adobe Garamond Pro" w:eastAsiaTheme="majorEastAsia" w:hAnsi="Adobe Garamond Pro" w:cstheme="majorBidi"/>
          <w:b/>
          <w:color w:val="000000" w:themeColor="text1"/>
          <w:szCs w:val="26"/>
          <w:lang w:val="en-US"/>
        </w:rPr>
        <w:t>Instrumen</w:t>
      </w:r>
      <w:proofErr w:type="spellEnd"/>
      <w:r w:rsidRPr="00DF6AE8">
        <w:rPr>
          <w:rFonts w:ascii="Adobe Garamond Pro" w:eastAsiaTheme="majorEastAsia" w:hAnsi="Adobe Garamond Pro" w:cstheme="majorBidi"/>
          <w:b/>
          <w:color w:val="000000" w:themeColor="text1"/>
          <w:szCs w:val="26"/>
          <w:lang w:val="en-US"/>
        </w:rPr>
        <w:t xml:space="preserve"> </w:t>
      </w:r>
      <w:proofErr w:type="spellStart"/>
      <w:r w:rsidRPr="00DF6AE8">
        <w:rPr>
          <w:rFonts w:ascii="Adobe Garamond Pro" w:eastAsiaTheme="majorEastAsia" w:hAnsi="Adobe Garamond Pro" w:cstheme="majorBidi"/>
          <w:b/>
          <w:color w:val="000000" w:themeColor="text1"/>
          <w:szCs w:val="26"/>
          <w:lang w:val="en-US"/>
        </w:rPr>
        <w:t>Penelitian</w:t>
      </w:r>
      <w:bookmarkEnd w:id="47"/>
      <w:bookmarkEnd w:id="48"/>
      <w:bookmarkEnd w:id="49"/>
      <w:bookmarkEnd w:id="50"/>
      <w:proofErr w:type="spellEnd"/>
    </w:p>
    <w:p w14:paraId="06BEA046"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Penelitian ini menggunakan beberapa instrumen terstandar, yaitu WHOQOL-BREF versi Indonesia, dan GSHS 2015 versi Indonesia.</w:t>
      </w:r>
    </w:p>
    <w:p w14:paraId="5A17478A" w14:textId="77777777" w:rsidR="00DF6AE8" w:rsidRPr="00DF6AE8" w:rsidRDefault="00DF6AE8" w:rsidP="00DF6AE8">
      <w:pPr>
        <w:spacing w:line="480" w:lineRule="auto"/>
        <w:ind w:right="49"/>
        <w:jc w:val="both"/>
        <w:outlineLvl w:val="2"/>
        <w:rPr>
          <w:rFonts w:ascii="Adobe Garamond Pro" w:hAnsi="Adobe Garamond Pro"/>
          <w:color w:val="000000" w:themeColor="text1"/>
          <w:szCs w:val="22"/>
          <w:lang w:val="en-US"/>
        </w:rPr>
      </w:pPr>
      <w:bookmarkStart w:id="51" w:name="_Toc86003018"/>
      <w:bookmarkStart w:id="52" w:name="_Toc87569545"/>
      <w:bookmarkStart w:id="53" w:name="_Toc87569984"/>
      <w:r w:rsidRPr="00DF6AE8">
        <w:rPr>
          <w:rFonts w:ascii="Adobe Garamond Pro" w:hAnsi="Adobe Garamond Pro"/>
          <w:color w:val="000000" w:themeColor="text1"/>
          <w:szCs w:val="22"/>
          <w:lang w:val="en-US"/>
        </w:rPr>
        <w:t xml:space="preserve">WHOQOL-BREF </w:t>
      </w:r>
      <w:proofErr w:type="spellStart"/>
      <w:r w:rsidRPr="00DF6AE8">
        <w:rPr>
          <w:rFonts w:ascii="Adobe Garamond Pro" w:hAnsi="Adobe Garamond Pro"/>
          <w:color w:val="000000" w:themeColor="text1"/>
          <w:szCs w:val="22"/>
          <w:lang w:val="en-US"/>
        </w:rPr>
        <w:t>versi</w:t>
      </w:r>
      <w:proofErr w:type="spellEnd"/>
      <w:r w:rsidRPr="00DF6AE8">
        <w:rPr>
          <w:rFonts w:ascii="Adobe Garamond Pro" w:hAnsi="Adobe Garamond Pro"/>
          <w:color w:val="000000" w:themeColor="text1"/>
          <w:szCs w:val="22"/>
          <w:lang w:val="en-US"/>
        </w:rPr>
        <w:t xml:space="preserve"> Indonesia</w:t>
      </w:r>
      <w:bookmarkEnd w:id="51"/>
      <w:bookmarkEnd w:id="52"/>
      <w:bookmarkEnd w:id="53"/>
    </w:p>
    <w:p w14:paraId="4A20561E"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en-US"/>
        </w:rPr>
        <w:tab/>
      </w:r>
      <w:r w:rsidRPr="00DF6AE8">
        <w:rPr>
          <w:rFonts w:ascii="Adobe Garamond Pro" w:hAnsi="Adobe Garamond Pro"/>
          <w:color w:val="000000" w:themeColor="text1"/>
          <w:szCs w:val="22"/>
          <w:lang w:val="id-ID"/>
        </w:rPr>
        <w:t>WHOQOL-BREF disiapkan oleh WHO sebagai penyederhanaan untuk kepentingan praktis dari WHOQOL-100. Instrumen ini memiliki 26 item pertanyaan. Pertanyaan dibagi ke dalam empat domain utama dan dua item pertanyaan global:</w:t>
      </w:r>
    </w:p>
    <w:p w14:paraId="5594A6B2" w14:textId="77777777" w:rsidR="00DF6AE8" w:rsidRPr="00DF6AE8" w:rsidRDefault="00DF6AE8" w:rsidP="00DF6AE8">
      <w:pPr>
        <w:numPr>
          <w:ilvl w:val="0"/>
          <w:numId w:val="9"/>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Domain kesehatan fisik memiliki tujuh pertanyaan dengan skor kasar terendah 7 dan tertinggi 35; konversi 100 memiliki nilai </w:t>
      </w:r>
      <w:r w:rsidRPr="00DF6AE8">
        <w:rPr>
          <w:rFonts w:ascii="Adobe Garamond Pro" w:hAnsi="Adobe Garamond Pro"/>
          <w:color w:val="000000" w:themeColor="text1"/>
          <w:szCs w:val="22"/>
          <w:lang w:val="en-US"/>
        </w:rPr>
        <w:t>19,6</w:t>
      </w:r>
      <w:r w:rsidRPr="00DF6AE8">
        <w:rPr>
          <w:rFonts w:ascii="Adobe Garamond Pro" w:hAnsi="Adobe Garamond Pro"/>
          <w:color w:val="000000" w:themeColor="text1"/>
          <w:szCs w:val="22"/>
          <w:lang w:val="id-ID"/>
        </w:rPr>
        <w:t xml:space="preserve"> hingga 100.</w:t>
      </w:r>
    </w:p>
    <w:p w14:paraId="42CBE6C9" w14:textId="77777777" w:rsidR="00DF6AE8" w:rsidRPr="00DF6AE8" w:rsidRDefault="00DF6AE8" w:rsidP="00DF6AE8">
      <w:pPr>
        <w:numPr>
          <w:ilvl w:val="0"/>
          <w:numId w:val="9"/>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Domain psikologis memiliki enam pertanyaan yang bernilai kasar terendah 6 dan tertinggi 30; konversi 100 menjadi 0 hingga 100.</w:t>
      </w:r>
    </w:p>
    <w:p w14:paraId="23618AFB" w14:textId="77777777" w:rsidR="00DF6AE8" w:rsidRPr="00DF6AE8" w:rsidRDefault="00DF6AE8" w:rsidP="00DF6AE8">
      <w:pPr>
        <w:numPr>
          <w:ilvl w:val="0"/>
          <w:numId w:val="9"/>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Domain hubungan sosial terdiri dari tiga pertanyaan. Rentang skor kasar domain ini dari 3 sampai 15, dan dikonversi menjadi 0 – 100.</w:t>
      </w:r>
    </w:p>
    <w:p w14:paraId="701D907A" w14:textId="77777777" w:rsidR="00DF6AE8" w:rsidRPr="00DF6AE8" w:rsidRDefault="00DF6AE8" w:rsidP="00DF6AE8">
      <w:pPr>
        <w:numPr>
          <w:ilvl w:val="0"/>
          <w:numId w:val="9"/>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Domain lingkungan mengandung delapan item pertanyaan yang jumlah skor kasarnya dari 8 sampai 40 dan kemudian dikonversi menjadi rentang nilai 0 – 100.</w:t>
      </w:r>
    </w:p>
    <w:p w14:paraId="393C9B98"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bookmarkStart w:id="54" w:name="_Hlk56088410"/>
      <w:r w:rsidRPr="00DF6AE8">
        <w:rPr>
          <w:rFonts w:ascii="Adobe Garamond Pro" w:hAnsi="Adobe Garamond Pro"/>
          <w:color w:val="000000" w:themeColor="text1"/>
          <w:szCs w:val="22"/>
          <w:lang w:val="en-US"/>
        </w:rPr>
        <w:tab/>
      </w:r>
      <w:r w:rsidRPr="00DF6AE8">
        <w:rPr>
          <w:rFonts w:ascii="Adobe Garamond Pro" w:hAnsi="Adobe Garamond Pro"/>
          <w:color w:val="000000" w:themeColor="text1"/>
          <w:szCs w:val="22"/>
          <w:lang w:val="id-ID"/>
        </w:rPr>
        <w:t>Penggunaan instrumen WHOQOL-BREF telah meminta izin ke WHO dengan izin ID 360601 dan telah diberikan izin menggunakan WHOQOL-BREF dalam kepentingan penelitian.</w:t>
      </w:r>
    </w:p>
    <w:p w14:paraId="6529F90C"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lastRenderedPageBreak/>
        <w:tab/>
        <w:t xml:space="preserve">Dalam penelitian ini, dikarenakan kebijakan menjaga jarak masa pandemi, WHOQOL-BREF dikonversi dari bentuk cetak menjadi bentuk daring dalam bentuk </w:t>
      </w:r>
      <w:r w:rsidRPr="00DF6AE8">
        <w:rPr>
          <w:rFonts w:ascii="Adobe Garamond Pro" w:hAnsi="Adobe Garamond Pro"/>
          <w:color w:val="000000" w:themeColor="text1"/>
          <w:szCs w:val="22"/>
          <w:lang w:val="en-AU"/>
        </w:rPr>
        <w:t>Google Form</w:t>
      </w:r>
      <w:r w:rsidRPr="00DF6AE8">
        <w:rPr>
          <w:rFonts w:ascii="Adobe Garamond Pro" w:hAnsi="Adobe Garamond Pro"/>
          <w:color w:val="000000" w:themeColor="text1"/>
          <w:szCs w:val="22"/>
          <w:lang w:val="id-ID"/>
        </w:rPr>
        <w:t>. Perubahan bentuk cetak ke bentuk lain sudah seizin WHO.</w:t>
      </w:r>
    </w:p>
    <w:p w14:paraId="1644319B" w14:textId="77777777" w:rsidR="00DF6AE8" w:rsidRPr="00DF6AE8" w:rsidRDefault="00DF6AE8" w:rsidP="00DF6AE8">
      <w:pPr>
        <w:spacing w:line="480" w:lineRule="auto"/>
        <w:ind w:right="49"/>
        <w:jc w:val="both"/>
        <w:outlineLvl w:val="2"/>
        <w:rPr>
          <w:rFonts w:ascii="Adobe Garamond Pro" w:hAnsi="Adobe Garamond Pro"/>
          <w:color w:val="000000" w:themeColor="text1"/>
          <w:szCs w:val="22"/>
          <w:lang w:val="en-US"/>
        </w:rPr>
      </w:pPr>
      <w:bookmarkStart w:id="55" w:name="_Toc86003019"/>
      <w:bookmarkStart w:id="56" w:name="_Toc87569546"/>
      <w:bookmarkStart w:id="57" w:name="_Toc87569985"/>
      <w:bookmarkEnd w:id="54"/>
      <w:r w:rsidRPr="00DF6AE8">
        <w:rPr>
          <w:rFonts w:ascii="Adobe Garamond Pro" w:hAnsi="Adobe Garamond Pro"/>
          <w:color w:val="000000" w:themeColor="text1"/>
          <w:szCs w:val="22"/>
          <w:lang w:val="en-US"/>
        </w:rPr>
        <w:t xml:space="preserve">GSHS 2015 </w:t>
      </w:r>
      <w:proofErr w:type="spellStart"/>
      <w:r w:rsidRPr="00DF6AE8">
        <w:rPr>
          <w:rFonts w:ascii="Adobe Garamond Pro" w:hAnsi="Adobe Garamond Pro"/>
          <w:color w:val="000000" w:themeColor="text1"/>
          <w:szCs w:val="22"/>
          <w:lang w:val="en-US"/>
        </w:rPr>
        <w:t>versi</w:t>
      </w:r>
      <w:proofErr w:type="spellEnd"/>
      <w:r w:rsidRPr="00DF6AE8">
        <w:rPr>
          <w:rFonts w:ascii="Adobe Garamond Pro" w:hAnsi="Adobe Garamond Pro"/>
          <w:color w:val="000000" w:themeColor="text1"/>
          <w:szCs w:val="22"/>
          <w:lang w:val="en-US"/>
        </w:rPr>
        <w:t xml:space="preserve"> Indonesia</w:t>
      </w:r>
      <w:bookmarkEnd w:id="55"/>
      <w:bookmarkEnd w:id="56"/>
      <w:bookmarkEnd w:id="57"/>
    </w:p>
    <w:p w14:paraId="512FBE88"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en-US"/>
        </w:rPr>
        <w:tab/>
      </w:r>
      <w:r w:rsidRPr="00DF6AE8">
        <w:rPr>
          <w:rFonts w:ascii="Adobe Garamond Pro" w:hAnsi="Adobe Garamond Pro"/>
          <w:color w:val="000000" w:themeColor="text1"/>
          <w:szCs w:val="22"/>
          <w:lang w:val="id-ID"/>
        </w:rPr>
        <w:t xml:space="preserve">GSHS merupakan instrumen penilaian perilaku remaja dan faktor risiko dan protektif kesehatan remaja/siswa. Instrumen ini merupakan hasil kerja sama WHO dan CDC </w:t>
      </w:r>
      <w:r w:rsidRPr="00DF6AE8">
        <w:rPr>
          <w:rFonts w:ascii="Adobe Garamond Pro" w:hAnsi="Adobe Garamond Pro"/>
          <w:color w:val="000000" w:themeColor="text1"/>
          <w:szCs w:val="22"/>
          <w:lang w:val="id-ID"/>
        </w:rPr>
        <w:fldChar w:fldCharType="begin"/>
      </w:r>
      <w:r w:rsidRPr="00DF6AE8">
        <w:rPr>
          <w:rFonts w:ascii="Adobe Garamond Pro" w:hAnsi="Adobe Garamond Pro"/>
          <w:color w:val="000000" w:themeColor="text1"/>
          <w:szCs w:val="22"/>
          <w:lang w:val="id-ID"/>
        </w:rPr>
        <w:instrText xml:space="preserve"> ADDIN ZOTERO_ITEM CSL_CITATION {"citationID":"DBB1U4BE","properties":{"formattedCitation":"(CDC 2018b; WHO 2020d)","plainCitation":"(CDC 2018b; WHO 2020d)","noteIndex":0},"citationItems":[{"id":2567,"uris":["http://zotero.org/users/6081663/items/VIDXHI7N"],"uri":["http://zotero.org/users/6081663/items/VIDXHI7N"],"itemData":{"id":2567,"type":"webpage","abstract":"These questions and answers were developed by the World Health Organization, UNESCO, UNFPA and UNICEF. We are grateful to young people from the Adolescents and Youth Constituency of the Partnership for Maternal, Newborn and Child Health who contributed to the development of these questions and answers.","container-title":"Centers for Disease Control and Prevention","language":"en","note":"source: www.who.int","title":"Global school-based student health survey (GSHS)","URL":"https://www.cdc.gov/GSHS/","author":[{"family":"CDC","given":""}],"accessed":{"date-parts":[["2020",5,19]]},"issued":{"date-parts":[["2018",1,9]]}}},{"id":2566,"uris":["http://zotero.org/users/6081663/items/D5LDSU5F"],"uri":["http://zotero.org/users/6081663/items/D5LDSU5F"],"itemData":{"id":2566,"type":"webpage","abstract":"These questions and answers were developed by the World Health Organization, UNESCO, UNFPA and UNICEF. We are grateful to young people from the Adolescents and Youth Constituency of the Partnership for Maternal, Newborn and Child Health who contributed to the development of these questions and answers.","container-title":"Noncommunicable diseases and their risk factors","language":"en","note":"source: www.who.int","title":"Global school-based student health survey (GSHS)","URL":"https://www.who.int/ncds/surveillance/gshs/en/","author":[{"family":"WHO","given":""}],"accessed":{"date-parts":[["2020",5,19]]},"issued":{"date-parts":[["2020"]]}}}],"schema":"https://github.com/citation-style-language/schema/raw/master/csl-citation.json"} </w:instrText>
      </w:r>
      <w:r w:rsidRPr="00DF6AE8">
        <w:rPr>
          <w:rFonts w:ascii="Adobe Garamond Pro" w:hAnsi="Adobe Garamond Pro"/>
          <w:color w:val="000000" w:themeColor="text1"/>
          <w:szCs w:val="22"/>
          <w:lang w:val="id-ID"/>
        </w:rPr>
        <w:fldChar w:fldCharType="separate"/>
      </w:r>
      <w:r w:rsidRPr="00DF6AE8">
        <w:rPr>
          <w:rFonts w:ascii="Adobe Garamond Pro" w:hAnsi="Adobe Garamond Pro"/>
          <w:color w:val="000000" w:themeColor="text1"/>
          <w:szCs w:val="22"/>
          <w:lang w:val="id-ID"/>
        </w:rPr>
        <w:t>(CDC 2018b; WHO 2020d)</w:t>
      </w:r>
      <w:r w:rsidRPr="00DF6AE8">
        <w:rPr>
          <w:rFonts w:ascii="Adobe Garamond Pro" w:hAnsi="Adobe Garamond Pro"/>
          <w:color w:val="000000" w:themeColor="text1"/>
          <w:szCs w:val="22"/>
          <w:lang w:val="id-ID"/>
        </w:rPr>
        <w:fldChar w:fldCharType="end"/>
      </w:r>
      <w:r w:rsidRPr="00DF6AE8">
        <w:rPr>
          <w:rFonts w:ascii="Adobe Garamond Pro" w:hAnsi="Adobe Garamond Pro"/>
          <w:color w:val="000000" w:themeColor="text1"/>
          <w:szCs w:val="22"/>
          <w:lang w:val="id-ID"/>
        </w:rPr>
        <w:t>. Instrumen ini ditujukan untuk siswa terutama siswa berusia 13-17 tahun. Peserta mengisi sendiri kuesioner GSHS karena instrumen ini bersifat mandiri.</w:t>
      </w:r>
    </w:p>
    <w:p w14:paraId="2FAD3C3A"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GSHS memiliki 10 kumpulan pertanyaan inti yang ditujukan untuk penyebab utama morbiditas dan mortalitas pada anak dan dewasa, yaitu aktivitas fisik, faktor protektif, higiene, kekerasan dan cedera, kesehatan mental, merokok, penyalahgunaan alkohol, penyalahgunaan obat dan zat adiktif, perilaku diet dan gizi, dan perilaku seksualitas. Pertanyaan GSHS dapat berbeda-beda pada negara satu dengan negara lain, tetapi pertanyaan inti harus ada pada semua kuesioner negara-negara, dengan tidak mengganti pertanyaannya.</w:t>
      </w:r>
    </w:p>
    <w:p w14:paraId="23EC483A"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ab/>
        <w:t>Dalam pelaksanaannya, data GSHS harus diedit dengan alasan-alasan sebagai berikut, yaitu:</w:t>
      </w:r>
    </w:p>
    <w:p w14:paraId="3A9B93AA" w14:textId="77777777" w:rsidR="00DF6AE8" w:rsidRPr="00DF6AE8" w:rsidRDefault="00DF6AE8" w:rsidP="00DF6AE8">
      <w:pPr>
        <w:numPr>
          <w:ilvl w:val="0"/>
          <w:numId w:val="10"/>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Isian data tidak sesuai dengan opsi pertanyaan. Misalnya pertanyaan hanya memiliki dua opsi, akan tetapi peserta memilih jawaban lain, maka item pertanyaan ini dianggap hilang/</w:t>
      </w:r>
      <w:proofErr w:type="spellStart"/>
      <w:r w:rsidRPr="00DF6AE8">
        <w:rPr>
          <w:rFonts w:ascii="Adobe Garamond Pro" w:hAnsi="Adobe Garamond Pro"/>
          <w:i/>
          <w:iCs/>
          <w:color w:val="000000" w:themeColor="text1"/>
          <w:szCs w:val="22"/>
          <w:lang w:val="id-ID"/>
        </w:rPr>
        <w:t>missing</w:t>
      </w:r>
      <w:proofErr w:type="spellEnd"/>
      <w:r w:rsidRPr="00DF6AE8">
        <w:rPr>
          <w:rFonts w:ascii="Adobe Garamond Pro" w:hAnsi="Adobe Garamond Pro"/>
          <w:color w:val="000000" w:themeColor="text1"/>
          <w:szCs w:val="22"/>
          <w:lang w:val="id-ID"/>
        </w:rPr>
        <w:t>.</w:t>
      </w:r>
    </w:p>
    <w:p w14:paraId="7D7CBC3E" w14:textId="77777777" w:rsidR="00DF6AE8" w:rsidRPr="00DF6AE8" w:rsidRDefault="00DF6AE8" w:rsidP="00DF6AE8">
      <w:pPr>
        <w:numPr>
          <w:ilvl w:val="0"/>
          <w:numId w:val="10"/>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Isian lebih dari satu jawaban, maka pertanyaan tersebut dianggap hilang.</w:t>
      </w:r>
    </w:p>
    <w:p w14:paraId="354E8E69" w14:textId="77777777" w:rsidR="00DF6AE8" w:rsidRPr="00DF6AE8" w:rsidRDefault="00DF6AE8" w:rsidP="00DF6AE8">
      <w:pPr>
        <w:numPr>
          <w:ilvl w:val="0"/>
          <w:numId w:val="10"/>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lastRenderedPageBreak/>
        <w:t>Isian data tidak logis dengan pertanyaan terkait. Misalnya jika peserta memilih jawaban “</w:t>
      </w:r>
      <w:r w:rsidRPr="00DF6AE8">
        <w:rPr>
          <w:rFonts w:ascii="Adobe Garamond Pro" w:hAnsi="Adobe Garamond Pro"/>
          <w:color w:val="000000" w:themeColor="text1"/>
          <w:szCs w:val="22"/>
        </w:rPr>
        <w:t xml:space="preserve">Saya </w:t>
      </w:r>
      <w:proofErr w:type="spellStart"/>
      <w:r w:rsidRPr="00DF6AE8">
        <w:rPr>
          <w:rFonts w:ascii="Adobe Garamond Pro" w:hAnsi="Adobe Garamond Pro"/>
          <w:color w:val="000000" w:themeColor="text1"/>
          <w:szCs w:val="22"/>
        </w:rPr>
        <w:t>belum</w:t>
      </w:r>
      <w:proofErr w:type="spellEnd"/>
      <w:r w:rsidRPr="00DF6AE8">
        <w:rPr>
          <w:rFonts w:ascii="Adobe Garamond Pro" w:hAnsi="Adobe Garamond Pro"/>
          <w:color w:val="000000" w:themeColor="text1"/>
          <w:szCs w:val="22"/>
        </w:rPr>
        <w:t xml:space="preserve"> </w:t>
      </w:r>
      <w:proofErr w:type="spellStart"/>
      <w:r w:rsidRPr="00DF6AE8">
        <w:rPr>
          <w:rFonts w:ascii="Adobe Garamond Pro" w:hAnsi="Adobe Garamond Pro"/>
          <w:color w:val="000000" w:themeColor="text1"/>
          <w:szCs w:val="22"/>
        </w:rPr>
        <w:t>pernah</w:t>
      </w:r>
      <w:proofErr w:type="spellEnd"/>
      <w:r w:rsidRPr="00DF6AE8">
        <w:rPr>
          <w:rFonts w:ascii="Adobe Garamond Pro" w:hAnsi="Adobe Garamond Pro"/>
          <w:color w:val="000000" w:themeColor="text1"/>
          <w:szCs w:val="22"/>
        </w:rPr>
        <w:t xml:space="preserve"> </w:t>
      </w:r>
      <w:proofErr w:type="spellStart"/>
      <w:r w:rsidRPr="00DF6AE8">
        <w:rPr>
          <w:rFonts w:ascii="Adobe Garamond Pro" w:hAnsi="Adobe Garamond Pro"/>
          <w:color w:val="000000" w:themeColor="text1"/>
          <w:szCs w:val="22"/>
        </w:rPr>
        <w:t>merokok</w:t>
      </w:r>
      <w:proofErr w:type="spellEnd"/>
      <w:r w:rsidRPr="00DF6AE8">
        <w:rPr>
          <w:rFonts w:ascii="Adobe Garamond Pro" w:hAnsi="Adobe Garamond Pro"/>
          <w:color w:val="000000" w:themeColor="text1"/>
          <w:szCs w:val="22"/>
          <w:lang w:val="id-ID"/>
        </w:rPr>
        <w:t>” pada pertanyaan pertama, tetapi kemudian menjawab “1 atau 2 hari” atas pertanyaan tentang jumlah hari merokok dalam sebulan terakhir, maka kedua item pertanyaan dianggap hilang. Sedangkan bila peserta menjawab usianya 14 tahun, namun jawaban atas pertanyaan kapan mulai merokok adalah 15 tahun, maka pertanyaan usia dianggap valid, sedangkan pertanyaan selanjutnya dianggap hilang karena tidak konsisten dan logis dengan usia 14 tahun.</w:t>
      </w:r>
    </w:p>
    <w:p w14:paraId="21BA1D99" w14:textId="77777777" w:rsidR="00DF6AE8" w:rsidRPr="00DF6AE8" w:rsidRDefault="00DF6AE8" w:rsidP="00DF6AE8">
      <w:pPr>
        <w:spacing w:line="480" w:lineRule="auto"/>
        <w:ind w:left="720"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Konsistensi logis berlaku atas kelompok pertanyaan inti: kekerasan dan cedera, merokok, alkoholisme, penyalahgunaan obat-obatan, dan perilaku seksualitas. </w:t>
      </w:r>
    </w:p>
    <w:p w14:paraId="7C0E4D0C" w14:textId="77777777" w:rsidR="00DF6AE8" w:rsidRPr="00DF6AE8" w:rsidRDefault="00DF6AE8" w:rsidP="00DF6AE8">
      <w:pPr>
        <w:numPr>
          <w:ilvl w:val="0"/>
          <w:numId w:val="10"/>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Data tinggi badan dan berat badan diperlukan untuk menghitung IMT, sehingga nilai IMT perlu dibuat berdasarkan hitungan. Kehilangan salah satu data tinggi badan atau berat badan, maka nilai IMT dianggap hilang, sama halnya jika ada nilai yang tidak masuk akal, misalnya tinggi badan tertulis 10 cm.</w:t>
      </w:r>
    </w:p>
    <w:p w14:paraId="4BAEB6BA" w14:textId="77777777" w:rsidR="00DF6AE8" w:rsidRPr="00DF6AE8" w:rsidRDefault="00DF6AE8" w:rsidP="00DF6AE8">
      <w:pPr>
        <w:numPr>
          <w:ilvl w:val="0"/>
          <w:numId w:val="10"/>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Data diperiksa untuk menilai sekurang-kurangnya 20 jawaban valid. Jika ada peserta yang menjawab jawaban valid kurang dari 20 item, maka data peserta tersebut dihilangkan</w:t>
      </w:r>
      <w:r w:rsidRPr="00DF6AE8">
        <w:rPr>
          <w:rFonts w:ascii="Adobe Garamond Pro" w:hAnsi="Adobe Garamond Pro"/>
          <w:color w:val="000000" w:themeColor="text1"/>
          <w:szCs w:val="22"/>
          <w:lang w:val="en-US"/>
        </w:rPr>
        <w:t xml:space="preserve"> </w:t>
      </w:r>
    </w:p>
    <w:p w14:paraId="08A4D0AB" w14:textId="77777777" w:rsidR="00DF6AE8" w:rsidRPr="00DF6AE8" w:rsidRDefault="00DF6AE8" w:rsidP="00DF6AE8">
      <w:pPr>
        <w:numPr>
          <w:ilvl w:val="0"/>
          <w:numId w:val="10"/>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Penggunaan instrumen GSHS 2015 versi Indonesia telah dimintakan izin ke WHO dengan izin ID 361551 untuk kepentingan penelitian.</w:t>
      </w:r>
    </w:p>
    <w:p w14:paraId="35E5F475"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lastRenderedPageBreak/>
        <w:tab/>
        <w:t xml:space="preserve">Dalam penelitian ini, dikarenakan kebijakan menjaga jarak masa pandemi, GSHS dikonversi dari bentuk cetak menjadi bentuk daring dalam bentuk Google </w:t>
      </w:r>
      <w:proofErr w:type="spellStart"/>
      <w:r w:rsidRPr="00DF6AE8">
        <w:rPr>
          <w:rFonts w:ascii="Adobe Garamond Pro" w:hAnsi="Adobe Garamond Pro"/>
          <w:color w:val="000000" w:themeColor="text1"/>
          <w:szCs w:val="22"/>
          <w:lang w:val="id-ID"/>
        </w:rPr>
        <w:t>Form</w:t>
      </w:r>
      <w:proofErr w:type="spellEnd"/>
      <w:r w:rsidRPr="00DF6AE8">
        <w:rPr>
          <w:rFonts w:ascii="Adobe Garamond Pro" w:hAnsi="Adobe Garamond Pro"/>
          <w:color w:val="000000" w:themeColor="text1"/>
          <w:szCs w:val="22"/>
          <w:lang w:val="id-ID"/>
        </w:rPr>
        <w:t>. Perubahan bentuk cetak ke bentuk lain sudah memintakan izin ke WHO.</w:t>
      </w:r>
    </w:p>
    <w:p w14:paraId="51DFF928"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p>
    <w:p w14:paraId="18664668"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p>
    <w:p w14:paraId="26A7B336"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p>
    <w:p w14:paraId="0A92F7A3"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58" w:name="_Toc72833462"/>
      <w:bookmarkStart w:id="59" w:name="_Toc86003020"/>
      <w:bookmarkStart w:id="60" w:name="_Toc86003280"/>
      <w:bookmarkStart w:id="61" w:name="_Toc87569986"/>
      <w:r w:rsidRPr="00DF6AE8">
        <w:rPr>
          <w:rFonts w:ascii="Adobe Garamond Pro" w:eastAsiaTheme="majorEastAsia" w:hAnsi="Adobe Garamond Pro" w:cstheme="majorBidi"/>
          <w:b/>
          <w:color w:val="000000" w:themeColor="text1"/>
          <w:szCs w:val="26"/>
          <w:lang w:val="en-US"/>
        </w:rPr>
        <w:t xml:space="preserve">H. Teknik </w:t>
      </w:r>
      <w:proofErr w:type="spellStart"/>
      <w:r w:rsidRPr="00DF6AE8">
        <w:rPr>
          <w:rFonts w:ascii="Adobe Garamond Pro" w:eastAsiaTheme="majorEastAsia" w:hAnsi="Adobe Garamond Pro" w:cstheme="majorBidi"/>
          <w:b/>
          <w:color w:val="000000" w:themeColor="text1"/>
          <w:szCs w:val="26"/>
          <w:lang w:val="en-US"/>
        </w:rPr>
        <w:t>Pengumpulan</w:t>
      </w:r>
      <w:proofErr w:type="spellEnd"/>
      <w:r w:rsidRPr="00DF6AE8">
        <w:rPr>
          <w:rFonts w:ascii="Adobe Garamond Pro" w:eastAsiaTheme="majorEastAsia" w:hAnsi="Adobe Garamond Pro" w:cstheme="majorBidi"/>
          <w:b/>
          <w:color w:val="000000" w:themeColor="text1"/>
          <w:szCs w:val="26"/>
          <w:lang w:val="en-US"/>
        </w:rPr>
        <w:t xml:space="preserve"> Data</w:t>
      </w:r>
      <w:bookmarkEnd w:id="58"/>
      <w:bookmarkEnd w:id="59"/>
      <w:bookmarkEnd w:id="60"/>
      <w:bookmarkEnd w:id="61"/>
    </w:p>
    <w:p w14:paraId="4332D399" w14:textId="77777777" w:rsidR="00DF6AE8" w:rsidRPr="00DF6AE8" w:rsidRDefault="00DF6AE8" w:rsidP="00DF6AE8">
      <w:pPr>
        <w:spacing w:line="480" w:lineRule="auto"/>
        <w:ind w:right="49"/>
        <w:jc w:val="both"/>
        <w:outlineLvl w:val="2"/>
        <w:rPr>
          <w:rFonts w:ascii="Adobe Garamond Pro" w:hAnsi="Adobe Garamond Pro"/>
          <w:color w:val="000000" w:themeColor="text1"/>
          <w:szCs w:val="22"/>
          <w:lang w:val="en-US"/>
        </w:rPr>
      </w:pPr>
      <w:bookmarkStart w:id="62" w:name="_Toc86003021"/>
      <w:bookmarkStart w:id="63" w:name="_Toc87569548"/>
      <w:bookmarkStart w:id="64" w:name="_Toc87569987"/>
      <w:r w:rsidRPr="00DF6AE8">
        <w:rPr>
          <w:rFonts w:ascii="Adobe Garamond Pro" w:hAnsi="Adobe Garamond Pro"/>
          <w:color w:val="000000" w:themeColor="text1"/>
          <w:szCs w:val="22"/>
          <w:lang w:val="en-US"/>
        </w:rPr>
        <w:t xml:space="preserve">1. </w:t>
      </w:r>
      <w:proofErr w:type="spellStart"/>
      <w:r w:rsidRPr="00DF6AE8">
        <w:rPr>
          <w:rFonts w:ascii="Adobe Garamond Pro" w:hAnsi="Adobe Garamond Pro"/>
          <w:color w:val="000000" w:themeColor="text1"/>
          <w:szCs w:val="22"/>
          <w:lang w:val="en-US"/>
        </w:rPr>
        <w:t>Persiapan</w:t>
      </w:r>
      <w:bookmarkEnd w:id="62"/>
      <w:bookmarkEnd w:id="63"/>
      <w:bookmarkEnd w:id="64"/>
      <w:proofErr w:type="spellEnd"/>
    </w:p>
    <w:p w14:paraId="0FEC74F1"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Dalam persiapan, hal-hal yang disiapkan, adalah</w:t>
      </w:r>
    </w:p>
    <w:p w14:paraId="7D4F0BA7" w14:textId="77777777" w:rsidR="00DF6AE8" w:rsidRPr="00DF6AE8" w:rsidRDefault="00DF6AE8" w:rsidP="00DF6AE8">
      <w:pPr>
        <w:numPr>
          <w:ilvl w:val="0"/>
          <w:numId w:val="13"/>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Menyiapkan administrasi perizinan untuk penelitian dari Pascasarjana Unsrat.</w:t>
      </w:r>
    </w:p>
    <w:p w14:paraId="5C7EF828" w14:textId="77777777" w:rsidR="00DF6AE8" w:rsidRPr="00DF6AE8" w:rsidRDefault="00DF6AE8" w:rsidP="00DF6AE8">
      <w:pPr>
        <w:numPr>
          <w:ilvl w:val="0"/>
          <w:numId w:val="13"/>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Menyiapkan alat dan sarana penelitian, seperti instrumen dan kuesioner, dan mengubahnya ke dalam bentuk daring dengan format Google </w:t>
      </w:r>
      <w:proofErr w:type="spellStart"/>
      <w:r w:rsidRPr="00DF6AE8">
        <w:rPr>
          <w:rFonts w:ascii="Adobe Garamond Pro" w:hAnsi="Adobe Garamond Pro"/>
          <w:color w:val="000000" w:themeColor="text1"/>
          <w:szCs w:val="22"/>
          <w:lang w:val="id-ID"/>
        </w:rPr>
        <w:t>Form</w:t>
      </w:r>
      <w:proofErr w:type="spellEnd"/>
      <w:r w:rsidRPr="00DF6AE8">
        <w:rPr>
          <w:rFonts w:ascii="Adobe Garamond Pro" w:hAnsi="Adobe Garamond Pro"/>
          <w:color w:val="000000" w:themeColor="text1"/>
          <w:szCs w:val="22"/>
          <w:lang w:val="id-ID"/>
        </w:rPr>
        <w:t>.</w:t>
      </w:r>
    </w:p>
    <w:p w14:paraId="0E03055B" w14:textId="77777777" w:rsidR="00DF6AE8" w:rsidRPr="00DF6AE8" w:rsidRDefault="00DF6AE8" w:rsidP="00DF6AE8">
      <w:pPr>
        <w:spacing w:line="480" w:lineRule="auto"/>
        <w:ind w:right="49"/>
        <w:jc w:val="both"/>
        <w:outlineLvl w:val="2"/>
        <w:rPr>
          <w:rFonts w:ascii="Adobe Garamond Pro" w:hAnsi="Adobe Garamond Pro"/>
          <w:color w:val="000000" w:themeColor="text1"/>
          <w:szCs w:val="22"/>
          <w:lang w:val="en-US"/>
        </w:rPr>
      </w:pPr>
      <w:bookmarkStart w:id="65" w:name="_Toc85932528"/>
      <w:bookmarkStart w:id="66" w:name="_Toc86003022"/>
      <w:bookmarkStart w:id="67" w:name="_Toc87569549"/>
      <w:bookmarkStart w:id="68" w:name="_Toc87569988"/>
      <w:r w:rsidRPr="00DF6AE8">
        <w:rPr>
          <w:rFonts w:ascii="Adobe Garamond Pro" w:hAnsi="Adobe Garamond Pro"/>
          <w:color w:val="000000" w:themeColor="text1"/>
          <w:szCs w:val="22"/>
          <w:lang w:val="en-US"/>
        </w:rPr>
        <w:t xml:space="preserve">2. </w:t>
      </w:r>
      <w:proofErr w:type="spellStart"/>
      <w:r w:rsidRPr="00DF6AE8">
        <w:rPr>
          <w:rFonts w:ascii="Adobe Garamond Pro" w:hAnsi="Adobe Garamond Pro"/>
          <w:color w:val="000000" w:themeColor="text1"/>
          <w:szCs w:val="22"/>
          <w:lang w:val="en-US"/>
        </w:rPr>
        <w:t>Pelaksanaan</w:t>
      </w:r>
      <w:bookmarkEnd w:id="65"/>
      <w:bookmarkEnd w:id="66"/>
      <w:bookmarkEnd w:id="67"/>
      <w:bookmarkEnd w:id="68"/>
      <w:proofErr w:type="spellEnd"/>
    </w:p>
    <w:p w14:paraId="24F119F9" w14:textId="77777777" w:rsidR="00DF6AE8" w:rsidRPr="00DF6AE8" w:rsidRDefault="00DF6AE8" w:rsidP="00DF6AE8">
      <w:p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Tahap pelaksanaan meliputi kegiatan-kegiatan:</w:t>
      </w:r>
    </w:p>
    <w:p w14:paraId="507E3BD9"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Melakukan pemilihan sampel penelitian</w:t>
      </w:r>
    </w:p>
    <w:p w14:paraId="15CADE3C"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Menghubungi pihak sekolah yang dipilih dalam penelitian serta menjelaskan tujuan dan maksud penelitian.</w:t>
      </w:r>
    </w:p>
    <w:p w14:paraId="22BC5494"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Memberikan penjelasan tentang tata cara pelaksanaan penelitian kepada remaja calon peserta penelitian.</w:t>
      </w:r>
    </w:p>
    <w:p w14:paraId="2E056EC2"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Memintakan persetujuan orang tua atau wali sah remaja yang berusia kurang dari 17 tahun untuk terlibat dalam penelitian.</w:t>
      </w:r>
    </w:p>
    <w:p w14:paraId="2176DCC6"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lastRenderedPageBreak/>
        <w:t xml:space="preserve">Mengambil data kualitas hidup kesehatan dan faktor-faktor yang mempengaruhinya dari peserta secara daring dengan menggunakan Google </w:t>
      </w:r>
      <w:proofErr w:type="spellStart"/>
      <w:r w:rsidRPr="00DF6AE8">
        <w:rPr>
          <w:rFonts w:ascii="Adobe Garamond Pro" w:hAnsi="Adobe Garamond Pro"/>
          <w:color w:val="000000" w:themeColor="text1"/>
          <w:szCs w:val="22"/>
          <w:lang w:val="id-ID"/>
        </w:rPr>
        <w:t>Form</w:t>
      </w:r>
      <w:proofErr w:type="spellEnd"/>
      <w:r w:rsidRPr="00DF6AE8">
        <w:rPr>
          <w:rFonts w:ascii="Adobe Garamond Pro" w:hAnsi="Adobe Garamond Pro"/>
          <w:color w:val="000000" w:themeColor="text1"/>
          <w:szCs w:val="22"/>
          <w:lang w:val="id-ID"/>
        </w:rPr>
        <w:t>.</w:t>
      </w:r>
    </w:p>
    <w:p w14:paraId="680058AA" w14:textId="77777777" w:rsidR="00DF6AE8" w:rsidRPr="00DF6AE8" w:rsidRDefault="00DF6AE8" w:rsidP="00DF6AE8">
      <w:pPr>
        <w:numPr>
          <w:ilvl w:val="0"/>
          <w:numId w:val="15"/>
        </w:numPr>
        <w:spacing w:line="480" w:lineRule="auto"/>
        <w:ind w:right="49"/>
        <w:jc w:val="both"/>
        <w:outlineLvl w:val="2"/>
        <w:rPr>
          <w:rFonts w:ascii="Adobe Garamond Pro" w:hAnsi="Adobe Garamond Pro"/>
          <w:color w:val="000000" w:themeColor="text1"/>
          <w:szCs w:val="22"/>
          <w:lang w:val="en-US"/>
        </w:rPr>
      </w:pPr>
      <w:bookmarkStart w:id="69" w:name="_Toc86003023"/>
      <w:bookmarkStart w:id="70" w:name="_Toc87569550"/>
      <w:bookmarkStart w:id="71" w:name="_Toc87569989"/>
      <w:proofErr w:type="spellStart"/>
      <w:r w:rsidRPr="00DF6AE8">
        <w:rPr>
          <w:rFonts w:ascii="Adobe Garamond Pro" w:hAnsi="Adobe Garamond Pro"/>
          <w:color w:val="000000" w:themeColor="text1"/>
          <w:szCs w:val="22"/>
          <w:lang w:val="en-US"/>
        </w:rPr>
        <w:t>Pengukuran</w:t>
      </w:r>
      <w:bookmarkEnd w:id="69"/>
      <w:bookmarkEnd w:id="70"/>
      <w:bookmarkEnd w:id="71"/>
      <w:proofErr w:type="spellEnd"/>
    </w:p>
    <w:p w14:paraId="70566F8F"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Pengukuran pada WHOQOL-BREF adalah menggunakan informasi dalam 30 hari terakhir.</w:t>
      </w:r>
    </w:p>
    <w:p w14:paraId="3F02C02E"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Pengukuran pada GSHS 2015 adalah menggunakan informasi dengan rentang waktu sesuai dengan kebutuhan informasi dalam GSHS 2015.</w:t>
      </w:r>
    </w:p>
    <w:p w14:paraId="679368AB"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Pengisian instrumen WHOQL-BREF dan GSHS diperkirakan dapat diselesaikan dalam rentang waktu 20-30 menit.</w:t>
      </w:r>
    </w:p>
    <w:p w14:paraId="1D235EA9"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Pengukuran dalam penelitian ini dilakukan dalam satu bulan, terhitung sejak dimulai pengukuran/pengambilan data pertama.</w:t>
      </w:r>
    </w:p>
    <w:p w14:paraId="70F33A81" w14:textId="77777777" w:rsidR="00DF6AE8" w:rsidRPr="00DF6AE8" w:rsidRDefault="00DF6AE8" w:rsidP="00DF6AE8">
      <w:pPr>
        <w:numPr>
          <w:ilvl w:val="0"/>
          <w:numId w:val="15"/>
        </w:numPr>
        <w:spacing w:line="480" w:lineRule="auto"/>
        <w:ind w:right="49"/>
        <w:jc w:val="both"/>
        <w:outlineLvl w:val="2"/>
        <w:rPr>
          <w:rFonts w:ascii="Adobe Garamond Pro" w:hAnsi="Adobe Garamond Pro"/>
          <w:color w:val="000000" w:themeColor="text1"/>
          <w:szCs w:val="22"/>
          <w:lang w:val="en-US"/>
        </w:rPr>
      </w:pPr>
      <w:bookmarkStart w:id="72" w:name="_Toc86003024"/>
      <w:bookmarkStart w:id="73" w:name="_Toc87569551"/>
      <w:bookmarkStart w:id="74" w:name="_Toc87569990"/>
      <w:proofErr w:type="spellStart"/>
      <w:r w:rsidRPr="00DF6AE8">
        <w:rPr>
          <w:rFonts w:ascii="Adobe Garamond Pro" w:hAnsi="Adobe Garamond Pro"/>
          <w:color w:val="000000" w:themeColor="text1"/>
          <w:szCs w:val="22"/>
          <w:lang w:val="en-US"/>
        </w:rPr>
        <w:t>Penyelesaian</w:t>
      </w:r>
      <w:bookmarkEnd w:id="72"/>
      <w:bookmarkEnd w:id="73"/>
      <w:bookmarkEnd w:id="74"/>
      <w:proofErr w:type="spellEnd"/>
    </w:p>
    <w:p w14:paraId="3E186126" w14:textId="77777777" w:rsidR="00DF6AE8" w:rsidRPr="00DF6AE8" w:rsidRDefault="00DF6AE8" w:rsidP="00DF6AE8">
      <w:pPr>
        <w:numPr>
          <w:ilvl w:val="0"/>
          <w:numId w:val="14"/>
        </w:numPr>
        <w:spacing w:line="480" w:lineRule="auto"/>
        <w:ind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Tahapan penyelesaian ini dimaksudkan untuk memeriksa apakah data sudah lengkap. Jika data sudah lengkap, maka data siap untuk diolah dan dianalisis.</w:t>
      </w:r>
    </w:p>
    <w:p w14:paraId="4853B310" w14:textId="77777777" w:rsidR="00DF6AE8" w:rsidRPr="00DF6AE8" w:rsidRDefault="00DF6AE8" w:rsidP="00DF6AE8">
      <w:pPr>
        <w:spacing w:line="480" w:lineRule="auto"/>
        <w:ind w:left="360" w:right="49"/>
        <w:jc w:val="both"/>
        <w:rPr>
          <w:rFonts w:ascii="Adobe Garamond Pro" w:hAnsi="Adobe Garamond Pro"/>
          <w:color w:val="000000" w:themeColor="text1"/>
          <w:szCs w:val="22"/>
          <w:lang w:val="id-ID"/>
        </w:rPr>
      </w:pPr>
    </w:p>
    <w:p w14:paraId="4E0958DC" w14:textId="77777777" w:rsidR="00DF6AE8" w:rsidRPr="00DF6AE8" w:rsidRDefault="00DF6AE8" w:rsidP="00DF6AE8">
      <w:pPr>
        <w:keepNext/>
        <w:keepLines/>
        <w:spacing w:before="40" w:line="480" w:lineRule="auto"/>
        <w:ind w:right="49"/>
        <w:jc w:val="center"/>
        <w:outlineLvl w:val="1"/>
        <w:rPr>
          <w:rFonts w:ascii="Adobe Garamond Pro" w:eastAsiaTheme="majorEastAsia" w:hAnsi="Adobe Garamond Pro" w:cstheme="majorBidi"/>
          <w:b/>
          <w:color w:val="000000" w:themeColor="text1"/>
          <w:szCs w:val="26"/>
          <w:lang w:val="en-US"/>
        </w:rPr>
      </w:pPr>
      <w:bookmarkStart w:id="75" w:name="_Toc72833463"/>
      <w:bookmarkStart w:id="76" w:name="_Toc86003025"/>
      <w:bookmarkStart w:id="77" w:name="_Toc86003281"/>
      <w:bookmarkStart w:id="78" w:name="_Toc87569991"/>
      <w:r w:rsidRPr="00DF6AE8">
        <w:rPr>
          <w:rFonts w:ascii="Adobe Garamond Pro" w:eastAsiaTheme="majorEastAsia" w:hAnsi="Adobe Garamond Pro" w:cstheme="majorBidi"/>
          <w:b/>
          <w:color w:val="000000" w:themeColor="text1"/>
          <w:szCs w:val="26"/>
          <w:lang w:val="en-US"/>
        </w:rPr>
        <w:t xml:space="preserve">I. </w:t>
      </w:r>
      <w:proofErr w:type="spellStart"/>
      <w:r w:rsidRPr="00DF6AE8">
        <w:rPr>
          <w:rFonts w:ascii="Adobe Garamond Pro" w:eastAsiaTheme="majorEastAsia" w:hAnsi="Adobe Garamond Pro" w:cstheme="majorBidi"/>
          <w:b/>
          <w:color w:val="000000" w:themeColor="text1"/>
          <w:szCs w:val="26"/>
          <w:lang w:val="en-US"/>
        </w:rPr>
        <w:t>Pengolahan</w:t>
      </w:r>
      <w:proofErr w:type="spellEnd"/>
      <w:r w:rsidRPr="00DF6AE8">
        <w:rPr>
          <w:rFonts w:ascii="Adobe Garamond Pro" w:eastAsiaTheme="majorEastAsia" w:hAnsi="Adobe Garamond Pro" w:cstheme="majorBidi"/>
          <w:b/>
          <w:color w:val="000000" w:themeColor="text1"/>
          <w:szCs w:val="26"/>
          <w:lang w:val="en-US"/>
        </w:rPr>
        <w:t xml:space="preserve"> dan </w:t>
      </w:r>
      <w:proofErr w:type="spellStart"/>
      <w:r w:rsidRPr="00DF6AE8">
        <w:rPr>
          <w:rFonts w:ascii="Adobe Garamond Pro" w:eastAsiaTheme="majorEastAsia" w:hAnsi="Adobe Garamond Pro" w:cstheme="majorBidi"/>
          <w:b/>
          <w:color w:val="000000" w:themeColor="text1"/>
          <w:szCs w:val="26"/>
          <w:lang w:val="en-US"/>
        </w:rPr>
        <w:t>Analisis</w:t>
      </w:r>
      <w:proofErr w:type="spellEnd"/>
      <w:r w:rsidRPr="00DF6AE8">
        <w:rPr>
          <w:rFonts w:ascii="Adobe Garamond Pro" w:eastAsiaTheme="majorEastAsia" w:hAnsi="Adobe Garamond Pro" w:cstheme="majorBidi"/>
          <w:b/>
          <w:color w:val="000000" w:themeColor="text1"/>
          <w:szCs w:val="26"/>
          <w:lang w:val="en-US"/>
        </w:rPr>
        <w:t xml:space="preserve"> Data</w:t>
      </w:r>
      <w:bookmarkEnd w:id="75"/>
      <w:bookmarkEnd w:id="76"/>
      <w:bookmarkEnd w:id="77"/>
      <w:bookmarkEnd w:id="78"/>
    </w:p>
    <w:p w14:paraId="57A2C6EA" w14:textId="77777777" w:rsidR="00DF6AE8" w:rsidRPr="00DF6AE8" w:rsidRDefault="00DF6AE8" w:rsidP="00DF6AE8">
      <w:pPr>
        <w:numPr>
          <w:ilvl w:val="0"/>
          <w:numId w:val="11"/>
        </w:numPr>
        <w:spacing w:line="480" w:lineRule="auto"/>
        <w:ind w:right="49"/>
        <w:jc w:val="both"/>
        <w:outlineLvl w:val="2"/>
        <w:rPr>
          <w:rFonts w:ascii="Adobe Garamond Pro" w:hAnsi="Adobe Garamond Pro"/>
          <w:color w:val="000000" w:themeColor="text1"/>
          <w:szCs w:val="22"/>
          <w:lang w:val="en-US"/>
        </w:rPr>
      </w:pPr>
      <w:bookmarkStart w:id="79" w:name="_Toc86003026"/>
      <w:bookmarkStart w:id="80" w:name="_Toc87569553"/>
      <w:bookmarkStart w:id="81" w:name="_Toc87569992"/>
      <w:proofErr w:type="spellStart"/>
      <w:r w:rsidRPr="00DF6AE8">
        <w:rPr>
          <w:rFonts w:ascii="Adobe Garamond Pro" w:hAnsi="Adobe Garamond Pro"/>
          <w:color w:val="000000" w:themeColor="text1"/>
          <w:szCs w:val="22"/>
          <w:lang w:val="en-US"/>
        </w:rPr>
        <w:t>Pengolahan</w:t>
      </w:r>
      <w:proofErr w:type="spellEnd"/>
      <w:r w:rsidRPr="00DF6AE8">
        <w:rPr>
          <w:rFonts w:ascii="Adobe Garamond Pro" w:hAnsi="Adobe Garamond Pro"/>
          <w:color w:val="000000" w:themeColor="text1"/>
          <w:szCs w:val="22"/>
          <w:lang w:val="en-US"/>
        </w:rPr>
        <w:t xml:space="preserve"> data</w:t>
      </w:r>
      <w:bookmarkEnd w:id="79"/>
      <w:bookmarkEnd w:id="80"/>
      <w:bookmarkEnd w:id="81"/>
    </w:p>
    <w:p w14:paraId="1AB5D46E" w14:textId="77777777" w:rsidR="00DF6AE8" w:rsidRPr="00DF6AE8" w:rsidRDefault="00DF6AE8" w:rsidP="00DF6AE8">
      <w:pPr>
        <w:numPr>
          <w:ilvl w:val="0"/>
          <w:numId w:val="12"/>
        </w:numPr>
        <w:spacing w:line="480" w:lineRule="auto"/>
        <w:ind w:left="851"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Pemeriksaan secara teliti data yang telah masuk dan menilai kelengkapan data dan kesesuaian jawaban sehingga dapat diketahui data yang hilang atau menandai data yang tidak tepat sebagai data hilang.</w:t>
      </w:r>
    </w:p>
    <w:p w14:paraId="4CA33622" w14:textId="77777777" w:rsidR="00DF6AE8" w:rsidRPr="00DF6AE8" w:rsidRDefault="00DF6AE8" w:rsidP="00DF6AE8">
      <w:pPr>
        <w:numPr>
          <w:ilvl w:val="0"/>
          <w:numId w:val="12"/>
        </w:numPr>
        <w:spacing w:line="480" w:lineRule="auto"/>
        <w:ind w:left="851"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lastRenderedPageBreak/>
        <w:t>Memberikan kode data untuk melakukan identifikasi data yang sesuai dengan tujuan awal.</w:t>
      </w:r>
    </w:p>
    <w:p w14:paraId="2C609CB5" w14:textId="77777777" w:rsidR="00DF6AE8" w:rsidRPr="00DF6AE8" w:rsidRDefault="00DF6AE8" w:rsidP="00DF6AE8">
      <w:pPr>
        <w:numPr>
          <w:ilvl w:val="0"/>
          <w:numId w:val="12"/>
        </w:numPr>
        <w:spacing w:line="480" w:lineRule="auto"/>
        <w:ind w:left="851"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Membuat tabulasi data ke komputer dengan Microsoft Excel. </w:t>
      </w:r>
    </w:p>
    <w:p w14:paraId="116883E1" w14:textId="77777777" w:rsidR="00DF6AE8" w:rsidRPr="00DF6AE8" w:rsidRDefault="00DF6AE8" w:rsidP="00DF6AE8">
      <w:pPr>
        <w:numPr>
          <w:ilvl w:val="0"/>
          <w:numId w:val="12"/>
        </w:numPr>
        <w:spacing w:line="480" w:lineRule="auto"/>
        <w:ind w:left="851" w:right="49"/>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Membersihkan data yang telah ditabulasi, untuk mengetahui kesesuaian dan ketepatan data satu sama lain.</w:t>
      </w:r>
    </w:p>
    <w:p w14:paraId="71980416" w14:textId="77777777" w:rsidR="00DF6AE8" w:rsidRPr="00DF6AE8" w:rsidRDefault="00DF6AE8" w:rsidP="00DF6AE8">
      <w:pPr>
        <w:numPr>
          <w:ilvl w:val="0"/>
          <w:numId w:val="11"/>
        </w:numPr>
        <w:spacing w:line="480" w:lineRule="auto"/>
        <w:ind w:right="49"/>
        <w:jc w:val="both"/>
        <w:outlineLvl w:val="2"/>
        <w:rPr>
          <w:rFonts w:ascii="Adobe Garamond Pro" w:hAnsi="Adobe Garamond Pro"/>
          <w:color w:val="000000" w:themeColor="text1"/>
          <w:szCs w:val="22"/>
          <w:lang w:val="en-US"/>
        </w:rPr>
      </w:pPr>
      <w:bookmarkStart w:id="82" w:name="_Toc86003027"/>
      <w:bookmarkStart w:id="83" w:name="_Toc87569554"/>
      <w:bookmarkStart w:id="84" w:name="_Toc87569993"/>
      <w:proofErr w:type="spellStart"/>
      <w:r w:rsidRPr="00DF6AE8">
        <w:rPr>
          <w:rFonts w:ascii="Adobe Garamond Pro" w:hAnsi="Adobe Garamond Pro"/>
          <w:color w:val="000000" w:themeColor="text1"/>
          <w:szCs w:val="22"/>
          <w:lang w:val="en-US"/>
        </w:rPr>
        <w:t>Analisis</w:t>
      </w:r>
      <w:proofErr w:type="spellEnd"/>
      <w:r w:rsidRPr="00DF6AE8">
        <w:rPr>
          <w:rFonts w:ascii="Adobe Garamond Pro" w:hAnsi="Adobe Garamond Pro"/>
          <w:color w:val="000000" w:themeColor="text1"/>
          <w:szCs w:val="22"/>
          <w:lang w:val="en-US"/>
        </w:rPr>
        <w:t xml:space="preserve"> data</w:t>
      </w:r>
      <w:bookmarkEnd w:id="82"/>
      <w:bookmarkEnd w:id="83"/>
      <w:bookmarkEnd w:id="84"/>
    </w:p>
    <w:p w14:paraId="6FE1A66B" w14:textId="77777777" w:rsidR="00DF6AE8" w:rsidRPr="00DF6AE8" w:rsidRDefault="00DF6AE8" w:rsidP="00DF6AE8">
      <w:pPr>
        <w:spacing w:line="480" w:lineRule="auto"/>
        <w:ind w:right="49" w:firstLine="360"/>
        <w:jc w:val="both"/>
        <w:outlineLvl w:val="3"/>
        <w:rPr>
          <w:rFonts w:ascii="Adobe Garamond Pro" w:hAnsi="Adobe Garamond Pro"/>
          <w:i/>
          <w:iCs/>
          <w:color w:val="000000" w:themeColor="text1"/>
          <w:szCs w:val="22"/>
          <w:lang w:val="en-US"/>
        </w:rPr>
      </w:pPr>
      <w:bookmarkStart w:id="85" w:name="_Toc86003028"/>
      <w:r w:rsidRPr="00DF6AE8">
        <w:rPr>
          <w:rFonts w:ascii="Adobe Garamond Pro" w:hAnsi="Adobe Garamond Pro"/>
          <w:i/>
          <w:iCs/>
          <w:color w:val="000000" w:themeColor="text1"/>
          <w:szCs w:val="22"/>
          <w:lang w:val="en-US"/>
        </w:rPr>
        <w:t xml:space="preserve">a. </w:t>
      </w:r>
      <w:proofErr w:type="spellStart"/>
      <w:r w:rsidRPr="00DF6AE8">
        <w:rPr>
          <w:rFonts w:ascii="Adobe Garamond Pro" w:hAnsi="Adobe Garamond Pro"/>
          <w:i/>
          <w:iCs/>
          <w:color w:val="000000" w:themeColor="text1"/>
          <w:szCs w:val="22"/>
          <w:lang w:val="en-US"/>
        </w:rPr>
        <w:t>Analisis</w:t>
      </w:r>
      <w:proofErr w:type="spellEnd"/>
      <w:r w:rsidRPr="00DF6AE8">
        <w:rPr>
          <w:rFonts w:ascii="Adobe Garamond Pro" w:hAnsi="Adobe Garamond Pro"/>
          <w:i/>
          <w:iCs/>
          <w:color w:val="000000" w:themeColor="text1"/>
          <w:szCs w:val="22"/>
          <w:lang w:val="en-US"/>
        </w:rPr>
        <w:t xml:space="preserve"> Data </w:t>
      </w:r>
      <w:proofErr w:type="spellStart"/>
      <w:r w:rsidRPr="00DF6AE8">
        <w:rPr>
          <w:rFonts w:ascii="Adobe Garamond Pro" w:hAnsi="Adobe Garamond Pro"/>
          <w:i/>
          <w:iCs/>
          <w:color w:val="000000" w:themeColor="text1"/>
          <w:szCs w:val="22"/>
          <w:lang w:val="en-US"/>
        </w:rPr>
        <w:t>Univariat</w:t>
      </w:r>
      <w:bookmarkEnd w:id="85"/>
      <w:proofErr w:type="spellEnd"/>
    </w:p>
    <w:p w14:paraId="3EBA3C66" w14:textId="77777777" w:rsidR="00DF6AE8" w:rsidRPr="00DF6AE8" w:rsidRDefault="00DF6AE8" w:rsidP="00DF6AE8">
      <w:pPr>
        <w:spacing w:line="480" w:lineRule="auto"/>
        <w:ind w:right="49" w:firstLine="720"/>
        <w:jc w:val="both"/>
        <w:rPr>
          <w:rFonts w:ascii="Adobe Garamond Pro" w:eastAsia="Times New Roman" w:hAnsi="Adobe Garamond Pro" w:cs="Times New Roman"/>
          <w:color w:val="000000" w:themeColor="text1"/>
        </w:rPr>
      </w:pPr>
      <w:proofErr w:type="spellStart"/>
      <w:r w:rsidRPr="00DF6AE8">
        <w:rPr>
          <w:rFonts w:ascii="Adobe Garamond Pro" w:eastAsia="Times New Roman" w:hAnsi="Adobe Garamond Pro" w:cs="Times New Roman"/>
          <w:color w:val="000000" w:themeColor="text1"/>
          <w:shd w:val="clear" w:color="auto" w:fill="FFFFFF"/>
        </w:rPr>
        <w:t>Analisis</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univariat</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adalah</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cara</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menganalisis</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variabel</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tunggal</w:t>
      </w:r>
      <w:proofErr w:type="spellEnd"/>
      <w:r w:rsidRPr="00DF6AE8">
        <w:rPr>
          <w:rFonts w:ascii="Adobe Garamond Pro" w:eastAsia="Times New Roman" w:hAnsi="Adobe Garamond Pro" w:cs="Times New Roman"/>
          <w:color w:val="000000" w:themeColor="text1"/>
          <w:shd w:val="clear" w:color="auto" w:fill="FFFFFF"/>
        </w:rPr>
        <w:t xml:space="preserve"> yang </w:t>
      </w:r>
      <w:proofErr w:type="spellStart"/>
      <w:r w:rsidRPr="00DF6AE8">
        <w:rPr>
          <w:rFonts w:ascii="Adobe Garamond Pro" w:eastAsia="Times New Roman" w:hAnsi="Adobe Garamond Pro" w:cs="Times New Roman"/>
          <w:color w:val="000000" w:themeColor="text1"/>
          <w:shd w:val="clear" w:color="auto" w:fill="FFFFFF"/>
        </w:rPr>
        <w:t>memerlukan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penentuan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setiap</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variabel</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studi</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dengan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menghitung</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distribusi</w:t>
      </w:r>
      <w:proofErr w:type="spellEnd"/>
      <w:r w:rsidRPr="00DF6AE8">
        <w:rPr>
          <w:rFonts w:ascii="Adobe Garamond Pro" w:eastAsia="Times New Roman" w:hAnsi="Adobe Garamond Pro" w:cs="Times New Roman"/>
          <w:color w:val="000000" w:themeColor="text1"/>
          <w:shd w:val="clear" w:color="auto" w:fill="FFFFFF"/>
        </w:rPr>
        <w:t xml:space="preserve"> dan </w:t>
      </w:r>
      <w:proofErr w:type="spellStart"/>
      <w:r w:rsidRPr="00DF6AE8">
        <w:rPr>
          <w:rFonts w:ascii="Adobe Garamond Pro" w:eastAsia="Times New Roman" w:hAnsi="Adobe Garamond Pro" w:cs="Times New Roman"/>
          <w:color w:val="000000" w:themeColor="text1"/>
          <w:shd w:val="clear" w:color="auto" w:fill="FFFFFF"/>
        </w:rPr>
        <w:t>persentase</w:t>
      </w:r>
      <w:proofErr w:type="spellEnd"/>
      <w:r w:rsidRPr="00DF6AE8">
        <w:rPr>
          <w:rFonts w:ascii="Adobe Garamond Pro" w:eastAsia="Times New Roman" w:hAnsi="Adobe Garamond Pro" w:cs="Times New Roman"/>
          <w:color w:val="000000" w:themeColor="text1"/>
          <w:shd w:val="clear" w:color="auto" w:fill="FFFFFF"/>
        </w:rPr>
        <w:t xml:space="preserve"> masing-masing </w:t>
      </w:r>
      <w:proofErr w:type="spellStart"/>
      <w:r w:rsidRPr="00DF6AE8">
        <w:rPr>
          <w:rFonts w:ascii="Adobe Garamond Pro" w:eastAsia="Times New Roman" w:hAnsi="Adobe Garamond Pro" w:cs="Times New Roman"/>
          <w:color w:val="000000" w:themeColor="text1"/>
          <w:shd w:val="clear" w:color="auto" w:fill="FFFFFF"/>
        </w:rPr>
        <w:t>karakteristik</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dalam</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setiap</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kelompok</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Analisis</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univariat</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digunakan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untuk</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membuat</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gambaran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mengenai</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distribusi</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frekuensi</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variabel</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penelitian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yaitu</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perilaku</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berisiko</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kebiasaan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merokok</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konsumsi</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alkohol</w:t>
      </w:r>
      <w:proofErr w:type="spellEnd"/>
      <w:r w:rsidRPr="00DF6AE8">
        <w:rPr>
          <w:rFonts w:ascii="Adobe Garamond Pro" w:eastAsia="Times New Roman" w:hAnsi="Adobe Garamond Pro" w:cs="Times New Roman"/>
          <w:color w:val="000000" w:themeColor="text1"/>
          <w:shd w:val="clear" w:color="auto" w:fill="FFFFFF"/>
        </w:rPr>
        <w:t xml:space="preserve">, dan </w:t>
      </w:r>
      <w:proofErr w:type="spellStart"/>
      <w:r w:rsidRPr="00DF6AE8">
        <w:rPr>
          <w:rFonts w:ascii="Adobe Garamond Pro" w:eastAsia="Times New Roman" w:hAnsi="Adobe Garamond Pro" w:cs="Times New Roman"/>
          <w:color w:val="000000" w:themeColor="text1"/>
          <w:shd w:val="clear" w:color="auto" w:fill="FFFFFF"/>
        </w:rPr>
        <w:t>kualitas</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hidup</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kesehatan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remaja</w:t>
      </w:r>
      <w:proofErr w:type="spellEnd"/>
      <w:r w:rsidRPr="00DF6AE8">
        <w:rPr>
          <w:rFonts w:ascii="Adobe Garamond Pro" w:eastAsia="Times New Roman" w:hAnsi="Adobe Garamond Pro" w:cs="Times New Roman"/>
          <w:color w:val="000000" w:themeColor="text1"/>
          <w:shd w:val="clear" w:color="auto" w:fill="FFFFFF"/>
        </w:rPr>
        <w:t xml:space="preserve">, yang </w:t>
      </w:r>
      <w:proofErr w:type="spellStart"/>
      <w:r w:rsidRPr="00DF6AE8">
        <w:rPr>
          <w:rFonts w:ascii="Adobe Garamond Pro" w:eastAsia="Times New Roman" w:hAnsi="Adobe Garamond Pro" w:cs="Times New Roman"/>
          <w:color w:val="000000" w:themeColor="text1"/>
          <w:shd w:val="clear" w:color="auto" w:fill="FFFFFF"/>
        </w:rPr>
        <w:t>kemudian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dievaluasi</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secara</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deskriptif</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menggunakan</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tabel</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distribusi</w:t>
      </w:r>
      <w:proofErr w:type="spellEnd"/>
      <w:r w:rsidRPr="00DF6AE8">
        <w:rPr>
          <w:rFonts w:ascii="Adobe Garamond Pro" w:eastAsia="Times New Roman" w:hAnsi="Adobe Garamond Pro" w:cs="Times New Roman"/>
          <w:color w:val="000000" w:themeColor="text1"/>
          <w:shd w:val="clear" w:color="auto" w:fill="FFFFFF"/>
        </w:rPr>
        <w:t xml:space="preserve"> </w:t>
      </w:r>
      <w:proofErr w:type="spellStart"/>
      <w:r w:rsidRPr="00DF6AE8">
        <w:rPr>
          <w:rFonts w:ascii="Adobe Garamond Pro" w:eastAsia="Times New Roman" w:hAnsi="Adobe Garamond Pro" w:cs="Times New Roman"/>
          <w:color w:val="000000" w:themeColor="text1"/>
          <w:shd w:val="clear" w:color="auto" w:fill="FFFFFF"/>
        </w:rPr>
        <w:t>frekuensi</w:t>
      </w:r>
      <w:proofErr w:type="spellEnd"/>
      <w:r w:rsidRPr="00DF6AE8">
        <w:rPr>
          <w:rFonts w:ascii="Adobe Garamond Pro" w:eastAsia="Times New Roman" w:hAnsi="Adobe Garamond Pro" w:cs="Times New Roman"/>
          <w:color w:val="000000" w:themeColor="text1"/>
          <w:shd w:val="clear" w:color="auto" w:fill="FFFFFF"/>
        </w:rPr>
        <w:t>.</w:t>
      </w:r>
    </w:p>
    <w:p w14:paraId="09ABF3B1" w14:textId="77777777" w:rsidR="00DF6AE8" w:rsidRPr="00DF6AE8" w:rsidRDefault="00DF6AE8" w:rsidP="00DF6AE8">
      <w:pPr>
        <w:spacing w:line="480" w:lineRule="auto"/>
        <w:ind w:right="49"/>
        <w:jc w:val="both"/>
        <w:rPr>
          <w:rFonts w:ascii="Adobe Garamond Pro" w:hAnsi="Adobe Garamond Pro"/>
          <w:szCs w:val="22"/>
          <w:lang w:val="id-ID"/>
        </w:rPr>
      </w:pPr>
    </w:p>
    <w:p w14:paraId="24B09097" w14:textId="77777777" w:rsidR="00DF6AE8" w:rsidRPr="00DF6AE8" w:rsidRDefault="00DF6AE8" w:rsidP="00DF6AE8">
      <w:pPr>
        <w:spacing w:line="480" w:lineRule="auto"/>
        <w:ind w:right="49"/>
        <w:jc w:val="both"/>
        <w:outlineLvl w:val="3"/>
        <w:rPr>
          <w:rFonts w:ascii="Adobe Garamond Pro" w:hAnsi="Adobe Garamond Pro"/>
          <w:i/>
          <w:iCs/>
          <w:color w:val="000000" w:themeColor="text1"/>
          <w:szCs w:val="22"/>
          <w:lang w:val="en-US"/>
        </w:rPr>
      </w:pPr>
      <w:bookmarkStart w:id="86" w:name="_Toc86003029"/>
      <w:r w:rsidRPr="00DF6AE8">
        <w:rPr>
          <w:rFonts w:ascii="Adobe Garamond Pro" w:hAnsi="Adobe Garamond Pro"/>
          <w:i/>
          <w:iCs/>
          <w:color w:val="000000" w:themeColor="text1"/>
          <w:szCs w:val="22"/>
          <w:lang w:val="en-US"/>
        </w:rPr>
        <w:t xml:space="preserve">b. </w:t>
      </w:r>
      <w:proofErr w:type="spellStart"/>
      <w:r w:rsidRPr="00DF6AE8">
        <w:rPr>
          <w:rFonts w:ascii="Adobe Garamond Pro" w:hAnsi="Adobe Garamond Pro"/>
          <w:i/>
          <w:iCs/>
          <w:color w:val="000000" w:themeColor="text1"/>
          <w:szCs w:val="22"/>
          <w:lang w:val="en-US"/>
        </w:rPr>
        <w:t>Analisis</w:t>
      </w:r>
      <w:proofErr w:type="spellEnd"/>
      <w:r w:rsidRPr="00DF6AE8">
        <w:rPr>
          <w:rFonts w:ascii="Adobe Garamond Pro" w:hAnsi="Adobe Garamond Pro"/>
          <w:i/>
          <w:iCs/>
          <w:color w:val="000000" w:themeColor="text1"/>
          <w:szCs w:val="22"/>
          <w:lang w:val="en-US"/>
        </w:rPr>
        <w:t xml:space="preserve"> </w:t>
      </w:r>
      <w:proofErr w:type="spellStart"/>
      <w:r w:rsidRPr="00DF6AE8">
        <w:rPr>
          <w:rFonts w:ascii="Adobe Garamond Pro" w:hAnsi="Adobe Garamond Pro"/>
          <w:i/>
          <w:iCs/>
          <w:color w:val="000000" w:themeColor="text1"/>
          <w:szCs w:val="22"/>
          <w:lang w:val="en-US"/>
        </w:rPr>
        <w:t>bivariat</w:t>
      </w:r>
      <w:bookmarkEnd w:id="86"/>
      <w:proofErr w:type="spellEnd"/>
    </w:p>
    <w:p w14:paraId="24A7A8AE" w14:textId="77777777" w:rsidR="00DF6AE8" w:rsidRPr="00DF6AE8" w:rsidRDefault="00DF6AE8" w:rsidP="00DF6AE8">
      <w:pPr>
        <w:spacing w:line="480" w:lineRule="auto"/>
        <w:ind w:right="49" w:firstLine="567"/>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Analisis </w:t>
      </w:r>
      <w:proofErr w:type="spellStart"/>
      <w:r w:rsidRPr="00DF6AE8">
        <w:rPr>
          <w:rFonts w:ascii="Adobe Garamond Pro" w:hAnsi="Adobe Garamond Pro"/>
          <w:color w:val="000000" w:themeColor="text1"/>
          <w:szCs w:val="22"/>
          <w:lang w:val="id-ID"/>
        </w:rPr>
        <w:t>bivariat</w:t>
      </w:r>
      <w:proofErr w:type="spellEnd"/>
      <w:r w:rsidRPr="00DF6AE8">
        <w:rPr>
          <w:rFonts w:ascii="Adobe Garamond Pro" w:hAnsi="Adobe Garamond Pro"/>
          <w:color w:val="000000" w:themeColor="text1"/>
          <w:szCs w:val="22"/>
          <w:lang w:val="id-ID"/>
        </w:rPr>
        <w:t xml:space="preserve"> berkaitan dengan menentukan hubungan antara variabel dependen dan independen. Uji </w:t>
      </w:r>
      <w:proofErr w:type="spellStart"/>
      <w:r w:rsidRPr="00DF6AE8">
        <w:rPr>
          <w:rFonts w:ascii="Adobe Garamond Pro" w:hAnsi="Adobe Garamond Pro"/>
          <w:color w:val="000000" w:themeColor="text1"/>
          <w:szCs w:val="22"/>
          <w:lang w:val="id-ID"/>
        </w:rPr>
        <w:t>chi</w:t>
      </w:r>
      <w:proofErr w:type="spellEnd"/>
      <w:r w:rsidRPr="00DF6AE8">
        <w:rPr>
          <w:rFonts w:ascii="Adobe Garamond Pro" w:hAnsi="Adobe Garamond Pro"/>
          <w:color w:val="000000" w:themeColor="text1"/>
          <w:szCs w:val="22"/>
          <w:lang w:val="id-ID"/>
        </w:rPr>
        <w:t>-kuadrat (x2) dan uji eksak Fisher digunakan dalam penelitian ini. Uji ini digunakan karena data yang digunakan untuk menguji signifikansi perhitungan statistik memiliki taraf signifikansi 0,05, artinya apabila analisis statistik menunjukkan p-</w:t>
      </w:r>
      <w:proofErr w:type="spellStart"/>
      <w:r w:rsidRPr="00DF6AE8">
        <w:rPr>
          <w:rFonts w:ascii="Adobe Garamond Pro" w:hAnsi="Adobe Garamond Pro"/>
          <w:color w:val="000000" w:themeColor="text1"/>
          <w:szCs w:val="22"/>
          <w:lang w:val="id-ID"/>
        </w:rPr>
        <w:t>value</w:t>
      </w:r>
      <w:proofErr w:type="spellEnd"/>
      <w:r w:rsidRPr="00DF6AE8">
        <w:rPr>
          <w:rFonts w:ascii="Adobe Garamond Pro" w:hAnsi="Adobe Garamond Pro"/>
          <w:color w:val="000000" w:themeColor="text1"/>
          <w:szCs w:val="22"/>
          <w:lang w:val="id-ID"/>
        </w:rPr>
        <w:t xml:space="preserve"> 0,05 maka hubungan kedua variabel dinyatakan signifikan atau signifikan. Sel dengan nilai yang diharapkan kurang dari 5 tetapi lebih besar dari 20% dari jumlah total sel memenuhi syarat untuk menggunakan Chi </w:t>
      </w:r>
      <w:proofErr w:type="spellStart"/>
      <w:r w:rsidRPr="00DF6AE8">
        <w:rPr>
          <w:rFonts w:ascii="Adobe Garamond Pro" w:hAnsi="Adobe Garamond Pro"/>
          <w:color w:val="000000" w:themeColor="text1"/>
          <w:szCs w:val="22"/>
          <w:lang w:val="id-ID"/>
        </w:rPr>
        <w:t>Square</w:t>
      </w:r>
      <w:proofErr w:type="spellEnd"/>
      <w:r w:rsidRPr="00DF6AE8">
        <w:rPr>
          <w:rFonts w:ascii="Adobe Garamond Pro" w:hAnsi="Adobe Garamond Pro"/>
          <w:color w:val="000000" w:themeColor="text1"/>
          <w:szCs w:val="22"/>
          <w:lang w:val="id-ID"/>
        </w:rPr>
        <w:t xml:space="preserve"> (x2).</w:t>
      </w:r>
    </w:p>
    <w:p w14:paraId="4EFEDB0D" w14:textId="77777777" w:rsidR="00DF6AE8" w:rsidRPr="00DF6AE8" w:rsidRDefault="00DF6AE8" w:rsidP="00DF6AE8">
      <w:pPr>
        <w:spacing w:line="480" w:lineRule="auto"/>
        <w:ind w:right="49" w:firstLine="567"/>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lastRenderedPageBreak/>
        <w:t xml:space="preserve">Dalam penelitian ini, analisis </w:t>
      </w:r>
      <w:proofErr w:type="spellStart"/>
      <w:r w:rsidRPr="00DF6AE8">
        <w:rPr>
          <w:rFonts w:ascii="Adobe Garamond Pro" w:hAnsi="Adobe Garamond Pro"/>
          <w:color w:val="000000" w:themeColor="text1"/>
          <w:szCs w:val="22"/>
          <w:lang w:val="id-ID"/>
        </w:rPr>
        <w:t>bivariat</w:t>
      </w:r>
      <w:proofErr w:type="spellEnd"/>
      <w:r w:rsidRPr="00DF6AE8">
        <w:rPr>
          <w:rFonts w:ascii="Adobe Garamond Pro" w:hAnsi="Adobe Garamond Pro"/>
          <w:color w:val="000000" w:themeColor="text1"/>
          <w:szCs w:val="22"/>
          <w:lang w:val="id-ID"/>
        </w:rPr>
        <w:t xml:space="preserve"> digunakan untuk mengetahui hubungan antara kualitas hidup kesehatan remaja (variabel dependen) dan faktor risiko dan protektif (perilaku berisiko kesehatan, kesehatan, merokok, dan alkoholisme), serta pengaruh kualitas kesehatan kehidupan pada prestasi akademik (variabel bebas).</w:t>
      </w:r>
    </w:p>
    <w:p w14:paraId="22265246" w14:textId="77777777" w:rsidR="00DF6AE8" w:rsidRPr="00DF6AE8" w:rsidRDefault="00DF6AE8" w:rsidP="00DF6AE8">
      <w:pPr>
        <w:spacing w:line="480" w:lineRule="auto"/>
        <w:ind w:right="49"/>
        <w:jc w:val="both"/>
        <w:outlineLvl w:val="3"/>
        <w:rPr>
          <w:rFonts w:ascii="Adobe Garamond Pro" w:hAnsi="Adobe Garamond Pro"/>
          <w:i/>
          <w:iCs/>
          <w:color w:val="000000" w:themeColor="text1"/>
          <w:szCs w:val="22"/>
          <w:lang w:val="en-US"/>
        </w:rPr>
      </w:pPr>
      <w:bookmarkStart w:id="87" w:name="_Toc86003030"/>
      <w:r w:rsidRPr="00DF6AE8">
        <w:rPr>
          <w:rFonts w:ascii="Adobe Garamond Pro" w:hAnsi="Adobe Garamond Pro"/>
          <w:i/>
          <w:iCs/>
          <w:color w:val="000000" w:themeColor="text1"/>
          <w:szCs w:val="22"/>
          <w:lang w:val="en-US"/>
        </w:rPr>
        <w:t xml:space="preserve">c. </w:t>
      </w:r>
      <w:proofErr w:type="spellStart"/>
      <w:r w:rsidRPr="00DF6AE8">
        <w:rPr>
          <w:rFonts w:ascii="Adobe Garamond Pro" w:hAnsi="Adobe Garamond Pro"/>
          <w:i/>
          <w:iCs/>
          <w:color w:val="000000" w:themeColor="text1"/>
          <w:szCs w:val="22"/>
          <w:lang w:val="en-US"/>
        </w:rPr>
        <w:t>Analisis</w:t>
      </w:r>
      <w:proofErr w:type="spellEnd"/>
      <w:r w:rsidRPr="00DF6AE8">
        <w:rPr>
          <w:rFonts w:ascii="Adobe Garamond Pro" w:hAnsi="Adobe Garamond Pro"/>
          <w:i/>
          <w:iCs/>
          <w:color w:val="000000" w:themeColor="text1"/>
          <w:szCs w:val="22"/>
          <w:lang w:val="en-US"/>
        </w:rPr>
        <w:t xml:space="preserve"> Data </w:t>
      </w:r>
      <w:proofErr w:type="spellStart"/>
      <w:r w:rsidRPr="00DF6AE8">
        <w:rPr>
          <w:rFonts w:ascii="Adobe Garamond Pro" w:hAnsi="Adobe Garamond Pro"/>
          <w:i/>
          <w:iCs/>
          <w:color w:val="000000" w:themeColor="text1"/>
          <w:szCs w:val="22"/>
          <w:lang w:val="en-US"/>
        </w:rPr>
        <w:t>Multivariat</w:t>
      </w:r>
      <w:bookmarkEnd w:id="87"/>
      <w:proofErr w:type="spellEnd"/>
    </w:p>
    <w:p w14:paraId="332F0506" w14:textId="77777777" w:rsidR="00DF6AE8" w:rsidRPr="00DF6AE8" w:rsidRDefault="00DF6AE8" w:rsidP="00DF6AE8">
      <w:pPr>
        <w:spacing w:line="480" w:lineRule="auto"/>
        <w:ind w:right="49" w:firstLine="720"/>
        <w:jc w:val="both"/>
        <w:rPr>
          <w:rFonts w:ascii="Adobe Garamond Pro" w:hAnsi="Adobe Garamond Pro"/>
          <w:color w:val="000000" w:themeColor="text1"/>
          <w:szCs w:val="22"/>
          <w:lang w:val="id-ID"/>
        </w:rPr>
      </w:pPr>
      <w:r w:rsidRPr="00DF6AE8">
        <w:rPr>
          <w:rFonts w:ascii="Adobe Garamond Pro" w:hAnsi="Adobe Garamond Pro"/>
          <w:color w:val="000000" w:themeColor="text1"/>
          <w:szCs w:val="22"/>
          <w:lang w:val="id-ID"/>
        </w:rPr>
        <w:t xml:space="preserve">Kami menggunakan analisis </w:t>
      </w:r>
      <w:proofErr w:type="spellStart"/>
      <w:r w:rsidRPr="00DF6AE8">
        <w:rPr>
          <w:rFonts w:ascii="Adobe Garamond Pro" w:hAnsi="Adobe Garamond Pro"/>
          <w:color w:val="000000" w:themeColor="text1"/>
          <w:szCs w:val="22"/>
          <w:lang w:val="id-ID"/>
        </w:rPr>
        <w:t>multivariat</w:t>
      </w:r>
      <w:proofErr w:type="spellEnd"/>
      <w:r w:rsidRPr="00DF6AE8">
        <w:rPr>
          <w:rFonts w:ascii="Adobe Garamond Pro" w:hAnsi="Adobe Garamond Pro"/>
          <w:color w:val="000000" w:themeColor="text1"/>
          <w:szCs w:val="22"/>
          <w:lang w:val="id-ID"/>
        </w:rPr>
        <w:t xml:space="preserve"> untuk memastikan hubungan antara beberapa variabel independen dan variabel dependen tunggal. Sebagai analisis </w:t>
      </w:r>
      <w:proofErr w:type="spellStart"/>
      <w:r w:rsidRPr="00DF6AE8">
        <w:rPr>
          <w:rFonts w:ascii="Adobe Garamond Pro" w:hAnsi="Adobe Garamond Pro"/>
          <w:color w:val="000000" w:themeColor="text1"/>
          <w:szCs w:val="22"/>
          <w:lang w:val="id-ID"/>
        </w:rPr>
        <w:t>multivariat</w:t>
      </w:r>
      <w:proofErr w:type="spellEnd"/>
      <w:r w:rsidRPr="00DF6AE8">
        <w:rPr>
          <w:rFonts w:ascii="Adobe Garamond Pro" w:hAnsi="Adobe Garamond Pro"/>
          <w:color w:val="000000" w:themeColor="text1"/>
          <w:szCs w:val="22"/>
          <w:lang w:val="id-ID"/>
        </w:rPr>
        <w:t>, regresi logistik dilakukan. SPSS digunakan untuk menganalisis data (</w:t>
      </w:r>
      <w:proofErr w:type="spellStart"/>
      <w:r w:rsidRPr="00DF6AE8">
        <w:rPr>
          <w:rFonts w:ascii="Adobe Garamond Pro" w:hAnsi="Adobe Garamond Pro"/>
          <w:i/>
          <w:iCs/>
          <w:color w:val="000000" w:themeColor="text1"/>
          <w:szCs w:val="22"/>
          <w:lang w:val="id-ID"/>
        </w:rPr>
        <w:t>Statistical</w:t>
      </w:r>
      <w:proofErr w:type="spellEnd"/>
      <w:r w:rsidRPr="00DF6AE8">
        <w:rPr>
          <w:rFonts w:ascii="Adobe Garamond Pro" w:hAnsi="Adobe Garamond Pro"/>
          <w:i/>
          <w:iCs/>
          <w:color w:val="000000" w:themeColor="text1"/>
          <w:szCs w:val="22"/>
          <w:lang w:val="id-ID"/>
        </w:rPr>
        <w:t xml:space="preserve"> </w:t>
      </w:r>
      <w:proofErr w:type="spellStart"/>
      <w:r w:rsidRPr="00DF6AE8">
        <w:rPr>
          <w:rFonts w:ascii="Adobe Garamond Pro" w:hAnsi="Adobe Garamond Pro"/>
          <w:i/>
          <w:iCs/>
          <w:color w:val="000000" w:themeColor="text1"/>
          <w:szCs w:val="22"/>
          <w:lang w:val="id-ID"/>
        </w:rPr>
        <w:t>Product</w:t>
      </w:r>
      <w:proofErr w:type="spellEnd"/>
      <w:r w:rsidRPr="00DF6AE8">
        <w:rPr>
          <w:rFonts w:ascii="Adobe Garamond Pro" w:hAnsi="Adobe Garamond Pro"/>
          <w:i/>
          <w:iCs/>
          <w:color w:val="000000" w:themeColor="text1"/>
          <w:szCs w:val="22"/>
          <w:lang w:val="id-ID"/>
        </w:rPr>
        <w:t xml:space="preserve"> </w:t>
      </w:r>
      <w:proofErr w:type="spellStart"/>
      <w:r w:rsidRPr="00DF6AE8">
        <w:rPr>
          <w:rFonts w:ascii="Adobe Garamond Pro" w:hAnsi="Adobe Garamond Pro"/>
          <w:i/>
          <w:iCs/>
          <w:color w:val="000000" w:themeColor="text1"/>
          <w:szCs w:val="22"/>
          <w:lang w:val="id-ID"/>
        </w:rPr>
        <w:t>and</w:t>
      </w:r>
      <w:proofErr w:type="spellEnd"/>
      <w:r w:rsidRPr="00DF6AE8">
        <w:rPr>
          <w:rFonts w:ascii="Adobe Garamond Pro" w:hAnsi="Adobe Garamond Pro"/>
          <w:i/>
          <w:iCs/>
          <w:color w:val="000000" w:themeColor="text1"/>
          <w:szCs w:val="22"/>
          <w:lang w:val="id-ID"/>
        </w:rPr>
        <w:t xml:space="preserve"> Service </w:t>
      </w:r>
      <w:proofErr w:type="spellStart"/>
      <w:r w:rsidRPr="00DF6AE8">
        <w:rPr>
          <w:rFonts w:ascii="Adobe Garamond Pro" w:hAnsi="Adobe Garamond Pro"/>
          <w:i/>
          <w:iCs/>
          <w:color w:val="000000" w:themeColor="text1"/>
          <w:szCs w:val="22"/>
          <w:lang w:val="id-ID"/>
        </w:rPr>
        <w:t>Solutions</w:t>
      </w:r>
      <w:proofErr w:type="spellEnd"/>
      <w:r w:rsidRPr="00DF6AE8">
        <w:rPr>
          <w:rFonts w:ascii="Adobe Garamond Pro" w:hAnsi="Adobe Garamond Pro"/>
          <w:color w:val="000000" w:themeColor="text1"/>
          <w:szCs w:val="22"/>
          <w:lang w:val="id-ID"/>
        </w:rPr>
        <w:t>).</w:t>
      </w:r>
    </w:p>
    <w:p w14:paraId="0E283BB3" w14:textId="77777777" w:rsidR="0030007F" w:rsidRDefault="0030007F"/>
    <w:sectPr w:rsidR="0030007F" w:rsidSect="001A5BB6">
      <w:type w:val="nextColumn"/>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Garamond Pro">
    <w:altName w:val="﷽﷽﷽﷽﷽﷽﷽﷽ramond Pro"/>
    <w:panose1 w:val="02020502060506020403"/>
    <w:charset w:val="4D"/>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8248886"/>
      <w:docPartObj>
        <w:docPartGallery w:val="Page Numbers (Bottom of Page)"/>
        <w:docPartUnique/>
      </w:docPartObj>
    </w:sdtPr>
    <w:sdtContent>
      <w:p w14:paraId="5FB9E64E" w14:textId="77777777" w:rsidR="00DF6AE8" w:rsidRDefault="00DF6AE8" w:rsidP="004B3E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51D7E" w14:textId="77777777" w:rsidR="00DF6AE8" w:rsidRDefault="00DF6AE8" w:rsidP="00093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0072353"/>
      <w:docPartObj>
        <w:docPartGallery w:val="Page Numbers (Bottom of Page)"/>
        <w:docPartUnique/>
      </w:docPartObj>
    </w:sdtPr>
    <w:sdtContent>
      <w:p w14:paraId="74881F84" w14:textId="77777777" w:rsidR="00DF6AE8" w:rsidRDefault="00DF6AE8" w:rsidP="004B3E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2DFAC0" w14:textId="77777777" w:rsidR="00DF6AE8" w:rsidRDefault="00DF6AE8" w:rsidP="00093EFA">
    <w:pPr>
      <w:pStyle w:val="Footer"/>
      <w:ind w:right="360"/>
    </w:pPr>
  </w:p>
  <w:p w14:paraId="6FF94B86" w14:textId="77777777" w:rsidR="00DF6AE8" w:rsidRDefault="00DF6AE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279"/>
    <w:multiLevelType w:val="multilevel"/>
    <w:tmpl w:val="CBAAE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9B7FC8"/>
    <w:multiLevelType w:val="hybridMultilevel"/>
    <w:tmpl w:val="F32A2586"/>
    <w:lvl w:ilvl="0" w:tplc="38090019">
      <w:start w:val="1"/>
      <w:numFmt w:val="lowerLetter"/>
      <w:lvlText w:val="%1."/>
      <w:lvlJc w:val="left"/>
      <w:pPr>
        <w:ind w:left="720" w:hanging="360"/>
      </w:pPr>
    </w:lvl>
    <w:lvl w:ilvl="1" w:tplc="0260555A">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C83E51"/>
    <w:multiLevelType w:val="hybridMultilevel"/>
    <w:tmpl w:val="EF541A1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 w15:restartNumberingAfterBreak="0">
    <w:nsid w:val="258D5BFF"/>
    <w:multiLevelType w:val="hybridMultilevel"/>
    <w:tmpl w:val="06CE76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DB3601D"/>
    <w:multiLevelType w:val="hybridMultilevel"/>
    <w:tmpl w:val="1C1A75B6"/>
    <w:lvl w:ilvl="0" w:tplc="33A0CC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83B1D"/>
    <w:multiLevelType w:val="multilevel"/>
    <w:tmpl w:val="7A6866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CA58B4"/>
    <w:multiLevelType w:val="hybridMultilevel"/>
    <w:tmpl w:val="77A0CD9A"/>
    <w:lvl w:ilvl="0" w:tplc="0DF4CBCE">
      <w:start w:val="1"/>
      <w:numFmt w:val="decimal"/>
      <w:lvlText w:val="%1."/>
      <w:lvlJc w:val="left"/>
      <w:pPr>
        <w:ind w:left="360" w:hanging="360"/>
      </w:pPr>
    </w:lvl>
    <w:lvl w:ilvl="1" w:tplc="82660670">
      <w:start w:val="1"/>
      <w:numFmt w:val="decimal"/>
      <w:lvlText w:val="%2)"/>
      <w:lvlJc w:val="left"/>
      <w:pPr>
        <w:ind w:left="1095" w:hanging="37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592E7F"/>
    <w:multiLevelType w:val="hybridMultilevel"/>
    <w:tmpl w:val="55565CE8"/>
    <w:lvl w:ilvl="0" w:tplc="DD187290">
      <w:start w:val="1"/>
      <w:numFmt w:val="upperLetter"/>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C5FA1"/>
    <w:multiLevelType w:val="hybridMultilevel"/>
    <w:tmpl w:val="AF32B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F2389A"/>
    <w:multiLevelType w:val="hybridMultilevel"/>
    <w:tmpl w:val="48C082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DF44527"/>
    <w:multiLevelType w:val="hybridMultilevel"/>
    <w:tmpl w:val="AF32B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5F3D5A"/>
    <w:multiLevelType w:val="hybridMultilevel"/>
    <w:tmpl w:val="06CE76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F5A4ED9"/>
    <w:multiLevelType w:val="hybridMultilevel"/>
    <w:tmpl w:val="304E86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313714"/>
    <w:multiLevelType w:val="hybridMultilevel"/>
    <w:tmpl w:val="5232B6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34E4492"/>
    <w:multiLevelType w:val="hybridMultilevel"/>
    <w:tmpl w:val="C1F20E1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5" w15:restartNumberingAfterBreak="0">
    <w:nsid w:val="74633D6F"/>
    <w:multiLevelType w:val="multilevel"/>
    <w:tmpl w:val="652815B0"/>
    <w:lvl w:ilvl="0">
      <w:start w:val="2"/>
      <w:numFmt w:val="upperLetter"/>
      <w:lvlText w:val="%1"/>
      <w:lvlJc w:val="left"/>
      <w:pPr>
        <w:ind w:left="680" w:hanging="320"/>
      </w:pPr>
      <w:rPr>
        <w:rFonts w:hint="default"/>
      </w:rPr>
    </w:lvl>
    <w:lvl w:ilvl="1">
      <w:numFmt w:val="bullet"/>
      <w:lvlText w:val="-"/>
      <w:lvlJc w:val="left"/>
      <w:pPr>
        <w:ind w:left="1440" w:hanging="360"/>
      </w:pPr>
      <w:rPr>
        <w:rFonts w:ascii="Adobe Garamond Pro" w:eastAsiaTheme="minorHAnsi" w:hAnsi="Adobe Garamond Pro" w:cstheme="minorBid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0"/>
  </w:num>
  <w:num w:numId="3">
    <w:abstractNumId w:val="10"/>
  </w:num>
  <w:num w:numId="4">
    <w:abstractNumId w:val="8"/>
  </w:num>
  <w:num w:numId="5">
    <w:abstractNumId w:val="12"/>
  </w:num>
  <w:num w:numId="6">
    <w:abstractNumId w:val="4"/>
    <w:lvlOverride w:ilvl="0">
      <w:startOverride w:val="1"/>
    </w:lvlOverride>
  </w:num>
  <w:num w:numId="7">
    <w:abstractNumId w:val="5"/>
  </w:num>
  <w:num w:numId="8">
    <w:abstractNumId w:val="3"/>
  </w:num>
  <w:num w:numId="9">
    <w:abstractNumId w:val="9"/>
  </w:num>
  <w:num w:numId="10">
    <w:abstractNumId w:val="13"/>
  </w:num>
  <w:num w:numId="11">
    <w:abstractNumId w:val="6"/>
    <w:lvlOverride w:ilvl="0">
      <w:startOverride w:val="1"/>
    </w:lvlOverride>
  </w:num>
  <w:num w:numId="12">
    <w:abstractNumId w:val="1"/>
  </w:num>
  <w:num w:numId="13">
    <w:abstractNumId w:val="14"/>
  </w:num>
  <w:num w:numId="14">
    <w:abstractNumId w:val="2"/>
  </w:num>
  <w:num w:numId="15">
    <w:abstractNumId w:val="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E8"/>
    <w:rsid w:val="001A5BB6"/>
    <w:rsid w:val="0030007F"/>
    <w:rsid w:val="003924AB"/>
    <w:rsid w:val="00487CC2"/>
    <w:rsid w:val="00DF6AE8"/>
    <w:rsid w:val="00FB2C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F9E83D8"/>
  <w15:chartTrackingRefBased/>
  <w15:docId w15:val="{06E85A63-5B23-1C44-BA16-777C92FB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ibliography"/>
    <w:next w:val="Normal"/>
    <w:link w:val="Heading1Char"/>
    <w:autoRedefine/>
    <w:uiPriority w:val="99"/>
    <w:qFormat/>
    <w:rsid w:val="00FB2C73"/>
    <w:pPr>
      <w:spacing w:after="240"/>
      <w:ind w:left="720" w:hanging="720"/>
      <w:jc w:val="both"/>
      <w:outlineLvl w:val="0"/>
    </w:pPr>
    <w:rPr>
      <w:rFonts w:ascii="Adobe Garamond Pro" w:hAnsi="Adobe Garamond Pro"/>
      <w:b/>
      <w:color w:val="000000" w:themeColor="text1"/>
      <w:szCs w:val="22"/>
      <w:lang w:val="id-ID"/>
    </w:rPr>
  </w:style>
  <w:style w:type="paragraph" w:styleId="Heading2">
    <w:name w:val="heading 2"/>
    <w:basedOn w:val="Normal"/>
    <w:next w:val="Normal"/>
    <w:link w:val="Heading2Char"/>
    <w:autoRedefine/>
    <w:uiPriority w:val="9"/>
    <w:unhideWhenUsed/>
    <w:qFormat/>
    <w:rsid w:val="003924AB"/>
    <w:pPr>
      <w:keepNext/>
      <w:keepLines/>
      <w:spacing w:before="40" w:line="480" w:lineRule="auto"/>
      <w:jc w:val="center"/>
      <w:outlineLvl w:val="1"/>
    </w:pPr>
    <w:rPr>
      <w:rFonts w:asciiTheme="majorHAnsi" w:eastAsiaTheme="majorEastAsia" w:hAnsiTheme="majorHAnsi" w:cstheme="majorBidi"/>
      <w:color w:val="000000" w:themeColor="text1"/>
      <w:sz w:val="26"/>
      <w:szCs w:val="26"/>
      <w:lang w:val="id-ID"/>
    </w:rPr>
  </w:style>
  <w:style w:type="paragraph" w:styleId="Heading3">
    <w:name w:val="heading 3"/>
    <w:basedOn w:val="Normal"/>
    <w:next w:val="Normal"/>
    <w:link w:val="Heading3Char"/>
    <w:uiPriority w:val="9"/>
    <w:semiHidden/>
    <w:unhideWhenUsed/>
    <w:qFormat/>
    <w:rsid w:val="00DF6AE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F6A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2C73"/>
    <w:rPr>
      <w:rFonts w:ascii="Adobe Garamond Pro" w:hAnsi="Adobe Garamond Pro"/>
      <w:b/>
      <w:color w:val="000000" w:themeColor="text1"/>
      <w:szCs w:val="22"/>
      <w:lang w:val="id-ID"/>
    </w:rPr>
  </w:style>
  <w:style w:type="character" w:customStyle="1" w:styleId="Heading2Char">
    <w:name w:val="Heading 2 Char"/>
    <w:basedOn w:val="DefaultParagraphFont"/>
    <w:link w:val="Heading2"/>
    <w:uiPriority w:val="9"/>
    <w:rsid w:val="003924AB"/>
    <w:rPr>
      <w:rFonts w:asciiTheme="majorHAnsi" w:eastAsiaTheme="majorEastAsia" w:hAnsiTheme="majorHAnsi" w:cstheme="majorBidi"/>
      <w:color w:val="000000" w:themeColor="text1"/>
      <w:sz w:val="26"/>
      <w:szCs w:val="26"/>
      <w:lang w:val="id-ID"/>
    </w:rPr>
  </w:style>
  <w:style w:type="paragraph" w:styleId="Bibliography">
    <w:name w:val="Bibliography"/>
    <w:basedOn w:val="Normal"/>
    <w:next w:val="Normal"/>
    <w:uiPriority w:val="37"/>
    <w:semiHidden/>
    <w:unhideWhenUsed/>
    <w:rsid w:val="00FB2C73"/>
  </w:style>
  <w:style w:type="character" w:customStyle="1" w:styleId="Heading3Char">
    <w:name w:val="Heading 3 Char"/>
    <w:basedOn w:val="DefaultParagraphFont"/>
    <w:link w:val="Heading3"/>
    <w:uiPriority w:val="9"/>
    <w:semiHidden/>
    <w:rsid w:val="00DF6AE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F6AE8"/>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DF6AE8"/>
    <w:pPr>
      <w:tabs>
        <w:tab w:val="center" w:pos="4680"/>
        <w:tab w:val="right" w:pos="9360"/>
      </w:tabs>
      <w:jc w:val="both"/>
    </w:pPr>
    <w:rPr>
      <w:rFonts w:ascii="Adobe Garamond Pro" w:hAnsi="Adobe Garamond Pro"/>
      <w:szCs w:val="22"/>
      <w:lang w:val="id-ID"/>
    </w:rPr>
  </w:style>
  <w:style w:type="character" w:customStyle="1" w:styleId="FooterChar">
    <w:name w:val="Footer Char"/>
    <w:basedOn w:val="DefaultParagraphFont"/>
    <w:link w:val="Footer"/>
    <w:uiPriority w:val="99"/>
    <w:rsid w:val="00DF6AE8"/>
    <w:rPr>
      <w:rFonts w:ascii="Adobe Garamond Pro" w:hAnsi="Adobe Garamond Pro"/>
      <w:szCs w:val="22"/>
      <w:lang w:val="id-ID"/>
    </w:rPr>
  </w:style>
  <w:style w:type="character" w:styleId="PageNumber">
    <w:name w:val="page number"/>
    <w:basedOn w:val="DefaultParagraphFont"/>
    <w:uiPriority w:val="99"/>
    <w:semiHidden/>
    <w:unhideWhenUsed/>
    <w:rsid w:val="00DF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1883D70F98D4B9245E34D1FD4C0B0"/>
        <w:category>
          <w:name w:val="General"/>
          <w:gallery w:val="placeholder"/>
        </w:category>
        <w:types>
          <w:type w:val="bbPlcHdr"/>
        </w:types>
        <w:behaviors>
          <w:behavior w:val="content"/>
        </w:behaviors>
        <w:guid w:val="{5BC630E4-19E7-2148-99DF-3D0812A6C367}"/>
      </w:docPartPr>
      <w:docPartBody>
        <w:p w:rsidR="00000000" w:rsidRDefault="00545FAB" w:rsidP="00545FAB">
          <w:pPr>
            <w:pStyle w:val="2281883D70F98D4B9245E34D1FD4C0B0"/>
          </w:pPr>
          <w:r w:rsidRPr="00F435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Garamond Pro">
    <w:altName w:val="﷽﷽﷽﷽﷽﷽﷽﷽ramond Pro"/>
    <w:panose1 w:val="02020502060506020403"/>
    <w:charset w:val="4D"/>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AB"/>
    <w:rsid w:val="00292C01"/>
    <w:rsid w:val="00545F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FAB"/>
    <w:rPr>
      <w:color w:val="808080"/>
    </w:rPr>
  </w:style>
  <w:style w:type="paragraph" w:customStyle="1" w:styleId="FA410874B0BD074EAE7C319AA391180F">
    <w:name w:val="FA410874B0BD074EAE7C319AA391180F"/>
    <w:rsid w:val="00545FAB"/>
  </w:style>
  <w:style w:type="paragraph" w:customStyle="1" w:styleId="AC499CFE02CF1A488EBB5E296658E89C">
    <w:name w:val="AC499CFE02CF1A488EBB5E296658E89C"/>
    <w:rsid w:val="00545FAB"/>
  </w:style>
  <w:style w:type="paragraph" w:customStyle="1" w:styleId="0C371CAB2378504BA95843EAF410F04B">
    <w:name w:val="0C371CAB2378504BA95843EAF410F04B"/>
    <w:rsid w:val="00545FAB"/>
  </w:style>
  <w:style w:type="paragraph" w:customStyle="1" w:styleId="2281883D70F98D4B9245E34D1FD4C0B0">
    <w:name w:val="2281883D70F98D4B9245E34D1FD4C0B0"/>
    <w:rsid w:val="0054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2250</Words>
  <Characters>12825</Characters>
  <Application>Microsoft Office Word</Application>
  <DocSecurity>0</DocSecurity>
  <Lines>106</Lines>
  <Paragraphs>30</Paragraphs>
  <ScaleCrop>false</ScaleCrop>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 Wicaksono</dc:creator>
  <cp:keywords/>
  <dc:description/>
  <cp:lastModifiedBy>Sigit Wicaksono</cp:lastModifiedBy>
  <cp:revision>2</cp:revision>
  <dcterms:created xsi:type="dcterms:W3CDTF">2021-12-14T08:22:00Z</dcterms:created>
  <dcterms:modified xsi:type="dcterms:W3CDTF">2021-12-14T08:24:00Z</dcterms:modified>
</cp:coreProperties>
</file>