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58DBF" w14:textId="77777777" w:rsidR="00312822" w:rsidRDefault="00312822" w:rsidP="0009330D">
      <w:pPr>
        <w:ind w:right="60"/>
        <w:jc w:val="center"/>
        <w:rPr>
          <w:b/>
          <w:bCs/>
          <w:sz w:val="28"/>
          <w:szCs w:val="28"/>
        </w:rPr>
      </w:pPr>
    </w:p>
    <w:p w14:paraId="37069C43" w14:textId="1FD66254" w:rsidR="0009330D" w:rsidRDefault="0009330D" w:rsidP="0009330D">
      <w:pPr>
        <w:ind w:right="60"/>
        <w:jc w:val="center"/>
        <w:rPr>
          <w:b/>
          <w:bCs/>
          <w:sz w:val="28"/>
          <w:szCs w:val="28"/>
        </w:rPr>
      </w:pPr>
      <w:r w:rsidRPr="0009330D">
        <w:rPr>
          <w:b/>
          <w:bCs/>
          <w:sz w:val="28"/>
          <w:szCs w:val="28"/>
        </w:rPr>
        <w:t>EFEKT</w:t>
      </w:r>
      <w:r w:rsidR="004153C1">
        <w:rPr>
          <w:b/>
          <w:bCs/>
          <w:sz w:val="28"/>
          <w:szCs w:val="28"/>
        </w:rPr>
        <w:t>IVITAS TERAPI MUSIK INSTRUMENT MOZART</w:t>
      </w:r>
      <w:r w:rsidRPr="0009330D">
        <w:rPr>
          <w:b/>
          <w:bCs/>
          <w:sz w:val="28"/>
          <w:szCs w:val="28"/>
        </w:rPr>
        <w:t xml:space="preserve"> DAN</w:t>
      </w:r>
      <w:r>
        <w:rPr>
          <w:b/>
          <w:bCs/>
          <w:sz w:val="28"/>
          <w:szCs w:val="28"/>
        </w:rPr>
        <w:t xml:space="preserve"> </w:t>
      </w:r>
      <w:r w:rsidRPr="004153C1">
        <w:rPr>
          <w:b/>
          <w:bCs/>
          <w:i/>
          <w:sz w:val="28"/>
          <w:szCs w:val="28"/>
        </w:rPr>
        <w:t>GUIDED IMAGERY</w:t>
      </w:r>
      <w:r w:rsidRPr="0009330D">
        <w:rPr>
          <w:b/>
          <w:bCs/>
          <w:sz w:val="28"/>
          <w:szCs w:val="28"/>
        </w:rPr>
        <w:t xml:space="preserve"> TERHADAP TINGKAT KECEMASAN </w:t>
      </w:r>
    </w:p>
    <w:p w14:paraId="54299B1D" w14:textId="7F971097" w:rsidR="0009330D" w:rsidRDefault="0009330D" w:rsidP="0009330D">
      <w:pPr>
        <w:ind w:right="60"/>
        <w:jc w:val="center"/>
        <w:rPr>
          <w:b/>
          <w:bCs/>
          <w:sz w:val="28"/>
          <w:szCs w:val="28"/>
        </w:rPr>
      </w:pPr>
      <w:r w:rsidRPr="0009330D">
        <w:rPr>
          <w:b/>
          <w:bCs/>
          <w:sz w:val="28"/>
          <w:szCs w:val="28"/>
        </w:rPr>
        <w:t xml:space="preserve">KELUARGA KLIEN DENGAN ODGJ </w:t>
      </w:r>
    </w:p>
    <w:p w14:paraId="616465D1" w14:textId="77777777" w:rsidR="0009330D" w:rsidRDefault="0009330D" w:rsidP="0009330D">
      <w:pPr>
        <w:ind w:right="60"/>
        <w:jc w:val="center"/>
        <w:rPr>
          <w:b/>
          <w:bCs/>
          <w:sz w:val="28"/>
          <w:szCs w:val="28"/>
        </w:rPr>
      </w:pPr>
    </w:p>
    <w:p w14:paraId="39982620" w14:textId="77777777" w:rsidR="0009330D" w:rsidRPr="0009330D" w:rsidRDefault="0009330D" w:rsidP="0009330D">
      <w:pPr>
        <w:ind w:right="62"/>
        <w:jc w:val="center"/>
        <w:rPr>
          <w:b/>
          <w:bCs/>
          <w:i/>
          <w:iCs/>
          <w:sz w:val="28"/>
          <w:szCs w:val="28"/>
        </w:rPr>
      </w:pPr>
      <w:r w:rsidRPr="0009330D">
        <w:rPr>
          <w:b/>
          <w:bCs/>
          <w:i/>
          <w:iCs/>
          <w:sz w:val="28"/>
          <w:szCs w:val="28"/>
        </w:rPr>
        <w:t>EFFECTIVEN</w:t>
      </w:r>
      <w:bookmarkStart w:id="0" w:name="_GoBack"/>
      <w:bookmarkEnd w:id="0"/>
      <w:r w:rsidRPr="0009330D">
        <w:rPr>
          <w:b/>
          <w:bCs/>
          <w:i/>
          <w:iCs/>
          <w:sz w:val="28"/>
          <w:szCs w:val="28"/>
        </w:rPr>
        <w:t>ESS OF INSTRUMENT MUSIC THERAPY (MOZART) AND GUIDED IMAGERY ON ANXIETY LEVELS</w:t>
      </w:r>
    </w:p>
    <w:p w14:paraId="7C493081" w14:textId="1CFB6A7A" w:rsidR="0009330D" w:rsidRPr="0009330D" w:rsidRDefault="0009330D" w:rsidP="0009330D">
      <w:pPr>
        <w:ind w:right="62"/>
        <w:jc w:val="center"/>
        <w:rPr>
          <w:b/>
          <w:bCs/>
          <w:i/>
          <w:iCs/>
          <w:sz w:val="28"/>
          <w:szCs w:val="28"/>
        </w:rPr>
      </w:pPr>
      <w:r w:rsidRPr="0009330D">
        <w:rPr>
          <w:b/>
          <w:bCs/>
          <w:i/>
          <w:iCs/>
          <w:sz w:val="28"/>
          <w:szCs w:val="28"/>
        </w:rPr>
        <w:t>CLIENT'S FAMILY WITH ODGJ</w:t>
      </w:r>
    </w:p>
    <w:p w14:paraId="6DCCAD00" w14:textId="77777777" w:rsidR="00A10BEA" w:rsidRPr="00546057" w:rsidRDefault="00A10BEA">
      <w:pPr>
        <w:pStyle w:val="BodyText"/>
        <w:spacing w:before="9"/>
        <w:rPr>
          <w:b/>
          <w:color w:val="000000" w:themeColor="text1"/>
          <w:sz w:val="24"/>
        </w:rPr>
      </w:pPr>
    </w:p>
    <w:p w14:paraId="6015DB39" w14:textId="0A73279B" w:rsidR="00A10BEA" w:rsidRPr="00695DCB" w:rsidRDefault="00695DCB">
      <w:pPr>
        <w:pStyle w:val="Heading1"/>
        <w:ind w:left="136" w:right="152" w:firstLine="0"/>
        <w:jc w:val="center"/>
        <w:rPr>
          <w:color w:val="000000" w:themeColor="text1"/>
          <w:vertAlign w:val="superscript"/>
        </w:rPr>
      </w:pPr>
      <w:r>
        <w:rPr>
          <w:color w:val="000000" w:themeColor="text1"/>
          <w:spacing w:val="-1"/>
        </w:rPr>
        <w:t>Martini Nur Sukmawaty</w:t>
      </w:r>
      <w:r w:rsidR="00B90AF9" w:rsidRPr="00546057">
        <w:rPr>
          <w:color w:val="000000" w:themeColor="text1"/>
          <w:spacing w:val="-1"/>
          <w:vertAlign w:val="superscript"/>
        </w:rPr>
        <w:t>1</w:t>
      </w:r>
      <w:r w:rsidR="00B90AF9" w:rsidRPr="00546057">
        <w:rPr>
          <w:color w:val="000000" w:themeColor="text1"/>
          <w:spacing w:val="-1"/>
        </w:rPr>
        <w:t>,</w:t>
      </w:r>
      <w:r w:rsidR="00B90AF9" w:rsidRPr="00546057">
        <w:rPr>
          <w:color w:val="000000" w:themeColor="text1"/>
          <w:spacing w:val="1"/>
        </w:rPr>
        <w:t xml:space="preserve"> </w:t>
      </w:r>
      <w:r>
        <w:rPr>
          <w:color w:val="000000" w:themeColor="text1"/>
        </w:rPr>
        <w:t>Raziansyah</w:t>
      </w:r>
      <w:r w:rsidR="00B90AF9" w:rsidRPr="00546057">
        <w:rPr>
          <w:color w:val="000000" w:themeColor="text1"/>
          <w:vertAlign w:val="superscript"/>
        </w:rPr>
        <w:t>2</w:t>
      </w:r>
      <w:r w:rsidR="00B90AF9" w:rsidRPr="00546057">
        <w:rPr>
          <w:color w:val="000000" w:themeColor="text1"/>
        </w:rPr>
        <w:t>,</w:t>
      </w:r>
      <w:r w:rsidR="00B90AF9" w:rsidRPr="00546057">
        <w:rPr>
          <w:color w:val="000000" w:themeColor="text1"/>
          <w:spacing w:val="1"/>
        </w:rPr>
        <w:t xml:space="preserve"> </w:t>
      </w:r>
      <w:r>
        <w:rPr>
          <w:color w:val="000000" w:themeColor="text1"/>
        </w:rPr>
        <w:t>Yohana Agustina Sitanggang</w:t>
      </w:r>
      <w:r w:rsidR="00B90AF9" w:rsidRPr="00546057">
        <w:rPr>
          <w:color w:val="000000" w:themeColor="text1"/>
          <w:vertAlign w:val="superscript"/>
        </w:rPr>
        <w:t>3</w:t>
      </w:r>
      <w:r>
        <w:rPr>
          <w:color w:val="000000" w:themeColor="text1"/>
        </w:rPr>
        <w:t>, Tiara Lani</w:t>
      </w:r>
      <w:r>
        <w:rPr>
          <w:color w:val="000000" w:themeColor="text1"/>
          <w:vertAlign w:val="superscript"/>
        </w:rPr>
        <w:t>4</w:t>
      </w:r>
    </w:p>
    <w:p w14:paraId="6023C6A6" w14:textId="498270AC" w:rsidR="00695DCB" w:rsidRPr="00695DCB" w:rsidRDefault="00B90AF9" w:rsidP="00695DCB">
      <w:pPr>
        <w:pStyle w:val="BodyText"/>
        <w:spacing w:before="33"/>
        <w:ind w:right="36"/>
        <w:jc w:val="center"/>
        <w:rPr>
          <w:color w:val="000000" w:themeColor="text1"/>
          <w:sz w:val="20"/>
          <w:szCs w:val="20"/>
        </w:rPr>
      </w:pPr>
      <w:r w:rsidRPr="00695DCB">
        <w:rPr>
          <w:color w:val="000000" w:themeColor="text1"/>
          <w:spacing w:val="-1"/>
          <w:sz w:val="20"/>
          <w:szCs w:val="20"/>
          <w:vertAlign w:val="superscript"/>
        </w:rPr>
        <w:t>1,2</w:t>
      </w:r>
      <w:r w:rsidR="00695DCB" w:rsidRPr="00695DCB">
        <w:rPr>
          <w:color w:val="000000" w:themeColor="text1"/>
          <w:spacing w:val="-17"/>
          <w:sz w:val="20"/>
          <w:szCs w:val="20"/>
          <w:vertAlign w:val="superscript"/>
        </w:rPr>
        <w:t xml:space="preserve">,3,4 </w:t>
      </w:r>
      <w:r w:rsidR="00695DCB" w:rsidRPr="00695DCB">
        <w:rPr>
          <w:color w:val="000000" w:themeColor="text1"/>
          <w:spacing w:val="-17"/>
          <w:sz w:val="20"/>
          <w:szCs w:val="20"/>
        </w:rPr>
        <w:t xml:space="preserve">Prodi Sarjana Keperawatan, </w:t>
      </w:r>
      <w:r w:rsidR="00695DCB" w:rsidRPr="00695DCB">
        <w:rPr>
          <w:color w:val="000000" w:themeColor="text1"/>
          <w:spacing w:val="-1"/>
          <w:sz w:val="20"/>
          <w:szCs w:val="20"/>
        </w:rPr>
        <w:t>Sekolah Tinggi Ilmu Kesehatan Intan Martapura</w:t>
      </w:r>
      <w:r w:rsidRPr="00695DCB">
        <w:rPr>
          <w:color w:val="000000" w:themeColor="text1"/>
          <w:spacing w:val="-1"/>
          <w:sz w:val="20"/>
          <w:szCs w:val="20"/>
        </w:rPr>
        <w:t>,</w:t>
      </w:r>
      <w:r w:rsidRPr="00695DCB">
        <w:rPr>
          <w:color w:val="000000" w:themeColor="text1"/>
          <w:spacing w:val="1"/>
          <w:sz w:val="20"/>
          <w:szCs w:val="20"/>
        </w:rPr>
        <w:t xml:space="preserve"> </w:t>
      </w:r>
      <w:r w:rsidR="00695DCB" w:rsidRPr="00695DCB">
        <w:rPr>
          <w:color w:val="000000" w:themeColor="text1"/>
          <w:sz w:val="20"/>
          <w:szCs w:val="20"/>
        </w:rPr>
        <w:t>Martapura</w:t>
      </w:r>
      <w:r w:rsidRPr="00695DCB">
        <w:rPr>
          <w:color w:val="000000" w:themeColor="text1"/>
          <w:sz w:val="20"/>
          <w:szCs w:val="20"/>
        </w:rPr>
        <w:t>/</w:t>
      </w:r>
      <w:r w:rsidR="00695DCB" w:rsidRPr="00695DCB">
        <w:rPr>
          <w:color w:val="000000" w:themeColor="text1"/>
          <w:sz w:val="20"/>
          <w:szCs w:val="20"/>
        </w:rPr>
        <w:t>Kalimantan Selatan</w:t>
      </w:r>
    </w:p>
    <w:p w14:paraId="1B96657E" w14:textId="5788C823" w:rsidR="00A10BEA" w:rsidRPr="00695DCB" w:rsidRDefault="00695DCB" w:rsidP="00695DCB">
      <w:pPr>
        <w:pStyle w:val="BodyText"/>
        <w:spacing w:before="33"/>
        <w:ind w:right="36"/>
        <w:jc w:val="center"/>
        <w:rPr>
          <w:color w:val="000000" w:themeColor="text1"/>
          <w:sz w:val="20"/>
          <w:szCs w:val="20"/>
        </w:rPr>
      </w:pPr>
      <w:r w:rsidRPr="00695DCB">
        <w:rPr>
          <w:color w:val="000000" w:themeColor="text1"/>
          <w:sz w:val="20"/>
          <w:szCs w:val="20"/>
        </w:rPr>
        <w:t>E</w:t>
      </w:r>
      <w:r w:rsidR="00B90AF9" w:rsidRPr="00695DCB">
        <w:rPr>
          <w:color w:val="000000" w:themeColor="text1"/>
          <w:sz w:val="20"/>
          <w:szCs w:val="20"/>
        </w:rPr>
        <w:t>mail</w:t>
      </w:r>
      <w:r w:rsidR="00546057" w:rsidRPr="00695DCB">
        <w:rPr>
          <w:color w:val="000000" w:themeColor="text1"/>
          <w:sz w:val="20"/>
          <w:szCs w:val="20"/>
        </w:rPr>
        <w:t> </w:t>
      </w:r>
      <w:proofErr w:type="gramStart"/>
      <w:r w:rsidR="00546057" w:rsidRPr="00695DCB">
        <w:rPr>
          <w:color w:val="000000" w:themeColor="text1"/>
          <w:sz w:val="20"/>
          <w:szCs w:val="20"/>
        </w:rPr>
        <w:t>korespondensi</w:t>
      </w:r>
      <w:r w:rsidR="0009330D" w:rsidRPr="00695DCB">
        <w:rPr>
          <w:color w:val="000000" w:themeColor="text1"/>
          <w:sz w:val="20"/>
          <w:szCs w:val="20"/>
        </w:rPr>
        <w:t xml:space="preserve"> :</w:t>
      </w:r>
      <w:proofErr w:type="gramEnd"/>
      <w:r w:rsidR="0009330D" w:rsidRPr="00695DCB">
        <w:rPr>
          <w:color w:val="000000" w:themeColor="text1"/>
          <w:sz w:val="20"/>
          <w:szCs w:val="20"/>
        </w:rPr>
        <w:t xml:space="preserve"> tinez.ns@gmail.com</w:t>
      </w:r>
    </w:p>
    <w:p w14:paraId="73C062DE" w14:textId="77777777" w:rsidR="00A10BEA" w:rsidRPr="00546057" w:rsidRDefault="00A10BEA">
      <w:pPr>
        <w:pStyle w:val="BodyText"/>
        <w:spacing w:before="5"/>
        <w:rPr>
          <w:color w:val="000000" w:themeColor="text1"/>
          <w:sz w:val="17"/>
        </w:rPr>
      </w:pPr>
    </w:p>
    <w:p w14:paraId="369DE585" w14:textId="32165F5D" w:rsidR="00A10BEA" w:rsidRPr="004153C1" w:rsidRDefault="00B90AF9">
      <w:pPr>
        <w:spacing w:before="91"/>
        <w:ind w:left="136" w:right="154"/>
        <w:jc w:val="center"/>
        <w:rPr>
          <w:b/>
          <w:color w:val="000000" w:themeColor="text1"/>
          <w:sz w:val="20"/>
        </w:rPr>
      </w:pPr>
      <w:r w:rsidRPr="004153C1">
        <w:rPr>
          <w:b/>
          <w:color w:val="000000" w:themeColor="text1"/>
          <w:sz w:val="20"/>
        </w:rPr>
        <w:t>Abstrak</w:t>
      </w:r>
      <w:r w:rsidRPr="004153C1">
        <w:rPr>
          <w:b/>
          <w:color w:val="000000" w:themeColor="text1"/>
          <w:spacing w:val="-4"/>
          <w:sz w:val="20"/>
        </w:rPr>
        <w:t xml:space="preserve"> </w:t>
      </w:r>
    </w:p>
    <w:p w14:paraId="1F554715" w14:textId="019CA953" w:rsidR="00293AC3" w:rsidRDefault="00293AC3" w:rsidP="006604BC">
      <w:pPr>
        <w:spacing w:before="91"/>
        <w:ind w:left="136" w:right="154"/>
        <w:jc w:val="both"/>
        <w:rPr>
          <w:b/>
          <w:color w:val="000000" w:themeColor="text1"/>
          <w:sz w:val="20"/>
        </w:rPr>
      </w:pPr>
      <w:bookmarkStart w:id="1" w:name="_Hlk132411855"/>
      <w:r w:rsidRPr="004153C1">
        <w:rPr>
          <w:b/>
          <w:color w:val="000000" w:themeColor="text1"/>
          <w:sz w:val="20"/>
        </w:rPr>
        <w:t>Keadaan salah satu anggota keluarga dengan gangguan jiwa menyebabkan anggota keluarga mengalami tekanan psikologis sehingga dapat menyebabkan kecemasan. Kecemasan yang dialami oleh anggota keluarga tersebut dapat mempengaruhi keberlangsungan hidup sehari-hari</w:t>
      </w:r>
      <w:r w:rsidR="00DF6E7A" w:rsidRPr="004153C1">
        <w:rPr>
          <w:b/>
          <w:color w:val="000000" w:themeColor="text1"/>
          <w:sz w:val="20"/>
        </w:rPr>
        <w:t xml:space="preserve">.Tujuan penelitian ini untuk mengetahui efektivitas terapi music instrument (Mozart) dan </w:t>
      </w:r>
      <w:r w:rsidR="00DF6E7A" w:rsidRPr="004153C1">
        <w:rPr>
          <w:b/>
          <w:i/>
          <w:color w:val="000000" w:themeColor="text1"/>
          <w:sz w:val="20"/>
        </w:rPr>
        <w:t>guided imagery</w:t>
      </w:r>
      <w:r w:rsidR="00DF6E7A" w:rsidRPr="004153C1">
        <w:rPr>
          <w:b/>
          <w:color w:val="000000" w:themeColor="text1"/>
          <w:sz w:val="20"/>
        </w:rPr>
        <w:t xml:space="preserve"> terhadap tingkat kecemasan anggota keluarga </w:t>
      </w:r>
      <w:r w:rsidR="006C48A0" w:rsidRPr="004153C1">
        <w:rPr>
          <w:b/>
          <w:color w:val="000000" w:themeColor="text1"/>
          <w:sz w:val="20"/>
        </w:rPr>
        <w:t>yang mendampingi salah satu anggota keluarga dengan</w:t>
      </w:r>
      <w:r w:rsidR="00DF6E7A" w:rsidRPr="004153C1">
        <w:rPr>
          <w:b/>
          <w:color w:val="000000" w:themeColor="text1"/>
          <w:sz w:val="20"/>
        </w:rPr>
        <w:t xml:space="preserve"> ODGJ di Wilayah kerja Puskemas Martapura I</w:t>
      </w:r>
      <w:r w:rsidR="00733D93" w:rsidRPr="004153C1">
        <w:rPr>
          <w:b/>
          <w:color w:val="000000" w:themeColor="text1"/>
          <w:sz w:val="20"/>
        </w:rPr>
        <w:t xml:space="preserve">. </w:t>
      </w:r>
      <w:r w:rsidR="006C48A0" w:rsidRPr="004153C1">
        <w:rPr>
          <w:b/>
          <w:color w:val="000000" w:themeColor="text1"/>
          <w:sz w:val="20"/>
        </w:rPr>
        <w:t xml:space="preserve">Penelitian ini merupakan penelitian </w:t>
      </w:r>
      <w:r w:rsidR="00733D93" w:rsidRPr="004153C1">
        <w:rPr>
          <w:b/>
          <w:i/>
          <w:color w:val="000000" w:themeColor="text1"/>
          <w:sz w:val="20"/>
        </w:rPr>
        <w:t>quasi eksperiment</w:t>
      </w:r>
      <w:r w:rsidR="00733D93" w:rsidRPr="004153C1">
        <w:rPr>
          <w:b/>
          <w:color w:val="000000" w:themeColor="text1"/>
          <w:sz w:val="20"/>
        </w:rPr>
        <w:t xml:space="preserve"> </w:t>
      </w:r>
      <w:r w:rsidR="00733D93" w:rsidRPr="004153C1">
        <w:rPr>
          <w:b/>
          <w:i/>
          <w:color w:val="000000" w:themeColor="text1"/>
          <w:sz w:val="20"/>
        </w:rPr>
        <w:t>pre test</w:t>
      </w:r>
      <w:r w:rsidR="00733D93" w:rsidRPr="004153C1">
        <w:rPr>
          <w:b/>
          <w:color w:val="000000" w:themeColor="text1"/>
          <w:sz w:val="20"/>
        </w:rPr>
        <w:t xml:space="preserve"> and </w:t>
      </w:r>
      <w:r w:rsidR="00733D93" w:rsidRPr="004153C1">
        <w:rPr>
          <w:b/>
          <w:i/>
          <w:color w:val="000000" w:themeColor="text1"/>
          <w:sz w:val="20"/>
        </w:rPr>
        <w:t>post test</w:t>
      </w:r>
      <w:r w:rsidR="00733D93" w:rsidRPr="004153C1">
        <w:rPr>
          <w:b/>
          <w:color w:val="000000" w:themeColor="text1"/>
          <w:sz w:val="20"/>
        </w:rPr>
        <w:t xml:space="preserve"> </w:t>
      </w:r>
      <w:r w:rsidR="00733D93" w:rsidRPr="004153C1">
        <w:rPr>
          <w:b/>
          <w:i/>
          <w:color w:val="000000" w:themeColor="text1"/>
          <w:sz w:val="20"/>
        </w:rPr>
        <w:t>design with control group</w:t>
      </w:r>
      <w:r w:rsidR="00733D93" w:rsidRPr="004153C1">
        <w:rPr>
          <w:b/>
          <w:color w:val="000000" w:themeColor="text1"/>
          <w:sz w:val="20"/>
        </w:rPr>
        <w:t xml:space="preserve">. </w:t>
      </w:r>
      <w:r w:rsidR="006C48A0" w:rsidRPr="004153C1">
        <w:rPr>
          <w:b/>
          <w:color w:val="000000" w:themeColor="text1"/>
          <w:sz w:val="20"/>
        </w:rPr>
        <w:t>Tehnik sampling yang digunakan adalah purposive sampling. Subjek dalam penelitian ini dibagi dalam dua kelompok yaitu kelompok intervensi yang diberikan p</w:t>
      </w:r>
      <w:r w:rsidR="006604BC" w:rsidRPr="004153C1">
        <w:rPr>
          <w:b/>
          <w:color w:val="000000" w:themeColor="text1"/>
          <w:sz w:val="20"/>
        </w:rPr>
        <w:t xml:space="preserve">erlakuan dan satu kelompok </w:t>
      </w:r>
      <w:r w:rsidR="006C48A0" w:rsidRPr="004153C1">
        <w:rPr>
          <w:b/>
          <w:color w:val="000000" w:themeColor="text1"/>
          <w:sz w:val="20"/>
        </w:rPr>
        <w:t xml:space="preserve">adalah kelompok </w:t>
      </w:r>
      <w:r w:rsidR="008D5895" w:rsidRPr="004153C1">
        <w:rPr>
          <w:b/>
          <w:color w:val="000000" w:themeColor="text1"/>
          <w:sz w:val="20"/>
        </w:rPr>
        <w:t>k</w:t>
      </w:r>
      <w:r w:rsidR="006C48A0" w:rsidRPr="004153C1">
        <w:rPr>
          <w:b/>
          <w:color w:val="000000" w:themeColor="text1"/>
          <w:sz w:val="20"/>
        </w:rPr>
        <w:t>ontrol</w:t>
      </w:r>
      <w:r w:rsidR="00334314" w:rsidRPr="004153C1">
        <w:rPr>
          <w:b/>
          <w:color w:val="000000" w:themeColor="text1"/>
          <w:sz w:val="20"/>
        </w:rPr>
        <w:t xml:space="preserve">, yaitu kelompok </w:t>
      </w:r>
      <w:r w:rsidR="006C48A0" w:rsidRPr="004153C1">
        <w:rPr>
          <w:b/>
          <w:color w:val="000000" w:themeColor="text1"/>
          <w:sz w:val="20"/>
        </w:rPr>
        <w:t xml:space="preserve">tanpa diberikan intervensi dimana masing-masing </w:t>
      </w:r>
      <w:r w:rsidR="00334314" w:rsidRPr="004153C1">
        <w:rPr>
          <w:b/>
          <w:color w:val="000000" w:themeColor="text1"/>
          <w:sz w:val="20"/>
        </w:rPr>
        <w:t xml:space="preserve">kelompok </w:t>
      </w:r>
      <w:r w:rsidR="006C48A0" w:rsidRPr="004153C1">
        <w:rPr>
          <w:b/>
          <w:color w:val="000000" w:themeColor="text1"/>
          <w:sz w:val="20"/>
        </w:rPr>
        <w:t xml:space="preserve">terdiri dari </w:t>
      </w:r>
      <w:r w:rsidR="00733D93" w:rsidRPr="004153C1">
        <w:rPr>
          <w:b/>
          <w:color w:val="000000" w:themeColor="text1"/>
          <w:sz w:val="20"/>
        </w:rPr>
        <w:t>30 orang</w:t>
      </w:r>
      <w:r w:rsidR="00063BBE" w:rsidRPr="004153C1">
        <w:rPr>
          <w:b/>
          <w:color w:val="000000" w:themeColor="text1"/>
          <w:sz w:val="20"/>
        </w:rPr>
        <w:t>.</w:t>
      </w:r>
      <w:r w:rsidR="00334314" w:rsidRPr="004153C1">
        <w:rPr>
          <w:b/>
          <w:color w:val="000000" w:themeColor="text1"/>
          <w:sz w:val="20"/>
        </w:rPr>
        <w:t xml:space="preserve"> Kelompok perlakuan mendapatkan terapi music instrument Mozart dengan tehnik relaksasi</w:t>
      </w:r>
      <w:r w:rsidR="008D5895" w:rsidRPr="004153C1">
        <w:rPr>
          <w:b/>
          <w:color w:val="000000" w:themeColor="text1"/>
          <w:sz w:val="20"/>
        </w:rPr>
        <w:t xml:space="preserve"> selama 15 menit sesuai dengan tahapan yang ditentukan</w:t>
      </w:r>
      <w:r w:rsidR="00334314" w:rsidRPr="004153C1">
        <w:rPr>
          <w:b/>
          <w:color w:val="000000" w:themeColor="text1"/>
          <w:sz w:val="20"/>
        </w:rPr>
        <w:t>.</w:t>
      </w:r>
      <w:r w:rsidR="008D5895" w:rsidRPr="004153C1">
        <w:rPr>
          <w:b/>
          <w:color w:val="000000" w:themeColor="text1"/>
          <w:sz w:val="20"/>
        </w:rPr>
        <w:t xml:space="preserve"> </w:t>
      </w:r>
      <w:r w:rsidR="00063BBE" w:rsidRPr="004153C1">
        <w:rPr>
          <w:b/>
          <w:color w:val="000000" w:themeColor="text1"/>
          <w:sz w:val="20"/>
        </w:rPr>
        <w:t xml:space="preserve">Tingkat kecemasan diukur menggunakan kuesioner HARS sebanyak 14 point terkait kecemasan. Uji statistic menggunakan uji </w:t>
      </w:r>
      <w:r w:rsidR="00063BBE" w:rsidRPr="004153C1">
        <w:rPr>
          <w:b/>
          <w:i/>
          <w:color w:val="000000" w:themeColor="text1"/>
          <w:sz w:val="20"/>
        </w:rPr>
        <w:t>T-test independent</w:t>
      </w:r>
      <w:r w:rsidR="00063BBE" w:rsidRPr="004153C1">
        <w:rPr>
          <w:b/>
          <w:color w:val="000000" w:themeColor="text1"/>
          <w:sz w:val="20"/>
        </w:rPr>
        <w:t xml:space="preserve">. Hasil penelitian ini menunjukkan </w:t>
      </w:r>
      <w:r w:rsidR="00D05DFE" w:rsidRPr="004153C1">
        <w:rPr>
          <w:b/>
          <w:color w:val="000000" w:themeColor="text1"/>
          <w:sz w:val="20"/>
        </w:rPr>
        <w:t xml:space="preserve">terdapat pengaruh terapi music instrument Mozart dan </w:t>
      </w:r>
      <w:r w:rsidR="00D05DFE" w:rsidRPr="004153C1">
        <w:rPr>
          <w:b/>
          <w:i/>
          <w:color w:val="000000" w:themeColor="text1"/>
          <w:sz w:val="20"/>
        </w:rPr>
        <w:t>guided imagery</w:t>
      </w:r>
      <w:r w:rsidR="00D05DFE" w:rsidRPr="004153C1">
        <w:rPr>
          <w:b/>
          <w:color w:val="000000" w:themeColor="text1"/>
          <w:sz w:val="20"/>
        </w:rPr>
        <w:t xml:space="preserve"> terhadap tingkat kecemasan yang dialami keluarga dengan ODGJ</w:t>
      </w:r>
      <w:r w:rsidR="00F23858" w:rsidRPr="004153C1">
        <w:rPr>
          <w:b/>
          <w:color w:val="000000" w:themeColor="text1"/>
          <w:sz w:val="20"/>
        </w:rPr>
        <w:t>.</w:t>
      </w:r>
    </w:p>
    <w:p w14:paraId="25C1A680" w14:textId="723F7C2D" w:rsidR="00646CCA" w:rsidRPr="00646CCA" w:rsidRDefault="00646CCA" w:rsidP="006604BC">
      <w:pPr>
        <w:spacing w:before="91"/>
        <w:ind w:left="136" w:right="154"/>
        <w:jc w:val="both"/>
        <w:rPr>
          <w:b/>
          <w:color w:val="000000" w:themeColor="text1"/>
          <w:sz w:val="20"/>
        </w:rPr>
      </w:pPr>
      <w:r>
        <w:rPr>
          <w:b/>
          <w:color w:val="000000" w:themeColor="text1"/>
          <w:sz w:val="20"/>
        </w:rPr>
        <w:t xml:space="preserve">Kata </w:t>
      </w:r>
      <w:proofErr w:type="gramStart"/>
      <w:r>
        <w:rPr>
          <w:b/>
          <w:color w:val="000000" w:themeColor="text1"/>
          <w:sz w:val="20"/>
        </w:rPr>
        <w:t>Kunci :</w:t>
      </w:r>
      <w:proofErr w:type="gramEnd"/>
      <w:r>
        <w:rPr>
          <w:b/>
          <w:color w:val="000000" w:themeColor="text1"/>
          <w:sz w:val="20"/>
        </w:rPr>
        <w:t xml:space="preserve"> </w:t>
      </w:r>
      <w:r w:rsidRPr="00646CCA">
        <w:rPr>
          <w:b/>
          <w:bCs/>
          <w:sz w:val="20"/>
        </w:rPr>
        <w:t>Ter</w:t>
      </w:r>
      <w:r>
        <w:rPr>
          <w:b/>
          <w:bCs/>
          <w:sz w:val="20"/>
        </w:rPr>
        <w:t xml:space="preserve">api Musik Instrument Mozart, </w:t>
      </w:r>
      <w:r w:rsidRPr="00646CCA">
        <w:rPr>
          <w:b/>
          <w:bCs/>
          <w:i/>
          <w:sz w:val="20"/>
        </w:rPr>
        <w:t>Guided Imagery</w:t>
      </w:r>
      <w:r>
        <w:rPr>
          <w:b/>
          <w:bCs/>
          <w:i/>
          <w:sz w:val="20"/>
        </w:rPr>
        <w:t xml:space="preserve">, </w:t>
      </w:r>
      <w:r>
        <w:rPr>
          <w:b/>
          <w:bCs/>
          <w:sz w:val="20"/>
        </w:rPr>
        <w:t>K</w:t>
      </w:r>
      <w:r w:rsidRPr="00646CCA">
        <w:rPr>
          <w:b/>
          <w:bCs/>
          <w:sz w:val="20"/>
        </w:rPr>
        <w:t>eluarga</w:t>
      </w:r>
    </w:p>
    <w:bookmarkEnd w:id="1"/>
    <w:p w14:paraId="4892C7E7" w14:textId="77777777" w:rsidR="00A10BEA" w:rsidRPr="004153C1" w:rsidRDefault="00A10BEA" w:rsidP="006604BC">
      <w:pPr>
        <w:pStyle w:val="BodyText"/>
        <w:spacing w:before="5"/>
        <w:jc w:val="both"/>
        <w:rPr>
          <w:b/>
          <w:color w:val="000000" w:themeColor="text1"/>
          <w:sz w:val="28"/>
        </w:rPr>
      </w:pPr>
    </w:p>
    <w:p w14:paraId="420BD484" w14:textId="5ECC0891" w:rsidR="00A10BEA" w:rsidRPr="004153C1" w:rsidRDefault="006604BC" w:rsidP="006604BC">
      <w:pPr>
        <w:spacing w:before="1"/>
        <w:ind w:left="3530"/>
        <w:rPr>
          <w:b/>
          <w:i/>
          <w:color w:val="000000" w:themeColor="text1"/>
          <w:sz w:val="20"/>
        </w:rPr>
      </w:pPr>
      <w:r w:rsidRPr="004153C1">
        <w:rPr>
          <w:b/>
          <w:i/>
          <w:color w:val="000000" w:themeColor="text1"/>
          <w:sz w:val="20"/>
        </w:rPr>
        <w:t xml:space="preserve">                </w:t>
      </w:r>
      <w:r w:rsidR="00B90AF9" w:rsidRPr="004153C1">
        <w:rPr>
          <w:b/>
          <w:i/>
          <w:color w:val="000000" w:themeColor="text1"/>
          <w:sz w:val="20"/>
        </w:rPr>
        <w:t>Abstract</w:t>
      </w:r>
    </w:p>
    <w:p w14:paraId="7C1BD971" w14:textId="051A6E70" w:rsidR="00B228ED" w:rsidRDefault="008D5895" w:rsidP="006604BC">
      <w:pPr>
        <w:spacing w:before="2"/>
        <w:ind w:left="100"/>
        <w:jc w:val="both"/>
        <w:rPr>
          <w:b/>
          <w:i/>
          <w:color w:val="000000" w:themeColor="text1"/>
          <w:sz w:val="20"/>
        </w:rPr>
      </w:pPr>
      <w:r w:rsidRPr="004153C1">
        <w:rPr>
          <w:b/>
          <w:i/>
          <w:color w:val="000000" w:themeColor="text1"/>
          <w:sz w:val="20"/>
        </w:rPr>
        <w:t xml:space="preserve">The condition of a family member with a mental disorder causes family members to experience psychological pressure which can cause anxiety. The anxiety experienced by these family members can affect the survival of everyday life. The purpose of this study was to determine the effectiveness of music instrument therapy (Mozart) and guided imagery on the anxiety level of family members who accompany a family member with </w:t>
      </w:r>
      <w:r w:rsidR="006604BC" w:rsidRPr="004153C1">
        <w:rPr>
          <w:b/>
          <w:i/>
          <w:color w:val="000000" w:themeColor="text1"/>
          <w:sz w:val="20"/>
        </w:rPr>
        <w:t xml:space="preserve">mental disorder </w:t>
      </w:r>
      <w:r w:rsidRPr="004153C1">
        <w:rPr>
          <w:b/>
          <w:i/>
          <w:color w:val="000000" w:themeColor="text1"/>
          <w:sz w:val="20"/>
        </w:rPr>
        <w:t xml:space="preserve">in the working area of the Martapura I Public Health Center. This research is a quasi-experimental pre-test and post-test design with a control group. The technique </w:t>
      </w:r>
      <w:r w:rsidR="006604BC" w:rsidRPr="004153C1">
        <w:rPr>
          <w:b/>
          <w:i/>
          <w:color w:val="000000" w:themeColor="text1"/>
          <w:sz w:val="20"/>
        </w:rPr>
        <w:t xml:space="preserve">sampling </w:t>
      </w:r>
      <w:r w:rsidR="006604BC" w:rsidRPr="004153C1">
        <w:rPr>
          <w:b/>
          <w:i/>
          <w:color w:val="000000" w:themeColor="text1"/>
          <w:sz w:val="20"/>
        </w:rPr>
        <w:t xml:space="preserve">was used </w:t>
      </w:r>
      <w:r w:rsidRPr="004153C1">
        <w:rPr>
          <w:b/>
          <w:i/>
          <w:color w:val="000000" w:themeColor="text1"/>
          <w:sz w:val="20"/>
        </w:rPr>
        <w:t>purposive sampling. Subjects in this study were divided into two groups, namely the intervention group which was given treatment and one group whi</w:t>
      </w:r>
      <w:r w:rsidR="006604BC" w:rsidRPr="004153C1">
        <w:rPr>
          <w:b/>
          <w:i/>
          <w:color w:val="000000" w:themeColor="text1"/>
          <w:sz w:val="20"/>
        </w:rPr>
        <w:t>ch was the control group,</w:t>
      </w:r>
      <w:r w:rsidRPr="004153C1">
        <w:rPr>
          <w:b/>
          <w:i/>
          <w:color w:val="000000" w:themeColor="text1"/>
          <w:sz w:val="20"/>
        </w:rPr>
        <w:t xml:space="preserve"> the group without being given intervention where each group consisted of 30 people. The treatment group received Mozart music instrument therapy with relaxation techniques for 15 minutes according to the specified stages. Anxiety levels were measured using the HARS questionnaire with 14 points related to anxiety. The statistical test us</w:t>
      </w:r>
      <w:r w:rsidR="006604BC" w:rsidRPr="004153C1">
        <w:rPr>
          <w:b/>
          <w:i/>
          <w:color w:val="000000" w:themeColor="text1"/>
          <w:sz w:val="20"/>
        </w:rPr>
        <w:t>ed</w:t>
      </w:r>
      <w:r w:rsidRPr="004153C1">
        <w:rPr>
          <w:b/>
          <w:i/>
          <w:color w:val="000000" w:themeColor="text1"/>
          <w:sz w:val="20"/>
        </w:rPr>
        <w:t xml:space="preserve"> an independent T-test. The results of th</w:t>
      </w:r>
      <w:r w:rsidR="006604BC" w:rsidRPr="004153C1">
        <w:rPr>
          <w:b/>
          <w:i/>
          <w:color w:val="000000" w:themeColor="text1"/>
          <w:sz w:val="20"/>
        </w:rPr>
        <w:t xml:space="preserve">is study indicate that there was </w:t>
      </w:r>
      <w:r w:rsidRPr="004153C1">
        <w:rPr>
          <w:b/>
          <w:i/>
          <w:color w:val="000000" w:themeColor="text1"/>
          <w:sz w:val="20"/>
        </w:rPr>
        <w:t xml:space="preserve">an influence of Mozart's music instrument therapy and guided imagery on the level of anxiety experienced by families with </w:t>
      </w:r>
      <w:r w:rsidR="006604BC" w:rsidRPr="004153C1">
        <w:rPr>
          <w:b/>
          <w:i/>
          <w:color w:val="000000" w:themeColor="text1"/>
          <w:sz w:val="20"/>
        </w:rPr>
        <w:t>mental disorder</w:t>
      </w:r>
    </w:p>
    <w:p w14:paraId="1CCDFF23" w14:textId="373F17E0" w:rsidR="00646CCA" w:rsidRDefault="00646CCA" w:rsidP="006604BC">
      <w:pPr>
        <w:spacing w:before="2"/>
        <w:ind w:left="100"/>
        <w:jc w:val="both"/>
        <w:rPr>
          <w:b/>
          <w:i/>
          <w:color w:val="000000" w:themeColor="text1"/>
          <w:sz w:val="20"/>
        </w:rPr>
      </w:pPr>
      <w:r>
        <w:rPr>
          <w:b/>
          <w:i/>
          <w:color w:val="000000" w:themeColor="text1"/>
          <w:sz w:val="20"/>
        </w:rPr>
        <w:t xml:space="preserve"> </w:t>
      </w:r>
    </w:p>
    <w:p w14:paraId="0A83C060" w14:textId="3A96C0AD" w:rsidR="00646CCA" w:rsidRPr="004153C1" w:rsidRDefault="00646CCA" w:rsidP="006604BC">
      <w:pPr>
        <w:spacing w:before="2"/>
        <w:ind w:left="100"/>
        <w:jc w:val="both"/>
        <w:rPr>
          <w:b/>
          <w:i/>
          <w:color w:val="000000" w:themeColor="text1"/>
          <w:sz w:val="20"/>
        </w:rPr>
      </w:pPr>
      <w:proofErr w:type="gramStart"/>
      <w:r>
        <w:rPr>
          <w:b/>
          <w:i/>
          <w:color w:val="000000" w:themeColor="text1"/>
          <w:sz w:val="20"/>
        </w:rPr>
        <w:t>Keywords :</w:t>
      </w:r>
      <w:proofErr w:type="gramEnd"/>
      <w:r>
        <w:rPr>
          <w:b/>
          <w:i/>
          <w:color w:val="000000" w:themeColor="text1"/>
          <w:sz w:val="20"/>
        </w:rPr>
        <w:t xml:space="preserve"> M</w:t>
      </w:r>
      <w:r w:rsidRPr="004153C1">
        <w:rPr>
          <w:b/>
          <w:i/>
          <w:color w:val="000000" w:themeColor="text1"/>
          <w:sz w:val="20"/>
        </w:rPr>
        <w:t xml:space="preserve">usic </w:t>
      </w:r>
      <w:r>
        <w:rPr>
          <w:b/>
          <w:i/>
          <w:color w:val="000000" w:themeColor="text1"/>
          <w:sz w:val="20"/>
        </w:rPr>
        <w:t>instrument therapy Mozart, Guided imagery, Family</w:t>
      </w:r>
    </w:p>
    <w:p w14:paraId="223A42B7" w14:textId="77777777" w:rsidR="006604BC" w:rsidRPr="006604BC" w:rsidRDefault="006604BC" w:rsidP="006604BC">
      <w:pPr>
        <w:spacing w:before="2"/>
        <w:ind w:left="100"/>
        <w:jc w:val="both"/>
        <w:rPr>
          <w:i/>
          <w:color w:val="000000" w:themeColor="text1"/>
        </w:rPr>
      </w:pPr>
    </w:p>
    <w:p w14:paraId="5371BF88" w14:textId="68511569" w:rsidR="00B228ED" w:rsidRPr="00546057" w:rsidRDefault="00B228ED" w:rsidP="006604BC">
      <w:pPr>
        <w:widowControl/>
        <w:autoSpaceDE/>
        <w:autoSpaceDN/>
        <w:ind w:left="4320"/>
        <w:jc w:val="both"/>
        <w:rPr>
          <w:color w:val="244061" w:themeColor="accent1" w:themeShade="80"/>
          <w:sz w:val="20"/>
          <w:szCs w:val="20"/>
          <w:shd w:val="clear" w:color="auto" w:fill="FFFFFF"/>
        </w:rPr>
      </w:pPr>
      <w:r w:rsidRPr="006604BC">
        <w:rPr>
          <w:color w:val="244061" w:themeColor="accent1" w:themeShade="80"/>
          <w:sz w:val="20"/>
          <w:szCs w:val="20"/>
          <w:shd w:val="clear" w:color="auto" w:fill="FFFFFF"/>
        </w:rPr>
        <w:t xml:space="preserve">Received: </w:t>
      </w:r>
      <w:r w:rsidR="000326F5" w:rsidRPr="006604BC">
        <w:rPr>
          <w:color w:val="244061" w:themeColor="accent1" w:themeShade="80"/>
          <w:sz w:val="20"/>
          <w:szCs w:val="20"/>
          <w:shd w:val="clear" w:color="auto" w:fill="FFFFFF"/>
        </w:rPr>
        <w:t>Month</w:t>
      </w:r>
      <w:r w:rsidRPr="006604BC">
        <w:rPr>
          <w:color w:val="244061" w:themeColor="accent1" w:themeShade="80"/>
          <w:sz w:val="20"/>
          <w:szCs w:val="20"/>
          <w:shd w:val="clear" w:color="auto" w:fill="FFFFFF"/>
        </w:rPr>
        <w:t xml:space="preserve"> </w:t>
      </w:r>
      <w:r w:rsidR="000326F5" w:rsidRPr="006604BC">
        <w:rPr>
          <w:color w:val="244061" w:themeColor="accent1" w:themeShade="80"/>
          <w:sz w:val="20"/>
          <w:szCs w:val="20"/>
          <w:shd w:val="clear" w:color="auto" w:fill="FFFFFF"/>
        </w:rPr>
        <w:t>date</w:t>
      </w:r>
      <w:r w:rsidRPr="006604BC">
        <w:rPr>
          <w:color w:val="244061" w:themeColor="accent1" w:themeShade="80"/>
          <w:sz w:val="20"/>
          <w:szCs w:val="20"/>
          <w:shd w:val="clear" w:color="auto" w:fill="FFFFFF"/>
          <w:vertAlign w:val="superscript"/>
        </w:rPr>
        <w:t>th</w:t>
      </w:r>
      <w:r w:rsidRPr="006604BC">
        <w:rPr>
          <w:color w:val="244061" w:themeColor="accent1" w:themeShade="80"/>
          <w:sz w:val="20"/>
          <w:szCs w:val="20"/>
          <w:shd w:val="clear" w:color="auto" w:fill="FFFFFF"/>
        </w:rPr>
        <w:t xml:space="preserve">, </w:t>
      </w:r>
      <w:r w:rsidR="000326F5" w:rsidRPr="006604BC">
        <w:rPr>
          <w:color w:val="244061" w:themeColor="accent1" w:themeShade="80"/>
          <w:sz w:val="20"/>
          <w:szCs w:val="20"/>
          <w:shd w:val="clear" w:color="auto" w:fill="FFFFFF"/>
        </w:rPr>
        <w:t>year</w:t>
      </w:r>
      <w:r w:rsidRPr="00546057">
        <w:rPr>
          <w:color w:val="244061" w:themeColor="accent1" w:themeShade="80"/>
          <w:sz w:val="20"/>
          <w:szCs w:val="20"/>
          <w:shd w:val="clear" w:color="auto" w:fill="FFFFFF"/>
        </w:rPr>
        <w:t>; 1</w:t>
      </w:r>
      <w:r w:rsidRPr="00546057">
        <w:rPr>
          <w:color w:val="244061" w:themeColor="accent1" w:themeShade="80"/>
          <w:sz w:val="20"/>
          <w:szCs w:val="20"/>
          <w:shd w:val="clear" w:color="auto" w:fill="FFFFFF"/>
          <w:vertAlign w:val="superscript"/>
        </w:rPr>
        <w:t>st</w:t>
      </w:r>
      <w:r w:rsidRPr="00546057">
        <w:rPr>
          <w:color w:val="244061" w:themeColor="accent1" w:themeShade="80"/>
          <w:sz w:val="20"/>
          <w:szCs w:val="20"/>
          <w:shd w:val="clear" w:color="auto" w:fill="FFFFFF"/>
        </w:rPr>
        <w:t xml:space="preserve"> </w:t>
      </w:r>
      <w:proofErr w:type="gramStart"/>
      <w:r w:rsidRPr="00546057">
        <w:rPr>
          <w:color w:val="244061" w:themeColor="accent1" w:themeShade="80"/>
          <w:sz w:val="20"/>
          <w:szCs w:val="20"/>
          <w:shd w:val="clear" w:color="auto" w:fill="FFFFFF"/>
        </w:rPr>
        <w:t xml:space="preserve">Revised  </w:t>
      </w:r>
      <w:r w:rsidR="00AF4F58">
        <w:rPr>
          <w:color w:val="244061" w:themeColor="accent1" w:themeShade="80"/>
          <w:sz w:val="20"/>
          <w:szCs w:val="20"/>
          <w:shd w:val="clear" w:color="auto" w:fill="FFFFFF"/>
        </w:rPr>
        <w:t>date</w:t>
      </w:r>
      <w:r w:rsidRPr="00546057">
        <w:rPr>
          <w:color w:val="244061" w:themeColor="accent1" w:themeShade="80"/>
          <w:sz w:val="20"/>
          <w:szCs w:val="20"/>
          <w:shd w:val="clear" w:color="auto" w:fill="FFFFFF"/>
          <w:vertAlign w:val="superscript"/>
        </w:rPr>
        <w:t>th</w:t>
      </w:r>
      <w:proofErr w:type="gramEnd"/>
      <w:r w:rsidRPr="00546057">
        <w:rPr>
          <w:color w:val="244061" w:themeColor="accent1" w:themeShade="80"/>
          <w:sz w:val="20"/>
          <w:szCs w:val="20"/>
          <w:shd w:val="clear" w:color="auto" w:fill="FFFFFF"/>
        </w:rPr>
        <w:t xml:space="preserve">, </w:t>
      </w:r>
      <w:r w:rsidR="00AF4F58">
        <w:rPr>
          <w:color w:val="244061" w:themeColor="accent1" w:themeShade="80"/>
          <w:sz w:val="20"/>
          <w:szCs w:val="20"/>
          <w:shd w:val="clear" w:color="auto" w:fill="FFFFFF"/>
        </w:rPr>
        <w:t>year</w:t>
      </w:r>
      <w:r w:rsidRPr="00546057">
        <w:rPr>
          <w:color w:val="244061" w:themeColor="accent1" w:themeShade="80"/>
          <w:sz w:val="20"/>
          <w:szCs w:val="20"/>
          <w:shd w:val="clear" w:color="auto" w:fill="FFFFFF"/>
        </w:rPr>
        <w:t xml:space="preserve">; </w:t>
      </w:r>
    </w:p>
    <w:p w14:paraId="4DCDAB6F" w14:textId="1EB84343" w:rsidR="00B228ED" w:rsidRPr="00546057" w:rsidRDefault="00B228ED" w:rsidP="00B228ED">
      <w:pPr>
        <w:widowControl/>
        <w:autoSpaceDE/>
        <w:autoSpaceDN/>
        <w:jc w:val="right"/>
        <w:rPr>
          <w:color w:val="244061" w:themeColor="accent1" w:themeShade="80"/>
          <w:sz w:val="20"/>
          <w:szCs w:val="20"/>
          <w:shd w:val="clear" w:color="auto" w:fill="FFFFFF"/>
        </w:rPr>
      </w:pPr>
      <w:r w:rsidRPr="00546057">
        <w:rPr>
          <w:color w:val="244061" w:themeColor="accent1" w:themeShade="80"/>
          <w:sz w:val="20"/>
          <w:szCs w:val="20"/>
          <w:shd w:val="clear" w:color="auto" w:fill="FFFFFF"/>
        </w:rPr>
        <w:t xml:space="preserve">Accepted for </w:t>
      </w:r>
      <w:proofErr w:type="gramStart"/>
      <w:r w:rsidRPr="00546057">
        <w:rPr>
          <w:color w:val="244061" w:themeColor="accent1" w:themeShade="80"/>
          <w:sz w:val="20"/>
          <w:szCs w:val="20"/>
          <w:shd w:val="clear" w:color="auto" w:fill="FFFFFF"/>
        </w:rPr>
        <w:t>Publication :</w:t>
      </w:r>
      <w:proofErr w:type="gramEnd"/>
      <w:r w:rsidRPr="00546057">
        <w:rPr>
          <w:color w:val="244061" w:themeColor="accent1" w:themeShade="80"/>
          <w:sz w:val="20"/>
          <w:szCs w:val="20"/>
          <w:shd w:val="clear" w:color="auto" w:fill="FFFFFF"/>
        </w:rPr>
        <w:t xml:space="preserve"> </w:t>
      </w:r>
      <w:r w:rsidR="00AF4F58">
        <w:rPr>
          <w:color w:val="244061" w:themeColor="accent1" w:themeShade="80"/>
          <w:sz w:val="20"/>
          <w:szCs w:val="20"/>
          <w:shd w:val="clear" w:color="auto" w:fill="FFFFFF"/>
        </w:rPr>
        <w:t>Month</w:t>
      </w:r>
      <w:r w:rsidRPr="00546057">
        <w:rPr>
          <w:color w:val="244061" w:themeColor="accent1" w:themeShade="80"/>
          <w:sz w:val="20"/>
          <w:szCs w:val="20"/>
          <w:shd w:val="clear" w:color="auto" w:fill="FFFFFF"/>
        </w:rPr>
        <w:t xml:space="preserve"> </w:t>
      </w:r>
      <w:r w:rsidR="00AF4F58">
        <w:rPr>
          <w:color w:val="244061" w:themeColor="accent1" w:themeShade="80"/>
          <w:sz w:val="20"/>
          <w:szCs w:val="20"/>
          <w:shd w:val="clear" w:color="auto" w:fill="FFFFFF"/>
        </w:rPr>
        <w:t>date</w:t>
      </w:r>
      <w:r w:rsidRPr="00546057">
        <w:rPr>
          <w:color w:val="244061" w:themeColor="accent1" w:themeShade="80"/>
          <w:sz w:val="20"/>
          <w:szCs w:val="20"/>
          <w:shd w:val="clear" w:color="auto" w:fill="FFFFFF"/>
          <w:vertAlign w:val="superscript"/>
        </w:rPr>
        <w:t>th</w:t>
      </w:r>
      <w:r w:rsidRPr="00546057">
        <w:rPr>
          <w:color w:val="244061" w:themeColor="accent1" w:themeShade="80"/>
          <w:sz w:val="20"/>
          <w:szCs w:val="20"/>
          <w:shd w:val="clear" w:color="auto" w:fill="FFFFFF"/>
        </w:rPr>
        <w:t xml:space="preserve">, </w:t>
      </w:r>
      <w:r w:rsidR="00AF4F58">
        <w:rPr>
          <w:color w:val="244061" w:themeColor="accent1" w:themeShade="80"/>
          <w:sz w:val="20"/>
          <w:szCs w:val="20"/>
          <w:shd w:val="clear" w:color="auto" w:fill="FFFFFF"/>
        </w:rPr>
        <w:t>year</w:t>
      </w:r>
    </w:p>
    <w:p w14:paraId="663691CC" w14:textId="77777777" w:rsidR="00B228ED" w:rsidRPr="00546057" w:rsidRDefault="00B228ED" w:rsidP="00B228ED">
      <w:pPr>
        <w:jc w:val="both"/>
        <w:rPr>
          <w:b/>
          <w:i/>
          <w:color w:val="000000" w:themeColor="text1"/>
          <w:spacing w:val="-3"/>
          <w:sz w:val="20"/>
          <w:szCs w:val="20"/>
        </w:rPr>
      </w:pPr>
    </w:p>
    <w:p w14:paraId="56841C18" w14:textId="77777777" w:rsidR="00B228ED" w:rsidRPr="00546057" w:rsidRDefault="00B228ED" w:rsidP="00B228ED">
      <w:pPr>
        <w:jc w:val="right"/>
        <w:rPr>
          <w:b/>
          <w:i/>
          <w:color w:val="000000" w:themeColor="text1"/>
          <w:vertAlign w:val="superscript"/>
        </w:rPr>
      </w:pPr>
      <w:r w:rsidRPr="00546057">
        <w:rPr>
          <w:rFonts w:eastAsia="Calibri"/>
          <w:b/>
          <w:i/>
          <w:iCs/>
          <w:noProof/>
          <w:color w:val="000000" w:themeColor="text1"/>
        </w:rPr>
        <w:t xml:space="preserve">© 2022 </w:t>
      </w:r>
      <w:r w:rsidRPr="00546057">
        <w:rPr>
          <w:b/>
          <w:i/>
          <w:color w:val="000000" w:themeColor="text1"/>
        </w:rPr>
        <w:t>Author</w:t>
      </w:r>
    </w:p>
    <w:p w14:paraId="2536AE85" w14:textId="77777777" w:rsidR="00B228ED" w:rsidRPr="00546057" w:rsidRDefault="00B228ED" w:rsidP="00B228ED">
      <w:pPr>
        <w:widowControl/>
        <w:autoSpaceDE/>
        <w:spacing w:line="276" w:lineRule="auto"/>
        <w:jc w:val="right"/>
        <w:rPr>
          <w:rFonts w:eastAsia="Calibri"/>
          <w:b/>
          <w:bCs/>
          <w:i/>
          <w:iCs/>
          <w:color w:val="000000" w:themeColor="text1"/>
        </w:rPr>
      </w:pPr>
      <w:r w:rsidRPr="00546057">
        <w:rPr>
          <w:rFonts w:eastAsia="Calibri"/>
          <w:b/>
          <w:bCs/>
          <w:i/>
          <w:iCs/>
          <w:color w:val="000000" w:themeColor="text1"/>
        </w:rPr>
        <w:t>Under the license CC BY-SA 4.0</w:t>
      </w:r>
    </w:p>
    <w:p w14:paraId="3DD1EA13" w14:textId="77777777" w:rsidR="00B228ED" w:rsidRPr="00546057" w:rsidRDefault="00B228ED" w:rsidP="00B228ED">
      <w:pPr>
        <w:spacing w:before="2"/>
        <w:ind w:left="100"/>
        <w:jc w:val="right"/>
        <w:rPr>
          <w:b/>
          <w:i/>
          <w:color w:val="000000" w:themeColor="text1"/>
        </w:rPr>
      </w:pPr>
    </w:p>
    <w:p w14:paraId="390DB8DD" w14:textId="77777777" w:rsidR="00B228ED" w:rsidRPr="00546057" w:rsidRDefault="00B228ED">
      <w:pPr>
        <w:pStyle w:val="BodyText"/>
        <w:spacing w:before="8"/>
        <w:rPr>
          <w:b/>
          <w:i/>
          <w:color w:val="000000" w:themeColor="text1"/>
          <w:sz w:val="28"/>
        </w:rPr>
        <w:sectPr w:rsidR="00B228ED" w:rsidRPr="00546057" w:rsidSect="000326F5">
          <w:headerReference w:type="even" r:id="rId8"/>
          <w:headerReference w:type="default" r:id="rId9"/>
          <w:footerReference w:type="default" r:id="rId10"/>
          <w:type w:val="continuous"/>
          <w:pgSz w:w="11910" w:h="16840"/>
          <w:pgMar w:top="1748" w:right="1320" w:bottom="1680" w:left="1340" w:header="0" w:footer="1134" w:gutter="0"/>
          <w:pgNumType w:start="1"/>
          <w:cols w:space="720"/>
          <w:docGrid w:linePitch="299"/>
        </w:sectPr>
      </w:pPr>
    </w:p>
    <w:p w14:paraId="337683A0" w14:textId="77777777" w:rsidR="00546057" w:rsidRDefault="00546057" w:rsidP="00546057">
      <w:pPr>
        <w:pStyle w:val="Heading1"/>
        <w:numPr>
          <w:ilvl w:val="0"/>
          <w:numId w:val="6"/>
        </w:numPr>
        <w:tabs>
          <w:tab w:val="left" w:pos="322"/>
        </w:tabs>
        <w:rPr>
          <w:color w:val="000000" w:themeColor="text1"/>
        </w:rPr>
        <w:sectPr w:rsidR="00546057" w:rsidSect="000326F5">
          <w:headerReference w:type="default" r:id="rId11"/>
          <w:pgSz w:w="11910" w:h="16840"/>
          <w:pgMar w:top="1260" w:right="1320" w:bottom="1680" w:left="1340" w:header="0" w:footer="1134" w:gutter="0"/>
          <w:cols w:space="720"/>
          <w:docGrid w:linePitch="299"/>
        </w:sectPr>
      </w:pPr>
    </w:p>
    <w:p w14:paraId="5E79C795" w14:textId="3335D699" w:rsidR="00A10BEA" w:rsidRPr="00546057" w:rsidRDefault="00B90AF9" w:rsidP="00546057">
      <w:pPr>
        <w:pStyle w:val="Heading1"/>
        <w:numPr>
          <w:ilvl w:val="0"/>
          <w:numId w:val="6"/>
        </w:numPr>
        <w:tabs>
          <w:tab w:val="left" w:pos="322"/>
        </w:tabs>
        <w:rPr>
          <w:color w:val="000000" w:themeColor="text1"/>
        </w:rPr>
      </w:pPr>
      <w:r w:rsidRPr="00546057">
        <w:rPr>
          <w:color w:val="000000" w:themeColor="text1"/>
        </w:rPr>
        <w:lastRenderedPageBreak/>
        <w:t>PENDAHULUAN</w:t>
      </w:r>
    </w:p>
    <w:p w14:paraId="6C4D8812" w14:textId="769C4774" w:rsidR="006E40E1" w:rsidRDefault="00B53417" w:rsidP="006E40E1">
      <w:pPr>
        <w:pStyle w:val="BodyText"/>
        <w:spacing w:before="32" w:line="276" w:lineRule="auto"/>
        <w:ind w:left="100" w:right="114" w:firstLine="566"/>
        <w:jc w:val="both"/>
        <w:rPr>
          <w:color w:val="000000" w:themeColor="text1"/>
        </w:rPr>
      </w:pPr>
      <w:r>
        <w:rPr>
          <w:color w:val="000000" w:themeColor="text1"/>
        </w:rPr>
        <w:t>Kecem</w:t>
      </w:r>
      <w:r w:rsidR="006604BC">
        <w:rPr>
          <w:color w:val="000000" w:themeColor="text1"/>
        </w:rPr>
        <w:t>asan adalah salah satu masalah k</w:t>
      </w:r>
      <w:r>
        <w:rPr>
          <w:color w:val="000000" w:themeColor="text1"/>
        </w:rPr>
        <w:t>esehatan jiwa yang masih tinggi angka kejadian nya pada masyarakat Indonesia</w:t>
      </w:r>
      <w:r w:rsidR="00B90AF9" w:rsidRPr="00546057">
        <w:rPr>
          <w:color w:val="000000" w:themeColor="text1"/>
        </w:rPr>
        <w:t>.</w:t>
      </w:r>
      <w:r w:rsidRPr="00EB06B6">
        <w:rPr>
          <w:color w:val="000000" w:themeColor="text1"/>
          <w:vertAlign w:val="superscript"/>
        </w:rPr>
        <w:fldChar w:fldCharType="begin" w:fldLock="1"/>
      </w:r>
      <w:r w:rsidRPr="00EB06B6">
        <w:rPr>
          <w:color w:val="000000" w:themeColor="text1"/>
          <w:vertAlign w:val="superscript"/>
        </w:rPr>
        <w:instrText>ADDIN CSL_CITATION {"citationItems":[{"id":"ITEM-1","itemData":{"author":[{"dropping-particle":"","family":"Nur","given":"RahmayantiYeni","non-dropping-particle":"","parse-names":false,"suffix":""},{"dropping-particle":"","family":"Supriyana","given":"","non-dropping-particle":"","parse-names":false,"suffix":""},{"dropping-particle":"","family":"Surya","given":"Dwi","non-dropping-particle":"","parse-names":false,"suffix":""},{"dropping-particle":"","family":"Ambarsari","given":"Yeni","non-dropping-particle":"","parse-names":false,"suffix":""}],"container-title":"SMART MEDICAL JOURNAL","id":"ITEM-1","issue":"1","issued":{"date-parts":[["2021"]]},"title":"Pengaruh Kombinasi Guided Imagery dan Musik Klasik Terhadap Tingkat Kecemasan Mahasiswa Menjelang Objective Structured Clinical Examination (OSCE)","type":"article-journal","volume":"4"},"uris":["http://www.mendeley.com/documents/?uuid=2689fbf1-8f06-4644-96b7-875bd0e8564c"]}],"mendeley":{"formattedCitation":"(1)","plainTextFormattedCitation":"(1)","previouslyFormattedCitation":"(1)"},"properties":{"noteIndex":0},"schema":"https://github.com/citation-style-language/schema/raw/master/csl-citation.json"}</w:instrText>
      </w:r>
      <w:r w:rsidRPr="00EB06B6">
        <w:rPr>
          <w:color w:val="000000" w:themeColor="text1"/>
          <w:vertAlign w:val="superscript"/>
        </w:rPr>
        <w:fldChar w:fldCharType="separate"/>
      </w:r>
      <w:r w:rsidRPr="00EB06B6">
        <w:rPr>
          <w:noProof/>
          <w:color w:val="000000" w:themeColor="text1"/>
          <w:vertAlign w:val="superscript"/>
        </w:rPr>
        <w:t>(1)</w:t>
      </w:r>
      <w:r w:rsidRPr="00EB06B6">
        <w:rPr>
          <w:color w:val="000000" w:themeColor="text1"/>
          <w:vertAlign w:val="superscript"/>
        </w:rPr>
        <w:fldChar w:fldCharType="end"/>
      </w:r>
      <w:r>
        <w:rPr>
          <w:color w:val="000000" w:themeColor="text1"/>
        </w:rPr>
        <w:t xml:space="preserve"> </w:t>
      </w:r>
      <w:r w:rsidR="006E40E1">
        <w:rPr>
          <w:color w:val="000000" w:themeColor="text1"/>
        </w:rPr>
        <w:t xml:space="preserve">Kecemasan merupakan reaksi normal bagi setiap </w:t>
      </w:r>
      <w:r w:rsidR="006604BC">
        <w:rPr>
          <w:color w:val="000000" w:themeColor="text1"/>
        </w:rPr>
        <w:t>orang dalam menjalani kehidupan</w:t>
      </w:r>
      <w:r w:rsidR="006E40E1">
        <w:rPr>
          <w:color w:val="000000" w:themeColor="text1"/>
        </w:rPr>
        <w:t xml:space="preserve">nya, namun reaksi kecemasan tersebut berbeda-beda. Reaksi kecemasan yang terjadi secara berlebihan </w:t>
      </w:r>
      <w:proofErr w:type="gramStart"/>
      <w:r w:rsidR="006E40E1">
        <w:rPr>
          <w:color w:val="000000" w:themeColor="text1"/>
        </w:rPr>
        <w:t>akan</w:t>
      </w:r>
      <w:proofErr w:type="gramEnd"/>
      <w:r w:rsidR="006E40E1">
        <w:rPr>
          <w:color w:val="000000" w:themeColor="text1"/>
        </w:rPr>
        <w:t xml:space="preserve"> menjadi masalah serius bagi seseora</w:t>
      </w:r>
      <w:r w:rsidR="006604BC">
        <w:rPr>
          <w:color w:val="000000" w:themeColor="text1"/>
        </w:rPr>
        <w:t>ng khususnya akan mempengaruhi k</w:t>
      </w:r>
      <w:r w:rsidR="006E40E1">
        <w:rPr>
          <w:color w:val="000000" w:themeColor="text1"/>
        </w:rPr>
        <w:t>esehatan fisik.</w:t>
      </w:r>
      <w:r w:rsidR="005610DB">
        <w:rPr>
          <w:color w:val="000000" w:themeColor="text1"/>
        </w:rPr>
        <w:t xml:space="preserve"> </w:t>
      </w:r>
      <w:r w:rsidR="006E40E1">
        <w:rPr>
          <w:color w:val="000000" w:themeColor="text1"/>
        </w:rPr>
        <w:t>Banyak fa</w:t>
      </w:r>
      <w:r w:rsidR="005610DB">
        <w:rPr>
          <w:color w:val="000000" w:themeColor="text1"/>
        </w:rPr>
        <w:t>k</w:t>
      </w:r>
      <w:r w:rsidR="006E40E1">
        <w:rPr>
          <w:color w:val="000000" w:themeColor="text1"/>
        </w:rPr>
        <w:t>tor penyebab kecemasan yang dapat terjadi, diantaranya fa</w:t>
      </w:r>
      <w:r w:rsidR="005610DB">
        <w:rPr>
          <w:color w:val="000000" w:themeColor="text1"/>
        </w:rPr>
        <w:t>k</w:t>
      </w:r>
      <w:r w:rsidR="006E40E1">
        <w:rPr>
          <w:color w:val="000000" w:themeColor="text1"/>
        </w:rPr>
        <w:t>tor internal yang berasal dari dalam diri masing-masing dan ada fa</w:t>
      </w:r>
      <w:r w:rsidR="005610DB">
        <w:rPr>
          <w:color w:val="000000" w:themeColor="text1"/>
        </w:rPr>
        <w:t>k</w:t>
      </w:r>
      <w:r w:rsidR="006E40E1">
        <w:rPr>
          <w:color w:val="000000" w:themeColor="text1"/>
        </w:rPr>
        <w:t xml:space="preserve">tor eksternal yang berasal dari lingkungan. </w:t>
      </w:r>
      <w:r w:rsidR="00354ED7">
        <w:rPr>
          <w:color w:val="000000" w:themeColor="text1"/>
        </w:rPr>
        <w:t>Angka kecemasan</w:t>
      </w:r>
      <w:r w:rsidR="006E40E1">
        <w:rPr>
          <w:color w:val="000000" w:themeColor="text1"/>
        </w:rPr>
        <w:t xml:space="preserve"> sebesar 75% muncul dari </w:t>
      </w:r>
      <w:proofErr w:type="gramStart"/>
      <w:r w:rsidR="006E40E1">
        <w:rPr>
          <w:color w:val="000000" w:themeColor="text1"/>
        </w:rPr>
        <w:t>usia</w:t>
      </w:r>
      <w:proofErr w:type="gramEnd"/>
      <w:r w:rsidR="006E40E1">
        <w:rPr>
          <w:color w:val="000000" w:themeColor="text1"/>
        </w:rPr>
        <w:t xml:space="preserve"> remaja hingga dewasa yaitu sekitar usia 11 tahun sampai dengan 50 tahun. </w:t>
      </w:r>
      <w:r w:rsidR="006E40E1" w:rsidRPr="00EB06B6">
        <w:rPr>
          <w:color w:val="000000" w:themeColor="text1"/>
          <w:vertAlign w:val="superscript"/>
        </w:rPr>
        <w:fldChar w:fldCharType="begin" w:fldLock="1"/>
      </w:r>
      <w:r w:rsidR="00354ED7" w:rsidRPr="00EB06B6">
        <w:rPr>
          <w:color w:val="000000" w:themeColor="text1"/>
          <w:vertAlign w:val="superscript"/>
        </w:rPr>
        <w:instrText>ADDIN CSL_CITATION {"citationItems":[{"id":"ITEM-1","itemData":{"author":[{"dropping-particle":"","family":"TW","given":"Utami","non-dropping-particle":"","parse-names":false,"suffix":""},{"dropping-particle":"","family":"YS","given":"Astuti","non-dropping-particle":"","parse-names":false,"suffix":""},{"dropping-particle":"","family":"L","given":"PH","non-dropping-particle":"","parse-names":false,"suffix":""}],"container-title":"keperawatan stikes Kendal","id":"ITEM-1","issue":"1","issued":{"date-parts":[["2017"]]},"title":"Hubungan kecemasan dengan depresi pada anak Sekolah Dasar","type":"article-journal","volume":"9"},"uris":["http://www.mendeley.com/documents/?uuid=0dea20ed-e49b-4dc3-9e22-9a67552b853f"]}],"mendeley":{"formattedCitation":"(2)","plainTextFormattedCitation":"(2)","previouslyFormattedCitation":"(2)"},"properties":{"noteIndex":0},"schema":"https://github.com/citation-style-language/schema/raw/master/csl-citation.json"}</w:instrText>
      </w:r>
      <w:r w:rsidR="006E40E1" w:rsidRPr="00EB06B6">
        <w:rPr>
          <w:color w:val="000000" w:themeColor="text1"/>
          <w:vertAlign w:val="superscript"/>
        </w:rPr>
        <w:fldChar w:fldCharType="separate"/>
      </w:r>
      <w:r w:rsidR="006E40E1" w:rsidRPr="00EB06B6">
        <w:rPr>
          <w:noProof/>
          <w:color w:val="000000" w:themeColor="text1"/>
          <w:vertAlign w:val="superscript"/>
        </w:rPr>
        <w:t>(2)</w:t>
      </w:r>
      <w:r w:rsidR="006E40E1" w:rsidRPr="00EB06B6">
        <w:rPr>
          <w:color w:val="000000" w:themeColor="text1"/>
          <w:vertAlign w:val="superscript"/>
        </w:rPr>
        <w:fldChar w:fldCharType="end"/>
      </w:r>
    </w:p>
    <w:p w14:paraId="586287E4" w14:textId="69815E7F" w:rsidR="00354ED7" w:rsidRDefault="00B26060" w:rsidP="006604BC">
      <w:pPr>
        <w:pStyle w:val="BodyText"/>
        <w:spacing w:before="32" w:line="276" w:lineRule="auto"/>
        <w:ind w:left="100" w:right="114" w:firstLine="566"/>
        <w:jc w:val="both"/>
        <w:rPr>
          <w:color w:val="000000" w:themeColor="text1"/>
        </w:rPr>
      </w:pPr>
      <w:r>
        <w:rPr>
          <w:color w:val="000000" w:themeColor="text1"/>
        </w:rPr>
        <w:t>Kesehatan Jiwa di seluruh dunia saat ini m</w:t>
      </w:r>
      <w:r w:rsidR="005610DB">
        <w:rPr>
          <w:color w:val="000000" w:themeColor="text1"/>
        </w:rPr>
        <w:t>enjadi masalah yang sangat serius dan setiap hari nya meng</w:t>
      </w:r>
      <w:r w:rsidR="006604BC">
        <w:rPr>
          <w:color w:val="000000" w:themeColor="text1"/>
        </w:rPr>
        <w:t>alami peningkatan</w:t>
      </w:r>
      <w:r w:rsidR="005610DB">
        <w:rPr>
          <w:color w:val="000000" w:themeColor="text1"/>
        </w:rPr>
        <w:t>.</w:t>
      </w:r>
      <w:r w:rsidR="00354ED7">
        <w:rPr>
          <w:color w:val="000000" w:themeColor="text1"/>
        </w:rPr>
        <w:t xml:space="preserve"> Menurut </w:t>
      </w:r>
      <w:r w:rsidR="00354ED7" w:rsidRPr="006604BC">
        <w:rPr>
          <w:i/>
          <w:color w:val="000000" w:themeColor="text1"/>
        </w:rPr>
        <w:t>W</w:t>
      </w:r>
      <w:r w:rsidR="006604BC" w:rsidRPr="006604BC">
        <w:rPr>
          <w:i/>
          <w:color w:val="000000" w:themeColor="text1"/>
        </w:rPr>
        <w:t>orld Health Organization</w:t>
      </w:r>
      <w:r w:rsidR="006604BC">
        <w:rPr>
          <w:color w:val="000000" w:themeColor="text1"/>
        </w:rPr>
        <w:t>, masalah gangguan k</w:t>
      </w:r>
      <w:r w:rsidR="00354ED7">
        <w:rPr>
          <w:color w:val="000000" w:themeColor="text1"/>
        </w:rPr>
        <w:t xml:space="preserve">esehatan jiwa diseluruh dunia sudah menjadi masalah yang sangat serius dan hal ini dapat mengubah keseimbangan system reaksi dari individu yang mendapat tantangan atau ancaman, dan individu tersebut akan menggunakan energi nya  untuk menghadapi ancaman tersebut, hal ini lah yang biasanya membuat keluarga cemas dan berusaha mendapatkan bantuan dari luar. </w:t>
      </w:r>
      <w:r w:rsidR="00354ED7" w:rsidRPr="00EB06B6">
        <w:rPr>
          <w:color w:val="000000" w:themeColor="text1"/>
          <w:vertAlign w:val="superscript"/>
        </w:rPr>
        <w:fldChar w:fldCharType="begin" w:fldLock="1"/>
      </w:r>
      <w:r w:rsidR="00BC0298" w:rsidRPr="00EB06B6">
        <w:rPr>
          <w:color w:val="000000" w:themeColor="text1"/>
          <w:vertAlign w:val="superscript"/>
        </w:rPr>
        <w:instrText>ADDIN CSL_CITATION {"citationItems":[{"id":"ITEM-1","itemData":{"author":[{"dropping-particle":"","family":"Tinah","given":"","non-dropping-particle":"","parse-names":false,"suffix":""},{"dropping-particle":"","family":"Zubaida","given":"","non-dropping-particle":"","parse-names":false,"suffix":""}],"container-title":"Jurnal Ilmiah Pannmed","id":"ITEM-1","issue":"1","issued":{"date-parts":[["2022"]]},"title":"LITERATURE RIVIEW : GAMBARAN TINGKAT KECEMASAN KELUARGA DALAM MERAWAT ANGGOTA KELUARGA PENDERITA SKIZOFRENIA","type":"article-journal","volume":"17"},"uris":["http://www.mendeley.com/documents/?uuid=caa83a58-667e-48a3-a7b2-dcdf58821ac4"]}],"mendeley":{"formattedCitation":"(3)","plainTextFormattedCitation":"(3)","previouslyFormattedCitation":"(3)"},"properties":{"noteIndex":0},"schema":"https://github.com/citation-style-language/schema/raw/master/csl-citation.json"}</w:instrText>
      </w:r>
      <w:r w:rsidR="00354ED7" w:rsidRPr="00EB06B6">
        <w:rPr>
          <w:color w:val="000000" w:themeColor="text1"/>
          <w:vertAlign w:val="superscript"/>
        </w:rPr>
        <w:fldChar w:fldCharType="separate"/>
      </w:r>
      <w:r w:rsidR="00354ED7" w:rsidRPr="00EB06B6">
        <w:rPr>
          <w:noProof/>
          <w:color w:val="000000" w:themeColor="text1"/>
          <w:vertAlign w:val="superscript"/>
        </w:rPr>
        <w:t>(3)</w:t>
      </w:r>
      <w:r w:rsidR="00354ED7" w:rsidRPr="00EB06B6">
        <w:rPr>
          <w:color w:val="000000" w:themeColor="text1"/>
          <w:vertAlign w:val="superscript"/>
        </w:rPr>
        <w:fldChar w:fldCharType="end"/>
      </w:r>
    </w:p>
    <w:p w14:paraId="19320EF0" w14:textId="6A7E293E" w:rsidR="00354ED7" w:rsidRPr="00EB06B6" w:rsidRDefault="00354ED7" w:rsidP="006604BC">
      <w:pPr>
        <w:pStyle w:val="BodyText"/>
        <w:spacing w:before="32" w:line="276" w:lineRule="auto"/>
        <w:ind w:left="100" w:right="114" w:firstLine="620"/>
        <w:jc w:val="both"/>
        <w:rPr>
          <w:color w:val="000000" w:themeColor="text1"/>
          <w:vertAlign w:val="superscript"/>
        </w:rPr>
      </w:pPr>
      <w:r>
        <w:rPr>
          <w:color w:val="000000" w:themeColor="text1"/>
        </w:rPr>
        <w:t xml:space="preserve">Prevalensi </w:t>
      </w:r>
      <w:r w:rsidR="00BC0298">
        <w:rPr>
          <w:color w:val="000000" w:themeColor="text1"/>
        </w:rPr>
        <w:t>penderita ga</w:t>
      </w:r>
      <w:r w:rsidR="00227BB3">
        <w:rPr>
          <w:color w:val="000000" w:themeColor="text1"/>
        </w:rPr>
        <w:t>ngguan jiwa di Indonesia sebanyak</w:t>
      </w:r>
      <w:r w:rsidR="00BC0298">
        <w:rPr>
          <w:color w:val="000000" w:themeColor="text1"/>
        </w:rPr>
        <w:t xml:space="preserve"> 0,3 sampai 1% dan biasanya timbul pada usia s</w:t>
      </w:r>
      <w:r w:rsidR="006604BC">
        <w:rPr>
          <w:color w:val="000000" w:themeColor="text1"/>
        </w:rPr>
        <w:t xml:space="preserve">ekitar 12 sampai 18 tahun </w:t>
      </w:r>
      <w:r w:rsidR="00BC0298">
        <w:rPr>
          <w:color w:val="000000" w:themeColor="text1"/>
        </w:rPr>
        <w:t>menderita gangguan jiwa. Apabila penduduk Indonesia</w:t>
      </w:r>
      <w:r w:rsidR="00227BB3">
        <w:rPr>
          <w:color w:val="000000" w:themeColor="text1"/>
        </w:rPr>
        <w:t xml:space="preserve"> sekitar 200 juta jiwa, maka diperkirakan sekitar 2 juta orang</w:t>
      </w:r>
      <w:r w:rsidR="00BC0298">
        <w:rPr>
          <w:color w:val="000000" w:themeColor="text1"/>
        </w:rPr>
        <w:t xml:space="preserve"> menderita gangguan jiwa. Riset Kesehatan dasar tahun 2018 menunjukkan prevalensi gangguan jiwa di Indonesia sebanyak 6,7</w:t>
      </w:r>
      <w:r w:rsidR="00227BB3">
        <w:rPr>
          <w:color w:val="000000" w:themeColor="text1"/>
        </w:rPr>
        <w:t>% per 1000 rumah tangga, yang artinya</w:t>
      </w:r>
      <w:r w:rsidR="00BC0298">
        <w:rPr>
          <w:color w:val="000000" w:themeColor="text1"/>
        </w:rPr>
        <w:t xml:space="preserve"> dari 1000 rumah tangga terdapat 6,7 rumah tangga mempunya</w:t>
      </w:r>
      <w:r w:rsidR="00227BB3">
        <w:rPr>
          <w:color w:val="000000" w:themeColor="text1"/>
        </w:rPr>
        <w:t>i anggota rumah tangga penderita</w:t>
      </w:r>
      <w:r w:rsidR="00BC0298">
        <w:rPr>
          <w:color w:val="000000" w:themeColor="text1"/>
        </w:rPr>
        <w:t xml:space="preserve"> gangguan jiwa. </w:t>
      </w:r>
      <w:r w:rsidR="00BC0298" w:rsidRPr="00EB06B6">
        <w:rPr>
          <w:color w:val="000000" w:themeColor="text1"/>
          <w:vertAlign w:val="superscript"/>
        </w:rPr>
        <w:fldChar w:fldCharType="begin" w:fldLock="1"/>
      </w:r>
      <w:r w:rsidR="00A17AAD" w:rsidRPr="00EB06B6">
        <w:rPr>
          <w:color w:val="000000" w:themeColor="text1"/>
          <w:vertAlign w:val="superscript"/>
        </w:rPr>
        <w:instrText>ADDIN CSL_CITATION {"citationItems":[{"id":"ITEM-1","itemData":{"author":[{"dropping-particle":"","family":"Kemenkes RI","given":"","non-dropping-particle":"","parse-names":false,"suffix":""}],"container-title":"Kemenkes RI","id":"ITEM-1","issued":{"date-parts":[["2018"]]},"title":"Hasil Utama RISKESDAS 2018","type":"webpage"},"uris":["http://www.mendeley.com/documents/?uuid=95d73f23-3ac5-42b4-a5c7-cc112b35c163"]}],"mendeley":{"formattedCitation":"(4)","plainTextFormattedCitation":"(4)","previouslyFormattedCitation":"(4)"},"properties":{"noteIndex":0},"schema":"https://github.com/citation-style-language/schema/raw/master/csl-citation.json"}</w:instrText>
      </w:r>
      <w:r w:rsidR="00BC0298" w:rsidRPr="00EB06B6">
        <w:rPr>
          <w:color w:val="000000" w:themeColor="text1"/>
          <w:vertAlign w:val="superscript"/>
        </w:rPr>
        <w:fldChar w:fldCharType="separate"/>
      </w:r>
      <w:r w:rsidR="00BC0298" w:rsidRPr="00EB06B6">
        <w:rPr>
          <w:noProof/>
          <w:color w:val="000000" w:themeColor="text1"/>
          <w:vertAlign w:val="superscript"/>
        </w:rPr>
        <w:t>(4)</w:t>
      </w:r>
      <w:r w:rsidR="00BC0298" w:rsidRPr="00EB06B6">
        <w:rPr>
          <w:color w:val="000000" w:themeColor="text1"/>
          <w:vertAlign w:val="superscript"/>
        </w:rPr>
        <w:fldChar w:fldCharType="end"/>
      </w:r>
      <w:r w:rsidR="00BC0298">
        <w:rPr>
          <w:color w:val="000000" w:themeColor="text1"/>
        </w:rPr>
        <w:t xml:space="preserve"> Penduduk Sumatra Utara mencapai 14.562.549 jiwa diperkirakan ada 20.388 orang dengan gangguan jiwa berat.</w:t>
      </w:r>
      <w:r w:rsidR="00A17AAD">
        <w:rPr>
          <w:color w:val="000000" w:themeColor="text1"/>
        </w:rPr>
        <w:t xml:space="preserve"> Berdasarkan data terbaru dari Dinas Kesehatan Kabupaten Banjar terdapat peningkatan 100% angka kejadian dengan gangguan jiwa yaitu 1.060 orang dengan kategori ringan dan berat. </w:t>
      </w:r>
      <w:r w:rsidR="00A17AAD" w:rsidRPr="00EB06B6">
        <w:rPr>
          <w:color w:val="000000" w:themeColor="text1"/>
          <w:vertAlign w:val="superscript"/>
        </w:rPr>
        <w:fldChar w:fldCharType="begin" w:fldLock="1"/>
      </w:r>
      <w:r w:rsidR="00D6202C" w:rsidRPr="00EB06B6">
        <w:rPr>
          <w:color w:val="000000" w:themeColor="text1"/>
          <w:vertAlign w:val="superscript"/>
        </w:rPr>
        <w:instrText>ADDIN CSL_CITATION {"citationItems":[{"id":"ITEM-1","itemData":{"author":[{"dropping-particle":"","family":"Syahminan","given":"","non-dropping-particle":"","parse-names":false,"suffix":""}],"container-title":"jejeakrekam","id":"ITEM-1","issued":{"date-parts":[["2022"]]},"title":"ANGKA PENDERITA ODGJ di KABUPATEN BANJAR NAIK 100%","type":"article-newspaper"},"uris":["http://www.mendeley.com/documents/?uuid=964bf332-5f89-42ac-b22b-cf61528ecaa9"]}],"mendeley":{"formattedCitation":"(5)","plainTextFormattedCitation":"(5)","previouslyFormattedCitation":"(5)"},"properties":{"noteIndex":0},"schema":"https://github.com/citation-style-language/schema/raw/master/csl-citation.json"}</w:instrText>
      </w:r>
      <w:r w:rsidR="00A17AAD" w:rsidRPr="00EB06B6">
        <w:rPr>
          <w:color w:val="000000" w:themeColor="text1"/>
          <w:vertAlign w:val="superscript"/>
        </w:rPr>
        <w:fldChar w:fldCharType="separate"/>
      </w:r>
      <w:r w:rsidR="00A17AAD" w:rsidRPr="00EB06B6">
        <w:rPr>
          <w:noProof/>
          <w:color w:val="000000" w:themeColor="text1"/>
          <w:vertAlign w:val="superscript"/>
        </w:rPr>
        <w:t>(5)</w:t>
      </w:r>
      <w:r w:rsidR="00A17AAD" w:rsidRPr="00EB06B6">
        <w:rPr>
          <w:color w:val="000000" w:themeColor="text1"/>
          <w:vertAlign w:val="superscript"/>
        </w:rPr>
        <w:fldChar w:fldCharType="end"/>
      </w:r>
    </w:p>
    <w:p w14:paraId="3122DCC0" w14:textId="10B70DC1" w:rsidR="00A17AAD" w:rsidRDefault="00227BB3" w:rsidP="00227BB3">
      <w:pPr>
        <w:pStyle w:val="BodyText"/>
        <w:spacing w:before="32" w:line="276" w:lineRule="auto"/>
        <w:ind w:left="100" w:right="114" w:firstLine="620"/>
        <w:jc w:val="both"/>
        <w:rPr>
          <w:color w:val="000000" w:themeColor="text1"/>
        </w:rPr>
      </w:pPr>
      <w:r>
        <w:rPr>
          <w:color w:val="000000" w:themeColor="text1"/>
        </w:rPr>
        <w:t xml:space="preserve">Gangguan jiwa </w:t>
      </w:r>
      <w:r w:rsidR="00A17AAD">
        <w:rPr>
          <w:color w:val="000000" w:themeColor="text1"/>
        </w:rPr>
        <w:t xml:space="preserve">menunjukkan perilaku kacau serta efek yang datar atau tidak baik, mempunyai sifat dan sikap yang aneh, menunjukkan perilaku menarik diri secara social dan berakibat ekstrime bagi anggota keluarga yang berada dilingkungan orang dengan gangguan jiwa. </w:t>
      </w:r>
      <w:r w:rsidR="00D6202C">
        <w:rPr>
          <w:color w:val="000000" w:themeColor="text1"/>
        </w:rPr>
        <w:t xml:space="preserve">Bagi beberapa keluarga di masyarakat memiliki salah satu anggota keluarga yang mengalami gangguan jiwa menimbulkan aib yang sangat besar, hal ini tidak terbatas pada keluarga dan status social yang ekstrim saja namun masalah Pendidikan dan ekonomi juga dialami oleh keluarga dengan gangguan jiwa, termasuk keluarga mengalami kecemasan yang sangat besar dalam menghadapi perilaku penderita dengan gangguan jiwa </w:t>
      </w:r>
      <w:proofErr w:type="gramStart"/>
      <w:r w:rsidR="00D6202C">
        <w:rPr>
          <w:color w:val="000000" w:themeColor="text1"/>
        </w:rPr>
        <w:t>terutama</w:t>
      </w:r>
      <w:proofErr w:type="gramEnd"/>
      <w:r w:rsidR="00D6202C">
        <w:rPr>
          <w:color w:val="000000" w:themeColor="text1"/>
        </w:rPr>
        <w:t xml:space="preserve"> jika penderita mengalami marah-marah atau menarik diri dan sebagainya. </w:t>
      </w:r>
      <w:r w:rsidR="00D6202C" w:rsidRPr="00EB06B6">
        <w:rPr>
          <w:color w:val="000000" w:themeColor="text1"/>
          <w:vertAlign w:val="superscript"/>
        </w:rPr>
        <w:fldChar w:fldCharType="begin" w:fldLock="1"/>
      </w:r>
      <w:r w:rsidR="003905EB" w:rsidRPr="00EB06B6">
        <w:rPr>
          <w:color w:val="000000" w:themeColor="text1"/>
          <w:vertAlign w:val="superscript"/>
        </w:rPr>
        <w:instrText>ADDIN CSL_CITATION {"citationItems":[{"id":"ITEM-1","itemData":{"author":[{"dropping-particle":"","family":"Afniwati","given":"Firman Sinaga","non-dropping-particle":"","parse-names":false,"suffix":""}],"container-title":"Jurnal Ilmiah Pannmed","id":"ITEM-1","issue":"1","issued":{"date-parts":[["2019"]]},"title":"TINGKAT KECEMASAN KELUARGA DALAM MENGHADAPI PERILAKU PASIEN GANGGUAN JIWA DI POLIKLINIK RUMAH SAKIT JIWA PROF. DR. MUHAMMAD ILDREM MEDAN","type":"article-journal","volume":"14"},"uris":["http://www.mendeley.com/documents/?uuid=a3a56b5c-81eb-4c58-ba0e-8bcf19ab9bce"]}],"mendeley":{"formattedCitation":"(6)","plainTextFormattedCitation":"(6)","previouslyFormattedCitation":"(6)"},"properties":{"noteIndex":0},"schema":"https://github.com/citation-style-language/schema/raw/master/csl-citation.json"}</w:instrText>
      </w:r>
      <w:r w:rsidR="00D6202C" w:rsidRPr="00EB06B6">
        <w:rPr>
          <w:color w:val="000000" w:themeColor="text1"/>
          <w:vertAlign w:val="superscript"/>
        </w:rPr>
        <w:fldChar w:fldCharType="separate"/>
      </w:r>
      <w:r w:rsidR="00D6202C" w:rsidRPr="00EB06B6">
        <w:rPr>
          <w:noProof/>
          <w:color w:val="000000" w:themeColor="text1"/>
          <w:vertAlign w:val="superscript"/>
        </w:rPr>
        <w:t>(6)</w:t>
      </w:r>
      <w:r w:rsidR="00D6202C" w:rsidRPr="00EB06B6">
        <w:rPr>
          <w:color w:val="000000" w:themeColor="text1"/>
          <w:vertAlign w:val="superscript"/>
        </w:rPr>
        <w:fldChar w:fldCharType="end"/>
      </w:r>
    </w:p>
    <w:p w14:paraId="7DB33205" w14:textId="1A2E01D6" w:rsidR="00D6202C" w:rsidRDefault="003905EB" w:rsidP="00227BB3">
      <w:pPr>
        <w:pStyle w:val="BodyText"/>
        <w:spacing w:before="32" w:line="276" w:lineRule="auto"/>
        <w:ind w:left="100" w:right="114" w:firstLine="620"/>
        <w:jc w:val="both"/>
        <w:rPr>
          <w:color w:val="000000" w:themeColor="text1"/>
        </w:rPr>
      </w:pPr>
      <w:r>
        <w:rPr>
          <w:color w:val="000000" w:themeColor="text1"/>
        </w:rPr>
        <w:t xml:space="preserve">Kecemasan merupakan salah satu berntuk respon tubuh seseorang yaitu berupa takut, rasa tidak jelas disertai perasaan ketidakamanan, ketidakpastian, isolasi dan ketidakberdayaan terhadap stress akibat merawat anggota keluarga yang menderita gangguan jiwa. </w:t>
      </w:r>
      <w:r w:rsidR="00D6202C">
        <w:rPr>
          <w:color w:val="000000" w:themeColor="text1"/>
        </w:rPr>
        <w:t xml:space="preserve">Tingkat kecemasan yang dialami setiap anggota keluarga </w:t>
      </w:r>
      <w:proofErr w:type="gramStart"/>
      <w:r w:rsidR="00D6202C">
        <w:rPr>
          <w:color w:val="000000" w:themeColor="text1"/>
        </w:rPr>
        <w:t>yang</w:t>
      </w:r>
      <w:r w:rsidR="00F770E7">
        <w:rPr>
          <w:color w:val="000000" w:themeColor="text1"/>
        </w:rPr>
        <w:t xml:space="preserve">  memiliki</w:t>
      </w:r>
      <w:proofErr w:type="gramEnd"/>
      <w:r w:rsidR="00F770E7">
        <w:rPr>
          <w:color w:val="000000" w:themeColor="text1"/>
        </w:rPr>
        <w:t xml:space="preserve"> anggota keluarga penderita gangguan jiwa adalah berbeda-beda sehingga dibutuhkan pengukuran kecemasan yang dialami orang tersebut manggunakan kuesioner </w:t>
      </w:r>
      <w:r w:rsidR="00F770E7" w:rsidRPr="00227BB3">
        <w:rPr>
          <w:i/>
          <w:color w:val="000000" w:themeColor="text1"/>
        </w:rPr>
        <w:t xml:space="preserve">Hamilton Rating Scale for Anxiety </w:t>
      </w:r>
      <w:r w:rsidR="00F770E7">
        <w:rPr>
          <w:color w:val="000000" w:themeColor="text1"/>
        </w:rPr>
        <w:t xml:space="preserve">(HARS). HARS mengelompokkan tingkat kecemasan menjadi </w:t>
      </w:r>
      <w:proofErr w:type="gramStart"/>
      <w:r w:rsidR="00F770E7">
        <w:rPr>
          <w:color w:val="000000" w:themeColor="text1"/>
        </w:rPr>
        <w:t>lima</w:t>
      </w:r>
      <w:proofErr w:type="gramEnd"/>
      <w:r w:rsidR="00F770E7">
        <w:rPr>
          <w:color w:val="000000" w:themeColor="text1"/>
        </w:rPr>
        <w:t xml:space="preserve"> tingkatan yaitu, tidak ada kecemasan, kecemasan ringan, kecemasan sedang, kecemasan berat dan kecemasan berat sekali.</w:t>
      </w:r>
      <w:r>
        <w:rPr>
          <w:color w:val="000000" w:themeColor="text1"/>
        </w:rPr>
        <w:t xml:space="preserve"> </w:t>
      </w:r>
      <w:r w:rsidRPr="00EB06B6">
        <w:rPr>
          <w:color w:val="000000" w:themeColor="text1"/>
          <w:vertAlign w:val="superscript"/>
        </w:rPr>
        <w:fldChar w:fldCharType="begin" w:fldLock="1"/>
      </w:r>
      <w:r w:rsidR="0035302D" w:rsidRPr="00EB06B6">
        <w:rPr>
          <w:color w:val="000000" w:themeColor="text1"/>
          <w:vertAlign w:val="superscript"/>
        </w:rPr>
        <w:instrText>ADDIN CSL_CITATION {"citationItems":[{"id":"ITEM-1","itemData":{"author":[{"dropping-particle":"","family":"I","given":"Shaddri","non-dropping-particle":"","parse-names":false,"suffix":""},{"dropping-particle":"","family":"IW","given":"Dharmayana","non-dropping-particle":"","parse-names":false,"suffix":""},{"dropping-particle":"","family":"I","given":"Sulian","non-dropping-particle":"","parse-names":false,"suffix":""}],"container-title":"Ilm BK Onsilia","id":"ITEM-1","issue":"1","issued":{"date-parts":[["2018"]]},"page":"67-78","title":"Penggunaan teknik guided imagery terhadap tingkat kecemasan siswa mengikuti aktivitas konseling kelompok","type":"article-journal","volume":"2"},"uris":["http://www.mendeley.com/documents/?uuid=1aa54a0f-be0f-4d57-9dfd-024158692dd4"]}],"mendeley":{"formattedCitation":"(7)","plainTextFormattedCitation":"(7)","previouslyFormattedCitation":"(7)"},"properties":{"noteIndex":0},"schema":"https://github.com/citation-style-language/schema/raw/master/csl-citation.json"}</w:instrText>
      </w:r>
      <w:r w:rsidRPr="00EB06B6">
        <w:rPr>
          <w:color w:val="000000" w:themeColor="text1"/>
          <w:vertAlign w:val="superscript"/>
        </w:rPr>
        <w:fldChar w:fldCharType="separate"/>
      </w:r>
      <w:r w:rsidRPr="00EB06B6">
        <w:rPr>
          <w:noProof/>
          <w:color w:val="000000" w:themeColor="text1"/>
          <w:vertAlign w:val="superscript"/>
        </w:rPr>
        <w:t>(7)</w:t>
      </w:r>
      <w:r w:rsidRPr="00EB06B6">
        <w:rPr>
          <w:color w:val="000000" w:themeColor="text1"/>
          <w:vertAlign w:val="superscript"/>
        </w:rPr>
        <w:fldChar w:fldCharType="end"/>
      </w:r>
    </w:p>
    <w:p w14:paraId="4B8D7D2B" w14:textId="0EFA7A96" w:rsidR="003905EB" w:rsidRDefault="003905EB" w:rsidP="00227BB3">
      <w:pPr>
        <w:pStyle w:val="BodyText"/>
        <w:spacing w:before="32" w:line="276" w:lineRule="auto"/>
        <w:ind w:left="100" w:right="114" w:firstLine="620"/>
        <w:jc w:val="both"/>
        <w:rPr>
          <w:color w:val="000000" w:themeColor="text1"/>
        </w:rPr>
      </w:pPr>
      <w:r>
        <w:rPr>
          <w:color w:val="000000" w:themeColor="text1"/>
        </w:rPr>
        <w:t xml:space="preserve">Upaya dalam mengurangi tingkat kecemasan anggota keluarga dengan gangguan jiwa dapat diberikan terapi komplementer berupa terapi Musik instrument Mozart dan Terapi relaksasi </w:t>
      </w:r>
      <w:r w:rsidRPr="00227BB3">
        <w:rPr>
          <w:i/>
          <w:color w:val="000000" w:themeColor="text1"/>
        </w:rPr>
        <w:t>Guided Imagery</w:t>
      </w:r>
      <w:r>
        <w:rPr>
          <w:color w:val="000000" w:themeColor="text1"/>
        </w:rPr>
        <w:t xml:space="preserve">. </w:t>
      </w:r>
      <w:r w:rsidR="00DB491A">
        <w:rPr>
          <w:color w:val="000000" w:themeColor="text1"/>
        </w:rPr>
        <w:t>M</w:t>
      </w:r>
      <w:r w:rsidR="0035302D">
        <w:rPr>
          <w:color w:val="000000" w:themeColor="text1"/>
        </w:rPr>
        <w:t xml:space="preserve">enggunakan music instrument </w:t>
      </w:r>
      <w:proofErr w:type="gramStart"/>
      <w:r w:rsidR="0035302D">
        <w:rPr>
          <w:color w:val="000000" w:themeColor="text1"/>
        </w:rPr>
        <w:t>Mozart  dapat</w:t>
      </w:r>
      <w:proofErr w:type="gramEnd"/>
      <w:r w:rsidR="0035302D">
        <w:rPr>
          <w:color w:val="000000" w:themeColor="text1"/>
        </w:rPr>
        <w:t xml:space="preserve"> mengurangi tingkat kecemasan pada keluarga dengan gangguan jiwa. Terapi ini terbukti berguna dalam proses penyembuhan karena dapat membuat pikiran dan perasaan relaks. </w:t>
      </w:r>
      <w:r w:rsidR="0035302D" w:rsidRPr="00EB06B6">
        <w:rPr>
          <w:color w:val="000000" w:themeColor="text1"/>
          <w:vertAlign w:val="superscript"/>
        </w:rPr>
        <w:fldChar w:fldCharType="begin" w:fldLock="1"/>
      </w:r>
      <w:r w:rsidR="0035302D" w:rsidRPr="00EB06B6">
        <w:rPr>
          <w:color w:val="000000" w:themeColor="text1"/>
          <w:vertAlign w:val="superscript"/>
        </w:rPr>
        <w:instrText>ADDIN CSL_CITATION {"citationItems":[{"id":"ITEM-1","itemData":{"author":[{"dropping-particle":"","family":"Firman Faradisi","given":"","non-dropping-particle":"","parse-names":false,"suffix":""}],"container-title":"Jurnal Ilmiah Kesehatan","id":"ITEM-1","issue":"2","issued":{"date-parts":[["2016"]]},"title":"Efektivitas Terapi Murotal dan Terapi Musik Klasik terhadap Penurunan Tingkat Kecemasan Pasien Pra Operasi di Pekalongan","type":"article-journal","volume":"V"},"uris":["http://www.mendeley.com/documents/?uuid=2a9d55c6-cf7a-438f-94e6-5122293b4537"]}],"mendeley":{"formattedCitation":"(8)","plainTextFormattedCitation":"(8)","previouslyFormattedCitation":"(8)"},"properties":{"noteIndex":0},"schema":"https://github.com/citation-style-language/schema/raw/master/csl-citation.json"}</w:instrText>
      </w:r>
      <w:r w:rsidR="0035302D" w:rsidRPr="00EB06B6">
        <w:rPr>
          <w:color w:val="000000" w:themeColor="text1"/>
          <w:vertAlign w:val="superscript"/>
        </w:rPr>
        <w:fldChar w:fldCharType="separate"/>
      </w:r>
      <w:r w:rsidR="0035302D" w:rsidRPr="00EB06B6">
        <w:rPr>
          <w:noProof/>
          <w:color w:val="000000" w:themeColor="text1"/>
          <w:vertAlign w:val="superscript"/>
        </w:rPr>
        <w:t>(8)</w:t>
      </w:r>
      <w:r w:rsidR="0035302D" w:rsidRPr="00EB06B6">
        <w:rPr>
          <w:color w:val="000000" w:themeColor="text1"/>
          <w:vertAlign w:val="superscript"/>
        </w:rPr>
        <w:fldChar w:fldCharType="end"/>
      </w:r>
      <w:r w:rsidR="0035302D">
        <w:rPr>
          <w:color w:val="000000" w:themeColor="text1"/>
        </w:rPr>
        <w:t xml:space="preserve"> Hal ini sejalan dengan penelitian tentang hasil-hasil study terapi music bahwa setengah dari ibu hamil yang mendengarkan music instrument selama kelahiran anaknya tidak </w:t>
      </w:r>
      <w:r w:rsidR="0035302D">
        <w:rPr>
          <w:color w:val="000000" w:themeColor="text1"/>
        </w:rPr>
        <w:lastRenderedPageBreak/>
        <w:t xml:space="preserve">membutuhkan anestesi. Rangsangan music meningkatkan pelepasan endofrin dan ini dapat mengalilhkan perhatian atau fokus pikiran terhadap rasa cemas yang dialami keluarga tersebut. </w:t>
      </w:r>
      <w:r w:rsidR="0035302D" w:rsidRPr="00EB06B6">
        <w:rPr>
          <w:color w:val="000000" w:themeColor="text1"/>
          <w:vertAlign w:val="superscript"/>
        </w:rPr>
        <w:fldChar w:fldCharType="begin" w:fldLock="1"/>
      </w:r>
      <w:r w:rsidR="00F703BA" w:rsidRPr="00EB06B6">
        <w:rPr>
          <w:color w:val="000000" w:themeColor="text1"/>
          <w:vertAlign w:val="superscript"/>
        </w:rPr>
        <w:instrText>ADDIN CSL_CITATION {"citationItems":[{"id":"ITEM-1","itemData":{"author":[{"dropping-particle":"","family":"Wijanarko","given":"","non-dropping-particle":"","parse-names":false,"suffix":""},{"dropping-particle":"","family":"Nugroho","given":"","non-dropping-particle":"","parse-names":false,"suffix":""}],"container-title":"Jurnal Ilmiah Kesehatan","id":"ITEM-1","issue":"2","issued":{"date-parts":[["2019"]]},"title":"Evektivitas Pemberian Terapi Musik terhadap Penurunan Tingkat Kecemasan di ruang ICU-ICCU Rumah Sakit Mardi Rahayu Kudus","type":"article-journal","volume":"V"},"uris":["http://www.mendeley.com/documents/?uuid=08200876-4bf9-49c6-917b-5bb1f4363781"]}],"mendeley":{"formattedCitation":"(9)","plainTextFormattedCitation":"(9)","previouslyFormattedCitation":"(9)"},"properties":{"noteIndex":0},"schema":"https://github.com/citation-style-language/schema/raw/master/csl-citation.json"}</w:instrText>
      </w:r>
      <w:r w:rsidR="0035302D" w:rsidRPr="00EB06B6">
        <w:rPr>
          <w:color w:val="000000" w:themeColor="text1"/>
          <w:vertAlign w:val="superscript"/>
        </w:rPr>
        <w:fldChar w:fldCharType="separate"/>
      </w:r>
      <w:r w:rsidR="0035302D" w:rsidRPr="00EB06B6">
        <w:rPr>
          <w:noProof/>
          <w:color w:val="000000" w:themeColor="text1"/>
          <w:vertAlign w:val="superscript"/>
        </w:rPr>
        <w:t>(9)</w:t>
      </w:r>
      <w:r w:rsidR="0035302D" w:rsidRPr="00EB06B6">
        <w:rPr>
          <w:color w:val="000000" w:themeColor="text1"/>
          <w:vertAlign w:val="superscript"/>
        </w:rPr>
        <w:fldChar w:fldCharType="end"/>
      </w:r>
      <w:r w:rsidR="0035302D">
        <w:rPr>
          <w:color w:val="000000" w:themeColor="text1"/>
        </w:rPr>
        <w:t xml:space="preserve"> </w:t>
      </w:r>
      <w:r w:rsidR="00F703BA">
        <w:rPr>
          <w:color w:val="000000" w:themeColor="text1"/>
        </w:rPr>
        <w:t xml:space="preserve">Musik juga bisa mempengaruhi aktifasi gelombang otak sehingga bisa merubah kondisi yang ada dalam pikiran manusia. </w:t>
      </w:r>
      <w:r w:rsidR="00F703BA" w:rsidRPr="00EB06B6">
        <w:rPr>
          <w:color w:val="000000" w:themeColor="text1"/>
          <w:vertAlign w:val="superscript"/>
        </w:rPr>
        <w:fldChar w:fldCharType="begin" w:fldLock="1"/>
      </w:r>
      <w:r w:rsidR="00D76742" w:rsidRPr="00EB06B6">
        <w:rPr>
          <w:color w:val="000000" w:themeColor="text1"/>
          <w:vertAlign w:val="superscript"/>
        </w:rPr>
        <w:instrText>ADDIN CSL_CITATION {"citationItems":[{"id":"ITEM-1","itemData":{"author":[{"dropping-particle":"","family":"Abdillah Nova","given":"","non-dropping-particle":"","parse-names":false,"suffix":""},{"dropping-particle":"","family":"Saleh","given":"Edwyn","non-dropping-particle":"","parse-names":false,"suffix":""}],"container-title":"Mutiara Medika","id":"ITEM-1","issue":"1","issued":{"date-parts":[["2018"]]},"title":"Pengaruh Musik Mozart terhadap Tingkat Kecemasan Pasien Dokter Gigi","type":"article-journal","volume":"10"},"uris":["http://www.mendeley.com/documents/?uuid=af194d20-f89c-46be-94a9-4c78be5aad05"]}],"mendeley":{"formattedCitation":"(10)","plainTextFormattedCitation":"(10)","previouslyFormattedCitation":"(10)"},"properties":{"noteIndex":0},"schema":"https://github.com/citation-style-language/schema/raw/master/csl-citation.json"}</w:instrText>
      </w:r>
      <w:r w:rsidR="00F703BA" w:rsidRPr="00EB06B6">
        <w:rPr>
          <w:color w:val="000000" w:themeColor="text1"/>
          <w:vertAlign w:val="superscript"/>
        </w:rPr>
        <w:fldChar w:fldCharType="separate"/>
      </w:r>
      <w:r w:rsidR="00F703BA" w:rsidRPr="00EB06B6">
        <w:rPr>
          <w:noProof/>
          <w:color w:val="000000" w:themeColor="text1"/>
          <w:vertAlign w:val="superscript"/>
        </w:rPr>
        <w:t>(10)</w:t>
      </w:r>
      <w:r w:rsidR="00F703BA" w:rsidRPr="00EB06B6">
        <w:rPr>
          <w:color w:val="000000" w:themeColor="text1"/>
          <w:vertAlign w:val="superscript"/>
        </w:rPr>
        <w:fldChar w:fldCharType="end"/>
      </w:r>
    </w:p>
    <w:p w14:paraId="20FF1E20" w14:textId="0EF14DFD" w:rsidR="00592AF7" w:rsidRDefault="00592AF7" w:rsidP="00227BB3">
      <w:pPr>
        <w:pStyle w:val="BodyText"/>
        <w:spacing w:before="32" w:line="276" w:lineRule="auto"/>
        <w:ind w:left="100" w:right="114" w:firstLine="620"/>
        <w:jc w:val="both"/>
        <w:rPr>
          <w:color w:val="000000" w:themeColor="text1"/>
        </w:rPr>
      </w:pPr>
      <w:r>
        <w:rPr>
          <w:color w:val="000000" w:themeColor="text1"/>
        </w:rPr>
        <w:t xml:space="preserve">Cara lain yang juga sederhana untuk mengurangi tingkat kecemasan adalah melalui tehnik relaksasi </w:t>
      </w:r>
      <w:r w:rsidRPr="00227BB3">
        <w:rPr>
          <w:i/>
          <w:color w:val="000000" w:themeColor="text1"/>
        </w:rPr>
        <w:t>guided imagery</w:t>
      </w:r>
      <w:r>
        <w:rPr>
          <w:color w:val="000000" w:themeColor="text1"/>
        </w:rPr>
        <w:t xml:space="preserve">. </w:t>
      </w:r>
      <w:r w:rsidRPr="00227BB3">
        <w:rPr>
          <w:i/>
          <w:color w:val="000000" w:themeColor="text1"/>
        </w:rPr>
        <w:t>Guided imagery</w:t>
      </w:r>
      <w:r>
        <w:rPr>
          <w:color w:val="000000" w:themeColor="text1"/>
        </w:rPr>
        <w:t xml:space="preserve"> merupakan suatu tehnik relaksasi nonfarmakologis yang mudah dilakukan dan sederhana sehingga dapat dilakukan kapan pun. Guided imagery bermanfaat mengurangi ketegangan tubuh akibat cemas dan kontraksi otot serta membantu untuk seseorang lebih tenang dan dapat </w:t>
      </w:r>
      <w:proofErr w:type="gramStart"/>
      <w:r>
        <w:rPr>
          <w:color w:val="000000" w:themeColor="text1"/>
        </w:rPr>
        <w:t>tidur  dengan</w:t>
      </w:r>
      <w:proofErr w:type="gramEnd"/>
      <w:r>
        <w:rPr>
          <w:color w:val="000000" w:themeColor="text1"/>
        </w:rPr>
        <w:t xml:space="preserve"> tenang. Luis dan Kolcaba menjelaskan </w:t>
      </w:r>
      <w:r w:rsidRPr="00227BB3">
        <w:rPr>
          <w:i/>
          <w:color w:val="000000" w:themeColor="text1"/>
        </w:rPr>
        <w:t>guided imagery</w:t>
      </w:r>
      <w:r>
        <w:rPr>
          <w:color w:val="000000" w:themeColor="text1"/>
        </w:rPr>
        <w:t xml:space="preserve"> </w:t>
      </w:r>
      <w:proofErr w:type="gramStart"/>
      <w:r w:rsidR="00D76742">
        <w:rPr>
          <w:color w:val="000000" w:themeColor="text1"/>
        </w:rPr>
        <w:t>membantu  melawan</w:t>
      </w:r>
      <w:proofErr w:type="gramEnd"/>
      <w:r w:rsidR="00D76742">
        <w:rPr>
          <w:color w:val="000000" w:themeColor="text1"/>
        </w:rPr>
        <w:t xml:space="preserve"> pikiran yang kaku, otomatis dan putus asa. Imajinasi dalam tehnik relaksasi ini dapat menjembatani antara pikiran dan tubuh, menghubungkan persepsi, emosi dan respon psikologis, fisiologis dan perilaku. Kombinasi </w:t>
      </w:r>
      <w:r w:rsidR="00D76742" w:rsidRPr="00227BB3">
        <w:rPr>
          <w:i/>
          <w:color w:val="000000" w:themeColor="text1"/>
        </w:rPr>
        <w:t>guided imagery</w:t>
      </w:r>
      <w:r w:rsidR="00D76742">
        <w:rPr>
          <w:color w:val="000000" w:themeColor="text1"/>
        </w:rPr>
        <w:t xml:space="preserve"> dan music instrument Mozart adalah tehnik untuk mengurangi tingkat kecemasan dan memiliki efek yang signifikat dalam menurunkan tingkat kecemasan. </w:t>
      </w:r>
      <w:r w:rsidR="00D76742" w:rsidRPr="00EB06B6">
        <w:rPr>
          <w:color w:val="000000" w:themeColor="text1"/>
          <w:vertAlign w:val="superscript"/>
        </w:rPr>
        <w:fldChar w:fldCharType="begin" w:fldLock="1"/>
      </w:r>
      <w:r w:rsidR="00100459">
        <w:rPr>
          <w:color w:val="000000" w:themeColor="text1"/>
          <w:vertAlign w:val="superscript"/>
        </w:rPr>
        <w:instrText>ADDIN CSL_CITATION {"citationItems":[{"id":"ITEM-1","itemData":{"author":[{"dropping-particle":"","family":"Nur","given":"RahmayantiYeni","non-dropping-particle":"","parse-names":false,"suffix":""},{"dropping-particle":"","family":"Supriyana","given":"","non-dropping-particle":"","parse-names":false,"suffix":""},{"dropping-particle":"","family":"Surya","given":"Dwi","non-dropping-particle":"","parse-names":false,"suffix":""},{"dropping-particle":"","family":"Ambarsari","given":"Yeni","non-dropping-particle":"","parse-names":false,"suffix":""}],"container-title":"SMART MEDICAL JOURNAL","id":"ITEM-1","issue":"1","issued":{"date-parts":[["2021"]]},"title":"Pengaruh Kombinasi Guided Imagery dan Musik Klasik Terhadap Tingkat Kecemasan Mahasiswa Menjelang Objective Structured Clinical Examination (OSCE)","type":"article-journal","volume":"4"},"uris":["http://www.mendeley.com/documents/?uuid=2689fbf1-8f06-4644-96b7-875bd0e8564c"]}],"mendeley":{"formattedCitation":"(1)","plainTextFormattedCitation":"(1)","previouslyFormattedCitation":"(1)"},"properties":{"noteIndex":0},"schema":"https://github.com/citation-style-language/schema/raw/master/csl-citation.json"}</w:instrText>
      </w:r>
      <w:r w:rsidR="00D76742" w:rsidRPr="00EB06B6">
        <w:rPr>
          <w:color w:val="000000" w:themeColor="text1"/>
          <w:vertAlign w:val="superscript"/>
        </w:rPr>
        <w:fldChar w:fldCharType="separate"/>
      </w:r>
      <w:r w:rsidR="00D76742" w:rsidRPr="00EB06B6">
        <w:rPr>
          <w:noProof/>
          <w:color w:val="000000" w:themeColor="text1"/>
          <w:vertAlign w:val="superscript"/>
        </w:rPr>
        <w:t>(1)</w:t>
      </w:r>
      <w:r w:rsidR="00D76742" w:rsidRPr="00EB06B6">
        <w:rPr>
          <w:color w:val="000000" w:themeColor="text1"/>
          <w:vertAlign w:val="superscript"/>
        </w:rPr>
        <w:fldChar w:fldCharType="end"/>
      </w:r>
    </w:p>
    <w:p w14:paraId="25DC1A80" w14:textId="1C3E675D" w:rsidR="00D76742" w:rsidRDefault="00D76742" w:rsidP="00227BB3">
      <w:pPr>
        <w:pStyle w:val="BodyText"/>
        <w:spacing w:before="32" w:line="276" w:lineRule="auto"/>
        <w:ind w:left="100" w:right="114" w:firstLine="335"/>
        <w:jc w:val="both"/>
        <w:rPr>
          <w:color w:val="000000" w:themeColor="text1"/>
        </w:rPr>
      </w:pPr>
      <w:r>
        <w:rPr>
          <w:color w:val="000000" w:themeColor="text1"/>
        </w:rPr>
        <w:t xml:space="preserve">Berdasarkan uraian tersebut diatas, penelitian ini berusaha untuk mengetahui lebih lanjut mengenai efek dari pemberian kombinasi music instrument </w:t>
      </w:r>
      <w:proofErr w:type="gramStart"/>
      <w:r>
        <w:rPr>
          <w:color w:val="000000" w:themeColor="text1"/>
        </w:rPr>
        <w:t>mozart</w:t>
      </w:r>
      <w:proofErr w:type="gramEnd"/>
      <w:r>
        <w:rPr>
          <w:color w:val="000000" w:themeColor="text1"/>
        </w:rPr>
        <w:t xml:space="preserve"> dan </w:t>
      </w:r>
      <w:r w:rsidRPr="00227BB3">
        <w:rPr>
          <w:i/>
          <w:color w:val="000000" w:themeColor="text1"/>
        </w:rPr>
        <w:t>guided imagery</w:t>
      </w:r>
      <w:r>
        <w:rPr>
          <w:color w:val="000000" w:themeColor="text1"/>
        </w:rPr>
        <w:t xml:space="preserve"> dalam menurunkan tingkat kecemasan keluarga dalam menghadapai anggota keluarga dengan gangguan jiwa.</w:t>
      </w:r>
    </w:p>
    <w:p w14:paraId="034A2C20" w14:textId="77777777" w:rsidR="00D76742" w:rsidRPr="00546057" w:rsidRDefault="00D76742" w:rsidP="00EB06B6">
      <w:pPr>
        <w:pStyle w:val="BodyText"/>
        <w:spacing w:before="32" w:line="276" w:lineRule="auto"/>
        <w:ind w:right="114"/>
        <w:jc w:val="both"/>
        <w:rPr>
          <w:color w:val="000000" w:themeColor="text1"/>
        </w:rPr>
      </w:pPr>
    </w:p>
    <w:p w14:paraId="3EA56E77" w14:textId="2EBEAA61" w:rsidR="00A10BEA" w:rsidRPr="00546057" w:rsidRDefault="00B90AF9" w:rsidP="00546057">
      <w:pPr>
        <w:pStyle w:val="Heading1"/>
        <w:numPr>
          <w:ilvl w:val="0"/>
          <w:numId w:val="6"/>
        </w:numPr>
        <w:tabs>
          <w:tab w:val="left" w:pos="322"/>
        </w:tabs>
        <w:rPr>
          <w:color w:val="000000" w:themeColor="text1"/>
        </w:rPr>
      </w:pPr>
      <w:r w:rsidRPr="00546057">
        <w:rPr>
          <w:color w:val="000000" w:themeColor="text1"/>
        </w:rPr>
        <w:t>METODE</w:t>
      </w:r>
    </w:p>
    <w:p w14:paraId="4214C53F" w14:textId="1521000C" w:rsidR="00021BDC" w:rsidRDefault="00D76742" w:rsidP="00546057">
      <w:pPr>
        <w:pStyle w:val="BodyText"/>
        <w:spacing w:before="32" w:line="276" w:lineRule="auto"/>
        <w:ind w:left="100" w:right="114" w:firstLine="566"/>
        <w:jc w:val="both"/>
        <w:rPr>
          <w:color w:val="000000" w:themeColor="text1"/>
        </w:rPr>
      </w:pPr>
      <w:r>
        <w:rPr>
          <w:color w:val="000000" w:themeColor="text1"/>
        </w:rPr>
        <w:t xml:space="preserve">Penelitian ini merupakan penelitian </w:t>
      </w:r>
      <w:r w:rsidR="00227BB3" w:rsidRPr="00227BB3">
        <w:rPr>
          <w:i/>
          <w:color w:val="000000" w:themeColor="text1"/>
        </w:rPr>
        <w:t>quasy experiment</w:t>
      </w:r>
      <w:r>
        <w:rPr>
          <w:color w:val="000000" w:themeColor="text1"/>
        </w:rPr>
        <w:t xml:space="preserve"> dengan </w:t>
      </w:r>
      <w:r w:rsidRPr="00227BB3">
        <w:rPr>
          <w:i/>
          <w:color w:val="000000" w:themeColor="text1"/>
        </w:rPr>
        <w:t>pre</w:t>
      </w:r>
      <w:r w:rsidR="00227BB3" w:rsidRPr="00227BB3">
        <w:rPr>
          <w:i/>
          <w:color w:val="000000" w:themeColor="text1"/>
        </w:rPr>
        <w:t xml:space="preserve"> </w:t>
      </w:r>
      <w:r w:rsidRPr="00227BB3">
        <w:rPr>
          <w:i/>
          <w:color w:val="000000" w:themeColor="text1"/>
        </w:rPr>
        <w:t>tes</w:t>
      </w:r>
      <w:r w:rsidR="00227BB3" w:rsidRPr="00227BB3">
        <w:rPr>
          <w:i/>
          <w:color w:val="000000" w:themeColor="text1"/>
        </w:rPr>
        <w:t>t</w:t>
      </w:r>
      <w:r>
        <w:rPr>
          <w:color w:val="000000" w:themeColor="text1"/>
        </w:rPr>
        <w:t xml:space="preserve"> dan post</w:t>
      </w:r>
      <w:r w:rsidR="00227BB3">
        <w:rPr>
          <w:color w:val="000000" w:themeColor="text1"/>
        </w:rPr>
        <w:t xml:space="preserve"> </w:t>
      </w:r>
      <w:r>
        <w:rPr>
          <w:color w:val="000000" w:themeColor="text1"/>
        </w:rPr>
        <w:t>tes</w:t>
      </w:r>
      <w:r w:rsidR="00227BB3">
        <w:rPr>
          <w:color w:val="000000" w:themeColor="text1"/>
        </w:rPr>
        <w:t>t</w:t>
      </w:r>
      <w:r>
        <w:rPr>
          <w:color w:val="000000" w:themeColor="text1"/>
        </w:rPr>
        <w:t xml:space="preserve"> </w:t>
      </w:r>
      <w:r w:rsidRPr="00227BB3">
        <w:rPr>
          <w:i/>
          <w:color w:val="000000" w:themeColor="text1"/>
        </w:rPr>
        <w:t>with control group design</w:t>
      </w:r>
      <w:r>
        <w:rPr>
          <w:color w:val="000000" w:themeColor="text1"/>
        </w:rPr>
        <w:t>. Penelitian ini dilakukan di Puskesmas Martapura I</w:t>
      </w:r>
      <w:r w:rsidR="00021BDC">
        <w:rPr>
          <w:color w:val="000000" w:themeColor="text1"/>
        </w:rPr>
        <w:t xml:space="preserve"> pada bulan Februari 2023.</w:t>
      </w:r>
    </w:p>
    <w:p w14:paraId="6C44D49F" w14:textId="6F6B3084" w:rsidR="00CE7994" w:rsidRDefault="00021BDC" w:rsidP="00546057">
      <w:pPr>
        <w:pStyle w:val="BodyText"/>
        <w:spacing w:before="32" w:line="276" w:lineRule="auto"/>
        <w:ind w:left="100" w:right="114" w:firstLine="566"/>
        <w:jc w:val="both"/>
        <w:rPr>
          <w:color w:val="000000" w:themeColor="text1"/>
        </w:rPr>
      </w:pPr>
      <w:r>
        <w:rPr>
          <w:color w:val="000000" w:themeColor="text1"/>
        </w:rPr>
        <w:t xml:space="preserve">Subjek penelitian adalah seluruh anggota keluarga dengan gangguan jiwa yang ada di wilayah kerja Puskesmas Martapura I dengan kriteria belum pernah mendapatkan terapi music instrument dan tehnik relaksasi. Tehnik sampling yang digunakan adalah </w:t>
      </w:r>
      <w:r w:rsidRPr="00227BB3">
        <w:rPr>
          <w:i/>
          <w:color w:val="000000" w:themeColor="text1"/>
        </w:rPr>
        <w:t>purposive sampling</w:t>
      </w:r>
      <w:r w:rsidR="00227BB3">
        <w:rPr>
          <w:color w:val="000000" w:themeColor="text1"/>
        </w:rPr>
        <w:t xml:space="preserve">. Jumlah sampel </w:t>
      </w:r>
      <w:r>
        <w:rPr>
          <w:color w:val="000000" w:themeColor="text1"/>
        </w:rPr>
        <w:t xml:space="preserve">penelitian </w:t>
      </w:r>
      <w:r w:rsidR="00227BB3">
        <w:rPr>
          <w:color w:val="000000" w:themeColor="text1"/>
        </w:rPr>
        <w:t>sebanyak</w:t>
      </w:r>
      <w:r w:rsidR="005C26B3">
        <w:rPr>
          <w:color w:val="000000" w:themeColor="text1"/>
        </w:rPr>
        <w:t xml:space="preserve"> 6</w:t>
      </w:r>
      <w:r w:rsidR="00227BB3">
        <w:rPr>
          <w:color w:val="000000" w:themeColor="text1"/>
        </w:rPr>
        <w:t xml:space="preserve">0 orang anggota keluarga. </w:t>
      </w:r>
      <w:proofErr w:type="gramStart"/>
      <w:r w:rsidR="00227BB3">
        <w:rPr>
          <w:color w:val="000000" w:themeColor="text1"/>
        </w:rPr>
        <w:t xml:space="preserve">Sampel </w:t>
      </w:r>
      <w:r w:rsidR="005C26B3">
        <w:rPr>
          <w:color w:val="000000" w:themeColor="text1"/>
        </w:rPr>
        <w:t xml:space="preserve"> kemudian</w:t>
      </w:r>
      <w:proofErr w:type="gramEnd"/>
      <w:r w:rsidR="005C26B3">
        <w:rPr>
          <w:color w:val="000000" w:themeColor="text1"/>
        </w:rPr>
        <w:t xml:space="preserve"> dibagi </w:t>
      </w:r>
      <w:r w:rsidR="00227BB3">
        <w:rPr>
          <w:color w:val="000000" w:themeColor="text1"/>
        </w:rPr>
        <w:t xml:space="preserve">menjadi dua kelompok yaitu 30 orang untuk kelompok intervensi dan 30 orang untuk kelompok kontrol. </w:t>
      </w:r>
      <w:r w:rsidR="005C26B3">
        <w:rPr>
          <w:color w:val="000000" w:themeColor="text1"/>
        </w:rPr>
        <w:t xml:space="preserve">Kelompok </w:t>
      </w:r>
      <w:r w:rsidR="00CE7994">
        <w:rPr>
          <w:color w:val="000000" w:themeColor="text1"/>
        </w:rPr>
        <w:t xml:space="preserve">intervensi </w:t>
      </w:r>
      <w:r w:rsidR="005B1DC0">
        <w:rPr>
          <w:color w:val="000000" w:themeColor="text1"/>
        </w:rPr>
        <w:t xml:space="preserve">merupakan kelompok </w:t>
      </w:r>
      <w:r w:rsidR="00CE7994">
        <w:rPr>
          <w:color w:val="000000" w:themeColor="text1"/>
        </w:rPr>
        <w:t xml:space="preserve">yang </w:t>
      </w:r>
      <w:r w:rsidR="005C26B3">
        <w:rPr>
          <w:color w:val="000000" w:themeColor="text1"/>
        </w:rPr>
        <w:t xml:space="preserve">mendapatkan perlakuan berupa tehnik music instrument dan </w:t>
      </w:r>
      <w:r w:rsidR="005B1DC0">
        <w:rPr>
          <w:color w:val="000000" w:themeColor="text1"/>
        </w:rPr>
        <w:t>tehn</w:t>
      </w:r>
      <w:r w:rsidR="00CE7994">
        <w:rPr>
          <w:color w:val="000000" w:themeColor="text1"/>
        </w:rPr>
        <w:t xml:space="preserve">ik relaksasi </w:t>
      </w:r>
      <w:r w:rsidR="005C26B3" w:rsidRPr="005B1DC0">
        <w:rPr>
          <w:i/>
          <w:color w:val="000000" w:themeColor="text1"/>
        </w:rPr>
        <w:t>guided imagery</w:t>
      </w:r>
      <w:r w:rsidR="005B1DC0">
        <w:rPr>
          <w:color w:val="000000" w:themeColor="text1"/>
        </w:rPr>
        <w:t xml:space="preserve"> selama 15 menit. Perlakuan pada kelompok intervensi dilakukan dalam ruangan yang tenang, </w:t>
      </w:r>
      <w:r w:rsidR="00CE7994">
        <w:rPr>
          <w:color w:val="000000" w:themeColor="text1"/>
        </w:rPr>
        <w:t xml:space="preserve">responden kelompok perlakuan dipandu oleh peneliti untuk mendengarkan music </w:t>
      </w:r>
      <w:r w:rsidR="005B1DC0">
        <w:rPr>
          <w:color w:val="000000" w:themeColor="text1"/>
        </w:rPr>
        <w:t xml:space="preserve">Mozart </w:t>
      </w:r>
      <w:r w:rsidR="00482037">
        <w:rPr>
          <w:color w:val="000000" w:themeColor="text1"/>
        </w:rPr>
        <w:t xml:space="preserve">disertai teknik </w:t>
      </w:r>
      <w:r w:rsidR="00CE7994">
        <w:rPr>
          <w:color w:val="000000" w:themeColor="text1"/>
        </w:rPr>
        <w:t xml:space="preserve"> relaksasi, dimana responden  diminta untuk memejamkan mata, sambil membayangkan pemandangan dan merelaksasikan otot yang  dipandu oleh peneliti sedangkan kelompok control </w:t>
      </w:r>
      <w:r w:rsidR="00482037">
        <w:rPr>
          <w:color w:val="000000" w:themeColor="text1"/>
        </w:rPr>
        <w:t xml:space="preserve">yang tidak diberikan perlakuan hanya diberikan kuesioner </w:t>
      </w:r>
      <w:r w:rsidR="00482037" w:rsidRPr="00482037">
        <w:rPr>
          <w:i/>
          <w:color w:val="000000" w:themeColor="text1"/>
        </w:rPr>
        <w:t>pre test</w:t>
      </w:r>
      <w:r w:rsidR="00482037">
        <w:rPr>
          <w:color w:val="000000" w:themeColor="text1"/>
        </w:rPr>
        <w:t xml:space="preserve"> dan </w:t>
      </w:r>
      <w:r w:rsidR="00482037" w:rsidRPr="00482037">
        <w:rPr>
          <w:i/>
          <w:color w:val="000000" w:themeColor="text1"/>
        </w:rPr>
        <w:t>post test.</w:t>
      </w:r>
    </w:p>
    <w:p w14:paraId="51B6FA2E" w14:textId="3E1BE921" w:rsidR="00D40DD3" w:rsidRDefault="00CE7994" w:rsidP="00974342">
      <w:pPr>
        <w:pStyle w:val="BodyText"/>
        <w:spacing w:before="32" w:line="276" w:lineRule="auto"/>
        <w:ind w:left="100" w:right="114" w:firstLine="566"/>
        <w:jc w:val="both"/>
        <w:rPr>
          <w:color w:val="000000" w:themeColor="text1"/>
        </w:rPr>
      </w:pPr>
      <w:r>
        <w:rPr>
          <w:color w:val="000000" w:themeColor="text1"/>
        </w:rPr>
        <w:t xml:space="preserve">Tingkat kecemasan diukur menggunakan kuesioner HARS versi </w:t>
      </w:r>
      <w:proofErr w:type="gramStart"/>
      <w:r>
        <w:rPr>
          <w:color w:val="000000" w:themeColor="text1"/>
        </w:rPr>
        <w:t>bahasa</w:t>
      </w:r>
      <w:proofErr w:type="gramEnd"/>
      <w:r>
        <w:rPr>
          <w:color w:val="000000" w:themeColor="text1"/>
        </w:rPr>
        <w:t xml:space="preserve"> Indonesia yang telah dimodifikasi terdiri dari 14 point pertanyaan yang telah di</w:t>
      </w:r>
      <w:r w:rsidR="00482037">
        <w:rPr>
          <w:color w:val="000000" w:themeColor="text1"/>
        </w:rPr>
        <w:t xml:space="preserve">lakukan uji validitas sebelumnya. </w:t>
      </w:r>
      <w:r>
        <w:rPr>
          <w:color w:val="000000" w:themeColor="text1"/>
        </w:rPr>
        <w:t>Kuesioner diberikan kepada kedua kelompok sebelum dan sesudah perlakuan (</w:t>
      </w:r>
      <w:r w:rsidRPr="00482037">
        <w:rPr>
          <w:i/>
          <w:color w:val="000000" w:themeColor="text1"/>
        </w:rPr>
        <w:t>pre and post</w:t>
      </w:r>
      <w:r>
        <w:rPr>
          <w:color w:val="000000" w:themeColor="text1"/>
        </w:rPr>
        <w:t>)</w:t>
      </w:r>
      <w:r w:rsidR="00DA62D4">
        <w:rPr>
          <w:color w:val="000000" w:themeColor="text1"/>
        </w:rPr>
        <w:t xml:space="preserve">. Perbedaan rata-rata tingkat kecemasan  </w:t>
      </w:r>
      <w:r w:rsidR="00DA62D4" w:rsidRPr="00482037">
        <w:rPr>
          <w:i/>
          <w:color w:val="000000" w:themeColor="text1"/>
        </w:rPr>
        <w:t>pre</w:t>
      </w:r>
      <w:r w:rsidR="00482037" w:rsidRPr="00482037">
        <w:rPr>
          <w:i/>
          <w:color w:val="000000" w:themeColor="text1"/>
        </w:rPr>
        <w:t xml:space="preserve"> </w:t>
      </w:r>
      <w:r w:rsidR="00DA62D4" w:rsidRPr="00482037">
        <w:rPr>
          <w:i/>
          <w:color w:val="000000" w:themeColor="text1"/>
        </w:rPr>
        <w:t>test</w:t>
      </w:r>
      <w:r w:rsidR="00DA62D4">
        <w:rPr>
          <w:color w:val="000000" w:themeColor="text1"/>
        </w:rPr>
        <w:t xml:space="preserve"> dan </w:t>
      </w:r>
      <w:r w:rsidR="00DA62D4" w:rsidRPr="00482037">
        <w:rPr>
          <w:i/>
          <w:color w:val="000000" w:themeColor="text1"/>
        </w:rPr>
        <w:t>post</w:t>
      </w:r>
      <w:r w:rsidR="00482037" w:rsidRPr="00482037">
        <w:rPr>
          <w:i/>
          <w:color w:val="000000" w:themeColor="text1"/>
        </w:rPr>
        <w:t xml:space="preserve"> </w:t>
      </w:r>
      <w:r w:rsidR="00DA62D4" w:rsidRPr="00482037">
        <w:rPr>
          <w:i/>
          <w:color w:val="000000" w:themeColor="text1"/>
        </w:rPr>
        <w:t>test</w:t>
      </w:r>
      <w:r w:rsidR="00DA62D4">
        <w:rPr>
          <w:color w:val="000000" w:themeColor="text1"/>
        </w:rPr>
        <w:t xml:space="preserve"> pada kedua kelompok dianalisis menggunakan </w:t>
      </w:r>
      <w:r w:rsidR="00DA62D4" w:rsidRPr="00482037">
        <w:rPr>
          <w:i/>
          <w:color w:val="000000" w:themeColor="text1"/>
        </w:rPr>
        <w:t>Paired t test</w:t>
      </w:r>
      <w:r w:rsidR="00DA62D4">
        <w:rPr>
          <w:color w:val="000000" w:themeColor="text1"/>
        </w:rPr>
        <w:t xml:space="preserve">, dan untuk mengetahui perbedaan kedua kelompok dianalisis menggunakan </w:t>
      </w:r>
      <w:r w:rsidR="00DA62D4" w:rsidRPr="00482037">
        <w:rPr>
          <w:i/>
          <w:color w:val="000000" w:themeColor="text1"/>
        </w:rPr>
        <w:t>independent T-test</w:t>
      </w:r>
      <w:r w:rsidR="00DA62D4">
        <w:rPr>
          <w:color w:val="000000" w:themeColor="text1"/>
        </w:rPr>
        <w:t xml:space="preserve"> dengan tingkat kemaknaan α=0,05.</w:t>
      </w:r>
    </w:p>
    <w:p w14:paraId="4FCB5D6C" w14:textId="77777777" w:rsidR="00974342" w:rsidRPr="00546057" w:rsidRDefault="00974342" w:rsidP="00974342">
      <w:pPr>
        <w:pStyle w:val="BodyText"/>
        <w:spacing w:before="32" w:line="276" w:lineRule="auto"/>
        <w:ind w:left="100" w:right="114" w:firstLine="566"/>
        <w:jc w:val="both"/>
        <w:rPr>
          <w:color w:val="000000" w:themeColor="text1"/>
        </w:rPr>
      </w:pPr>
    </w:p>
    <w:p w14:paraId="22E723A9" w14:textId="7E7EBE90" w:rsidR="0002519C" w:rsidRDefault="00B90AF9" w:rsidP="00546057">
      <w:pPr>
        <w:pStyle w:val="Heading1"/>
        <w:numPr>
          <w:ilvl w:val="0"/>
          <w:numId w:val="6"/>
        </w:numPr>
        <w:tabs>
          <w:tab w:val="left" w:pos="322"/>
        </w:tabs>
        <w:rPr>
          <w:color w:val="000000" w:themeColor="text1"/>
        </w:rPr>
      </w:pPr>
      <w:r w:rsidRPr="00546057">
        <w:rPr>
          <w:color w:val="000000" w:themeColor="text1"/>
        </w:rPr>
        <w:t>HASIL</w:t>
      </w:r>
      <w:r w:rsidRPr="00546057">
        <w:rPr>
          <w:color w:val="000000" w:themeColor="text1"/>
          <w:spacing w:val="-3"/>
        </w:rPr>
        <w:t xml:space="preserve"> </w:t>
      </w:r>
      <w:r w:rsidRPr="00546057">
        <w:rPr>
          <w:color w:val="000000" w:themeColor="text1"/>
        </w:rPr>
        <w:t>DAN</w:t>
      </w:r>
      <w:r w:rsidRPr="00546057">
        <w:rPr>
          <w:color w:val="000000" w:themeColor="text1"/>
          <w:spacing w:val="-6"/>
        </w:rPr>
        <w:t xml:space="preserve"> </w:t>
      </w:r>
      <w:r w:rsidRPr="00546057">
        <w:rPr>
          <w:color w:val="000000" w:themeColor="text1"/>
        </w:rPr>
        <w:t>PEMBAHASAN</w:t>
      </w:r>
    </w:p>
    <w:p w14:paraId="5B73A4D4" w14:textId="123BA32C" w:rsidR="0016000E" w:rsidRDefault="0016000E" w:rsidP="00974342">
      <w:pPr>
        <w:pStyle w:val="Heading1"/>
        <w:ind w:left="142" w:firstLine="293"/>
        <w:rPr>
          <w:b w:val="0"/>
          <w:bCs w:val="0"/>
          <w:color w:val="000000" w:themeColor="text1"/>
        </w:rPr>
      </w:pPr>
      <w:r w:rsidRPr="0016000E">
        <w:rPr>
          <w:b w:val="0"/>
          <w:bCs w:val="0"/>
          <w:color w:val="000000" w:themeColor="text1"/>
        </w:rPr>
        <w:t>Hasil penelitian berdasarkan distribusi</w:t>
      </w:r>
      <w:r w:rsidR="00D40DD3">
        <w:rPr>
          <w:b w:val="0"/>
          <w:bCs w:val="0"/>
          <w:color w:val="000000" w:themeColor="text1"/>
        </w:rPr>
        <w:t xml:space="preserve"> karakteristik responden penelitian. Berikut ini adalah karakteristik responden berdasarkan jenis kelamin</w:t>
      </w:r>
      <w:r w:rsidR="00EB06B6">
        <w:rPr>
          <w:b w:val="0"/>
          <w:bCs w:val="0"/>
          <w:color w:val="000000" w:themeColor="text1"/>
        </w:rPr>
        <w:t>, usia dan pekerjaan</w:t>
      </w:r>
      <w:r w:rsidR="00D40DD3">
        <w:rPr>
          <w:b w:val="0"/>
          <w:bCs w:val="0"/>
          <w:color w:val="000000" w:themeColor="text1"/>
        </w:rPr>
        <w:t xml:space="preserve"> yang tersaji dalam </w:t>
      </w:r>
      <w:proofErr w:type="gramStart"/>
      <w:r w:rsidR="00D40DD3">
        <w:rPr>
          <w:b w:val="0"/>
          <w:bCs w:val="0"/>
          <w:color w:val="000000" w:themeColor="text1"/>
        </w:rPr>
        <w:t>table :</w:t>
      </w:r>
      <w:proofErr w:type="gramEnd"/>
    </w:p>
    <w:p w14:paraId="6FCB85A5" w14:textId="77777777" w:rsidR="00974342" w:rsidRDefault="00974342" w:rsidP="00974342">
      <w:pPr>
        <w:pStyle w:val="Heading1"/>
        <w:ind w:left="142" w:firstLine="293"/>
        <w:rPr>
          <w:b w:val="0"/>
          <w:bCs w:val="0"/>
          <w:color w:val="000000" w:themeColor="text1"/>
        </w:rPr>
      </w:pPr>
    </w:p>
    <w:p w14:paraId="6DD2EB39" w14:textId="77777777" w:rsidR="00974342" w:rsidRDefault="00974342" w:rsidP="00974342">
      <w:pPr>
        <w:pStyle w:val="Heading1"/>
        <w:ind w:left="142" w:firstLine="293"/>
        <w:rPr>
          <w:b w:val="0"/>
          <w:bCs w:val="0"/>
          <w:color w:val="000000" w:themeColor="text1"/>
        </w:rPr>
      </w:pPr>
    </w:p>
    <w:p w14:paraId="4F96D348" w14:textId="77777777" w:rsidR="00974342" w:rsidRDefault="00974342" w:rsidP="00974342">
      <w:pPr>
        <w:pStyle w:val="Heading1"/>
        <w:ind w:left="142" w:firstLine="293"/>
        <w:rPr>
          <w:b w:val="0"/>
          <w:bCs w:val="0"/>
          <w:color w:val="000000" w:themeColor="text1"/>
        </w:rPr>
      </w:pPr>
    </w:p>
    <w:p w14:paraId="68344872" w14:textId="77777777" w:rsidR="00974342" w:rsidRDefault="00974342" w:rsidP="00974342">
      <w:pPr>
        <w:pStyle w:val="Heading1"/>
        <w:ind w:left="142" w:firstLine="293"/>
        <w:rPr>
          <w:b w:val="0"/>
          <w:bCs w:val="0"/>
          <w:color w:val="000000" w:themeColor="text1"/>
        </w:rPr>
      </w:pPr>
    </w:p>
    <w:p w14:paraId="38CC2EB5" w14:textId="77777777" w:rsidR="00974342" w:rsidRDefault="00974342" w:rsidP="00974342">
      <w:pPr>
        <w:pStyle w:val="Heading1"/>
        <w:ind w:left="142" w:firstLine="293"/>
        <w:rPr>
          <w:b w:val="0"/>
          <w:bCs w:val="0"/>
          <w:color w:val="000000" w:themeColor="text1"/>
        </w:rPr>
      </w:pPr>
    </w:p>
    <w:p w14:paraId="01D1D6F6" w14:textId="77777777" w:rsidR="00974342" w:rsidRDefault="00974342" w:rsidP="00974342">
      <w:pPr>
        <w:pStyle w:val="Heading1"/>
        <w:ind w:left="142" w:firstLine="293"/>
        <w:rPr>
          <w:b w:val="0"/>
          <w:bCs w:val="0"/>
          <w:color w:val="000000" w:themeColor="text1"/>
        </w:rPr>
      </w:pPr>
    </w:p>
    <w:p w14:paraId="37E95714" w14:textId="47CBC82F" w:rsidR="00D40DD3" w:rsidRDefault="00D40DD3" w:rsidP="00D40DD3">
      <w:pPr>
        <w:pStyle w:val="Heading1"/>
        <w:ind w:left="142" w:firstLine="0"/>
        <w:rPr>
          <w:b w:val="0"/>
          <w:bCs w:val="0"/>
          <w:color w:val="000000" w:themeColor="text1"/>
        </w:rPr>
      </w:pPr>
      <w:r>
        <w:rPr>
          <w:b w:val="0"/>
          <w:bCs w:val="0"/>
          <w:color w:val="000000" w:themeColor="text1"/>
        </w:rPr>
        <w:lastRenderedPageBreak/>
        <w:t xml:space="preserve">Tabel 1. Karakteristik Responden </w:t>
      </w:r>
      <w:r w:rsidR="006A54DE">
        <w:rPr>
          <w:b w:val="0"/>
          <w:bCs w:val="0"/>
          <w:color w:val="000000" w:themeColor="text1"/>
        </w:rPr>
        <w:t>berdasarkan jenis kelamin</w:t>
      </w:r>
    </w:p>
    <w:tbl>
      <w:tblPr>
        <w:tblW w:w="5055" w:type="pct"/>
        <w:tblInd w:w="14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769"/>
        <w:gridCol w:w="1229"/>
        <w:gridCol w:w="1365"/>
        <w:gridCol w:w="2749"/>
        <w:gridCol w:w="1240"/>
      </w:tblGrid>
      <w:tr w:rsidR="00D40DD3" w:rsidRPr="00891B6F" w14:paraId="149F4E31" w14:textId="77777777" w:rsidTr="006A54DE">
        <w:trPr>
          <w:trHeight w:val="357"/>
        </w:trPr>
        <w:tc>
          <w:tcPr>
            <w:tcW w:w="1480" w:type="pct"/>
            <w:vMerge w:val="restart"/>
          </w:tcPr>
          <w:p w14:paraId="78715496" w14:textId="5CFF32E1" w:rsidR="00D40DD3" w:rsidRPr="00D40DD3" w:rsidRDefault="00EB06B6" w:rsidP="000065F7">
            <w:pPr>
              <w:pStyle w:val="ListParagraph"/>
              <w:ind w:left="0"/>
              <w:jc w:val="center"/>
              <w:rPr>
                <w:rFonts w:ascii="Times New Roman" w:hAnsi="Times New Roman"/>
                <w:b/>
                <w:sz w:val="20"/>
                <w:szCs w:val="20"/>
              </w:rPr>
            </w:pPr>
            <w:r>
              <w:rPr>
                <w:rFonts w:ascii="Times New Roman" w:hAnsi="Times New Roman"/>
                <w:b/>
                <w:sz w:val="20"/>
                <w:szCs w:val="20"/>
              </w:rPr>
              <w:t>Jenis Kelamin</w:t>
            </w:r>
          </w:p>
        </w:tc>
        <w:tc>
          <w:tcPr>
            <w:tcW w:w="1387" w:type="pct"/>
            <w:gridSpan w:val="2"/>
          </w:tcPr>
          <w:p w14:paraId="2EC6FACD" w14:textId="7CD16B05" w:rsidR="00D40DD3" w:rsidRPr="00D40DD3" w:rsidRDefault="00482037" w:rsidP="000065F7">
            <w:pPr>
              <w:pStyle w:val="ListParagraph"/>
              <w:ind w:left="0"/>
              <w:jc w:val="center"/>
              <w:rPr>
                <w:rFonts w:ascii="Times New Roman" w:hAnsi="Times New Roman"/>
                <w:b/>
                <w:sz w:val="20"/>
                <w:szCs w:val="20"/>
              </w:rPr>
            </w:pPr>
            <w:r>
              <w:rPr>
                <w:rFonts w:ascii="Times New Roman" w:hAnsi="Times New Roman"/>
                <w:b/>
                <w:sz w:val="20"/>
                <w:szCs w:val="20"/>
              </w:rPr>
              <w:t xml:space="preserve">Kelompok Intervensi </w:t>
            </w:r>
            <w:r w:rsidR="00D40DD3" w:rsidRPr="00D40DD3">
              <w:rPr>
                <w:rFonts w:ascii="Times New Roman" w:hAnsi="Times New Roman"/>
                <w:b/>
                <w:sz w:val="20"/>
                <w:szCs w:val="20"/>
              </w:rPr>
              <w:t xml:space="preserve"> </w:t>
            </w:r>
          </w:p>
        </w:tc>
        <w:tc>
          <w:tcPr>
            <w:tcW w:w="2134" w:type="pct"/>
            <w:gridSpan w:val="2"/>
          </w:tcPr>
          <w:p w14:paraId="22904B23" w14:textId="77777777" w:rsidR="00D40DD3" w:rsidRPr="00D40DD3" w:rsidRDefault="00D40DD3" w:rsidP="000065F7">
            <w:pPr>
              <w:pStyle w:val="ListParagraph"/>
              <w:ind w:left="0"/>
              <w:jc w:val="center"/>
              <w:rPr>
                <w:rFonts w:ascii="Times New Roman" w:hAnsi="Times New Roman"/>
                <w:b/>
                <w:sz w:val="20"/>
                <w:szCs w:val="20"/>
              </w:rPr>
            </w:pPr>
            <w:r w:rsidRPr="00D40DD3">
              <w:rPr>
                <w:rFonts w:ascii="Times New Roman" w:hAnsi="Times New Roman"/>
                <w:b/>
                <w:sz w:val="20"/>
                <w:szCs w:val="20"/>
              </w:rPr>
              <w:t>Kelompok Kontrol</w:t>
            </w:r>
          </w:p>
        </w:tc>
      </w:tr>
      <w:tr w:rsidR="00D40DD3" w:rsidRPr="00891B6F" w14:paraId="20736B92" w14:textId="77777777" w:rsidTr="006A54DE">
        <w:trPr>
          <w:trHeight w:val="425"/>
        </w:trPr>
        <w:tc>
          <w:tcPr>
            <w:tcW w:w="1480" w:type="pct"/>
            <w:vMerge/>
          </w:tcPr>
          <w:p w14:paraId="3E87646D" w14:textId="77777777" w:rsidR="00D40DD3" w:rsidRPr="00D40DD3" w:rsidRDefault="00D40DD3" w:rsidP="000065F7">
            <w:pPr>
              <w:pStyle w:val="ListParagraph"/>
              <w:ind w:left="0"/>
              <w:jc w:val="center"/>
              <w:rPr>
                <w:rFonts w:ascii="Times New Roman" w:hAnsi="Times New Roman"/>
                <w:b/>
                <w:sz w:val="20"/>
                <w:szCs w:val="20"/>
              </w:rPr>
            </w:pPr>
          </w:p>
        </w:tc>
        <w:tc>
          <w:tcPr>
            <w:tcW w:w="657" w:type="pct"/>
          </w:tcPr>
          <w:p w14:paraId="6B246D08" w14:textId="0DD443B1" w:rsidR="00D40DD3" w:rsidRPr="00D40DD3" w:rsidRDefault="00974342" w:rsidP="006A54DE">
            <w:pPr>
              <w:pStyle w:val="ListParagraph"/>
              <w:ind w:left="-1"/>
              <w:jc w:val="center"/>
              <w:rPr>
                <w:rFonts w:ascii="Times New Roman" w:hAnsi="Times New Roman"/>
                <w:b/>
                <w:sz w:val="20"/>
                <w:szCs w:val="20"/>
              </w:rPr>
            </w:pPr>
            <w:r>
              <w:rPr>
                <w:rFonts w:ascii="Times New Roman" w:hAnsi="Times New Roman"/>
                <w:b/>
                <w:sz w:val="20"/>
                <w:szCs w:val="20"/>
              </w:rPr>
              <w:t>Jumlah</w:t>
            </w:r>
          </w:p>
        </w:tc>
        <w:tc>
          <w:tcPr>
            <w:tcW w:w="729" w:type="pct"/>
          </w:tcPr>
          <w:p w14:paraId="6F77B806" w14:textId="77777777" w:rsidR="00D40DD3" w:rsidRPr="00D40DD3" w:rsidRDefault="00D40DD3" w:rsidP="006A54DE">
            <w:pPr>
              <w:pStyle w:val="ListParagraph"/>
              <w:ind w:left="0"/>
              <w:jc w:val="center"/>
              <w:rPr>
                <w:rFonts w:ascii="Times New Roman" w:hAnsi="Times New Roman"/>
                <w:b/>
                <w:sz w:val="20"/>
                <w:szCs w:val="20"/>
              </w:rPr>
            </w:pPr>
            <w:r w:rsidRPr="00D40DD3">
              <w:rPr>
                <w:rFonts w:ascii="Times New Roman" w:hAnsi="Times New Roman"/>
                <w:b/>
                <w:sz w:val="20"/>
                <w:szCs w:val="20"/>
              </w:rPr>
              <w:t>%</w:t>
            </w:r>
          </w:p>
        </w:tc>
        <w:tc>
          <w:tcPr>
            <w:tcW w:w="1470" w:type="pct"/>
          </w:tcPr>
          <w:p w14:paraId="5EDBC294" w14:textId="279705E6" w:rsidR="00D40DD3" w:rsidRPr="00D40DD3" w:rsidRDefault="00D40DD3" w:rsidP="000065F7">
            <w:pPr>
              <w:pStyle w:val="ListParagraph"/>
              <w:ind w:left="0"/>
              <w:jc w:val="center"/>
              <w:rPr>
                <w:rFonts w:ascii="Times New Roman" w:hAnsi="Times New Roman"/>
                <w:b/>
                <w:sz w:val="20"/>
                <w:szCs w:val="20"/>
              </w:rPr>
            </w:pPr>
            <w:r w:rsidRPr="00D40DD3">
              <w:rPr>
                <w:rFonts w:ascii="Times New Roman" w:hAnsi="Times New Roman"/>
                <w:b/>
                <w:sz w:val="20"/>
                <w:szCs w:val="20"/>
              </w:rPr>
              <w:t>J</w:t>
            </w:r>
            <w:r w:rsidR="00974342">
              <w:rPr>
                <w:rFonts w:ascii="Times New Roman" w:hAnsi="Times New Roman"/>
                <w:b/>
                <w:sz w:val="20"/>
                <w:szCs w:val="20"/>
              </w:rPr>
              <w:t>umlah</w:t>
            </w:r>
          </w:p>
        </w:tc>
        <w:tc>
          <w:tcPr>
            <w:tcW w:w="663" w:type="pct"/>
          </w:tcPr>
          <w:p w14:paraId="2FC4801B" w14:textId="77777777" w:rsidR="00D40DD3" w:rsidRPr="00D40DD3" w:rsidRDefault="00D40DD3" w:rsidP="000065F7">
            <w:pPr>
              <w:pStyle w:val="ListParagraph"/>
              <w:ind w:left="0"/>
              <w:jc w:val="center"/>
              <w:rPr>
                <w:rFonts w:ascii="Times New Roman" w:hAnsi="Times New Roman"/>
                <w:b/>
                <w:sz w:val="20"/>
                <w:szCs w:val="20"/>
              </w:rPr>
            </w:pPr>
            <w:r w:rsidRPr="00D40DD3">
              <w:rPr>
                <w:rFonts w:ascii="Times New Roman" w:hAnsi="Times New Roman"/>
                <w:b/>
                <w:sz w:val="20"/>
                <w:szCs w:val="20"/>
              </w:rPr>
              <w:t>%</w:t>
            </w:r>
          </w:p>
        </w:tc>
      </w:tr>
      <w:tr w:rsidR="00D40DD3" w:rsidRPr="00891B6F" w14:paraId="2C5421A9" w14:textId="77777777" w:rsidTr="006A54DE">
        <w:trPr>
          <w:trHeight w:val="301"/>
        </w:trPr>
        <w:tc>
          <w:tcPr>
            <w:tcW w:w="1480" w:type="pct"/>
          </w:tcPr>
          <w:p w14:paraId="06F278C3" w14:textId="5EA90B5B" w:rsidR="00D40DD3" w:rsidRPr="00D40DD3" w:rsidRDefault="00D40DD3" w:rsidP="00D40DD3">
            <w:pPr>
              <w:pStyle w:val="ListParagraph"/>
              <w:ind w:left="0"/>
              <w:jc w:val="center"/>
              <w:rPr>
                <w:rFonts w:ascii="Times New Roman" w:hAnsi="Times New Roman"/>
                <w:sz w:val="20"/>
                <w:szCs w:val="20"/>
              </w:rPr>
            </w:pPr>
            <w:r w:rsidRPr="00D40DD3">
              <w:rPr>
                <w:rFonts w:ascii="Times New Roman" w:hAnsi="Times New Roman"/>
                <w:sz w:val="20"/>
                <w:szCs w:val="20"/>
              </w:rPr>
              <w:t>Perempuan</w:t>
            </w:r>
          </w:p>
        </w:tc>
        <w:tc>
          <w:tcPr>
            <w:tcW w:w="657" w:type="pct"/>
          </w:tcPr>
          <w:p w14:paraId="1F0F9793" w14:textId="77777777" w:rsidR="00D40DD3" w:rsidRPr="00D40DD3" w:rsidRDefault="00D40DD3" w:rsidP="000065F7">
            <w:pPr>
              <w:jc w:val="center"/>
              <w:rPr>
                <w:sz w:val="20"/>
                <w:szCs w:val="20"/>
              </w:rPr>
            </w:pPr>
            <w:r w:rsidRPr="00D40DD3">
              <w:rPr>
                <w:sz w:val="20"/>
                <w:szCs w:val="20"/>
              </w:rPr>
              <w:t>22</w:t>
            </w:r>
          </w:p>
        </w:tc>
        <w:tc>
          <w:tcPr>
            <w:tcW w:w="729" w:type="pct"/>
          </w:tcPr>
          <w:p w14:paraId="3436A7DD" w14:textId="77777777" w:rsidR="00D40DD3" w:rsidRPr="00D40DD3" w:rsidRDefault="00D40DD3" w:rsidP="000065F7">
            <w:pPr>
              <w:jc w:val="center"/>
              <w:rPr>
                <w:sz w:val="20"/>
                <w:szCs w:val="20"/>
              </w:rPr>
            </w:pPr>
            <w:r w:rsidRPr="00D40DD3">
              <w:rPr>
                <w:sz w:val="20"/>
                <w:szCs w:val="20"/>
              </w:rPr>
              <w:t>73,3</w:t>
            </w:r>
          </w:p>
        </w:tc>
        <w:tc>
          <w:tcPr>
            <w:tcW w:w="1470" w:type="pct"/>
          </w:tcPr>
          <w:p w14:paraId="2FD28B60" w14:textId="77777777" w:rsidR="00D40DD3" w:rsidRPr="00D40DD3" w:rsidRDefault="00D40DD3" w:rsidP="000065F7">
            <w:pPr>
              <w:jc w:val="center"/>
              <w:rPr>
                <w:sz w:val="20"/>
                <w:szCs w:val="20"/>
              </w:rPr>
            </w:pPr>
            <w:r w:rsidRPr="00D40DD3">
              <w:rPr>
                <w:sz w:val="20"/>
                <w:szCs w:val="20"/>
              </w:rPr>
              <w:t>12</w:t>
            </w:r>
          </w:p>
        </w:tc>
        <w:tc>
          <w:tcPr>
            <w:tcW w:w="663" w:type="pct"/>
          </w:tcPr>
          <w:p w14:paraId="3B399D4B" w14:textId="77777777" w:rsidR="00D40DD3" w:rsidRPr="00D40DD3" w:rsidRDefault="00D40DD3" w:rsidP="000065F7">
            <w:pPr>
              <w:jc w:val="center"/>
              <w:rPr>
                <w:sz w:val="20"/>
                <w:szCs w:val="20"/>
              </w:rPr>
            </w:pPr>
            <w:r w:rsidRPr="00D40DD3">
              <w:rPr>
                <w:sz w:val="20"/>
                <w:szCs w:val="20"/>
              </w:rPr>
              <w:t>40</w:t>
            </w:r>
          </w:p>
        </w:tc>
      </w:tr>
      <w:tr w:rsidR="00D40DD3" w:rsidRPr="00891B6F" w14:paraId="263DCDA4" w14:textId="77777777" w:rsidTr="006A54DE">
        <w:trPr>
          <w:trHeight w:val="301"/>
        </w:trPr>
        <w:tc>
          <w:tcPr>
            <w:tcW w:w="1480" w:type="pct"/>
          </w:tcPr>
          <w:p w14:paraId="329C1AF3" w14:textId="16259706" w:rsidR="00D40DD3" w:rsidRPr="00D40DD3" w:rsidRDefault="00D40DD3" w:rsidP="00D40DD3">
            <w:pPr>
              <w:pStyle w:val="ListParagraph"/>
              <w:ind w:left="0"/>
              <w:jc w:val="center"/>
              <w:rPr>
                <w:rFonts w:ascii="Times New Roman" w:hAnsi="Times New Roman" w:cs="Times New Roman"/>
                <w:sz w:val="20"/>
                <w:szCs w:val="20"/>
              </w:rPr>
            </w:pPr>
            <w:r w:rsidRPr="00D40DD3">
              <w:rPr>
                <w:rFonts w:ascii="Times New Roman" w:hAnsi="Times New Roman" w:cs="Times New Roman"/>
                <w:sz w:val="20"/>
                <w:szCs w:val="20"/>
              </w:rPr>
              <w:t>Laki-laki</w:t>
            </w:r>
          </w:p>
        </w:tc>
        <w:tc>
          <w:tcPr>
            <w:tcW w:w="657" w:type="pct"/>
          </w:tcPr>
          <w:p w14:paraId="29C2ABDA" w14:textId="77777777" w:rsidR="00D40DD3" w:rsidRPr="00D40DD3" w:rsidRDefault="00D40DD3" w:rsidP="000065F7">
            <w:pPr>
              <w:jc w:val="center"/>
              <w:rPr>
                <w:sz w:val="20"/>
                <w:szCs w:val="20"/>
              </w:rPr>
            </w:pPr>
            <w:r w:rsidRPr="00D40DD3">
              <w:rPr>
                <w:sz w:val="20"/>
                <w:szCs w:val="20"/>
              </w:rPr>
              <w:t>8</w:t>
            </w:r>
          </w:p>
        </w:tc>
        <w:tc>
          <w:tcPr>
            <w:tcW w:w="729" w:type="pct"/>
          </w:tcPr>
          <w:p w14:paraId="2C47A04A" w14:textId="77777777" w:rsidR="00D40DD3" w:rsidRPr="00D40DD3" w:rsidRDefault="00D40DD3" w:rsidP="000065F7">
            <w:pPr>
              <w:jc w:val="center"/>
              <w:rPr>
                <w:sz w:val="20"/>
                <w:szCs w:val="20"/>
              </w:rPr>
            </w:pPr>
            <w:r w:rsidRPr="00D40DD3">
              <w:rPr>
                <w:sz w:val="20"/>
                <w:szCs w:val="20"/>
              </w:rPr>
              <w:t>26,7</w:t>
            </w:r>
          </w:p>
        </w:tc>
        <w:tc>
          <w:tcPr>
            <w:tcW w:w="1470" w:type="pct"/>
          </w:tcPr>
          <w:p w14:paraId="52DD0568" w14:textId="77777777" w:rsidR="00D40DD3" w:rsidRPr="00D40DD3" w:rsidRDefault="00D40DD3" w:rsidP="000065F7">
            <w:pPr>
              <w:jc w:val="center"/>
              <w:rPr>
                <w:sz w:val="20"/>
                <w:szCs w:val="20"/>
              </w:rPr>
            </w:pPr>
            <w:r w:rsidRPr="00D40DD3">
              <w:rPr>
                <w:sz w:val="20"/>
                <w:szCs w:val="20"/>
              </w:rPr>
              <w:t>18</w:t>
            </w:r>
          </w:p>
        </w:tc>
        <w:tc>
          <w:tcPr>
            <w:tcW w:w="663" w:type="pct"/>
          </w:tcPr>
          <w:p w14:paraId="04254E69" w14:textId="77777777" w:rsidR="00D40DD3" w:rsidRPr="00D40DD3" w:rsidRDefault="00D40DD3" w:rsidP="000065F7">
            <w:pPr>
              <w:jc w:val="center"/>
              <w:rPr>
                <w:sz w:val="20"/>
                <w:szCs w:val="20"/>
              </w:rPr>
            </w:pPr>
            <w:r w:rsidRPr="00D40DD3">
              <w:rPr>
                <w:sz w:val="20"/>
                <w:szCs w:val="20"/>
              </w:rPr>
              <w:t>60</w:t>
            </w:r>
          </w:p>
        </w:tc>
      </w:tr>
      <w:tr w:rsidR="00D40DD3" w:rsidRPr="00891B6F" w14:paraId="69B3D54C" w14:textId="77777777" w:rsidTr="006A54DE">
        <w:trPr>
          <w:trHeight w:val="301"/>
        </w:trPr>
        <w:tc>
          <w:tcPr>
            <w:tcW w:w="1480" w:type="pct"/>
          </w:tcPr>
          <w:p w14:paraId="2C06C899" w14:textId="3B1F8969" w:rsidR="00D40DD3" w:rsidRPr="00D40DD3" w:rsidRDefault="00D40DD3" w:rsidP="00D40DD3">
            <w:pPr>
              <w:pStyle w:val="ListParagraph"/>
              <w:ind w:left="0"/>
              <w:jc w:val="center"/>
              <w:rPr>
                <w:rFonts w:ascii="Times New Roman" w:hAnsi="Times New Roman" w:cs="Times New Roman"/>
                <w:b/>
                <w:sz w:val="20"/>
                <w:szCs w:val="20"/>
              </w:rPr>
            </w:pPr>
            <w:r w:rsidRPr="00D40DD3">
              <w:rPr>
                <w:rFonts w:ascii="Times New Roman" w:hAnsi="Times New Roman" w:cs="Times New Roman"/>
                <w:b/>
                <w:sz w:val="20"/>
                <w:szCs w:val="20"/>
              </w:rPr>
              <w:t>Total</w:t>
            </w:r>
          </w:p>
        </w:tc>
        <w:tc>
          <w:tcPr>
            <w:tcW w:w="657" w:type="pct"/>
          </w:tcPr>
          <w:p w14:paraId="1B4A5C04" w14:textId="77777777" w:rsidR="00D40DD3" w:rsidRPr="00D40DD3" w:rsidRDefault="00D40DD3" w:rsidP="000065F7">
            <w:pPr>
              <w:jc w:val="center"/>
              <w:rPr>
                <w:sz w:val="20"/>
                <w:szCs w:val="20"/>
              </w:rPr>
            </w:pPr>
            <w:r w:rsidRPr="00D40DD3">
              <w:rPr>
                <w:sz w:val="20"/>
                <w:szCs w:val="20"/>
              </w:rPr>
              <w:t>30</w:t>
            </w:r>
          </w:p>
        </w:tc>
        <w:tc>
          <w:tcPr>
            <w:tcW w:w="729" w:type="pct"/>
          </w:tcPr>
          <w:p w14:paraId="0EB8D568" w14:textId="77777777" w:rsidR="00D40DD3" w:rsidRPr="00D40DD3" w:rsidRDefault="00D40DD3" w:rsidP="000065F7">
            <w:pPr>
              <w:jc w:val="center"/>
              <w:rPr>
                <w:sz w:val="20"/>
                <w:szCs w:val="20"/>
              </w:rPr>
            </w:pPr>
            <w:r w:rsidRPr="00D40DD3">
              <w:rPr>
                <w:sz w:val="20"/>
                <w:szCs w:val="20"/>
              </w:rPr>
              <w:t>100</w:t>
            </w:r>
          </w:p>
        </w:tc>
        <w:tc>
          <w:tcPr>
            <w:tcW w:w="1470" w:type="pct"/>
          </w:tcPr>
          <w:p w14:paraId="63DFA2FD" w14:textId="77777777" w:rsidR="00D40DD3" w:rsidRPr="00D40DD3" w:rsidRDefault="00D40DD3" w:rsidP="000065F7">
            <w:pPr>
              <w:jc w:val="center"/>
              <w:rPr>
                <w:sz w:val="20"/>
                <w:szCs w:val="20"/>
              </w:rPr>
            </w:pPr>
            <w:r w:rsidRPr="00D40DD3">
              <w:rPr>
                <w:sz w:val="20"/>
                <w:szCs w:val="20"/>
              </w:rPr>
              <w:t>30</w:t>
            </w:r>
          </w:p>
        </w:tc>
        <w:tc>
          <w:tcPr>
            <w:tcW w:w="663" w:type="pct"/>
          </w:tcPr>
          <w:p w14:paraId="157CA432" w14:textId="77777777" w:rsidR="00D40DD3" w:rsidRPr="00D40DD3" w:rsidRDefault="00D40DD3" w:rsidP="000065F7">
            <w:pPr>
              <w:jc w:val="center"/>
              <w:rPr>
                <w:sz w:val="20"/>
                <w:szCs w:val="20"/>
              </w:rPr>
            </w:pPr>
            <w:r w:rsidRPr="00D40DD3">
              <w:rPr>
                <w:sz w:val="20"/>
                <w:szCs w:val="20"/>
              </w:rPr>
              <w:t>100</w:t>
            </w:r>
          </w:p>
        </w:tc>
      </w:tr>
    </w:tbl>
    <w:p w14:paraId="539D9977" w14:textId="77777777" w:rsidR="00D40DD3" w:rsidRPr="0016000E" w:rsidRDefault="00D40DD3" w:rsidP="00D40DD3">
      <w:pPr>
        <w:pStyle w:val="Heading1"/>
        <w:ind w:left="142" w:firstLine="0"/>
        <w:rPr>
          <w:b w:val="0"/>
          <w:bCs w:val="0"/>
          <w:color w:val="000000" w:themeColor="text1"/>
        </w:rPr>
      </w:pPr>
    </w:p>
    <w:p w14:paraId="3BEEE9C2" w14:textId="4D8591AB" w:rsidR="006A54DE" w:rsidRDefault="00974342" w:rsidP="00974342">
      <w:pPr>
        <w:pStyle w:val="ListParagraph"/>
        <w:ind w:left="0" w:firstLine="720"/>
        <w:rPr>
          <w:rFonts w:ascii="Times New Roman" w:hAnsi="Times New Roman"/>
          <w:sz w:val="24"/>
          <w:szCs w:val="24"/>
        </w:rPr>
      </w:pPr>
      <w:r>
        <w:rPr>
          <w:rFonts w:ascii="Times New Roman" w:hAnsi="Times New Roman"/>
          <w:sz w:val="24"/>
          <w:szCs w:val="24"/>
        </w:rPr>
        <w:t xml:space="preserve">Tabel </w:t>
      </w:r>
      <w:r w:rsidR="006A54DE">
        <w:rPr>
          <w:rFonts w:ascii="Times New Roman" w:hAnsi="Times New Roman"/>
          <w:sz w:val="24"/>
          <w:szCs w:val="24"/>
        </w:rPr>
        <w:t>1 menunjukkan bahwa karakteristik responden berdasarkan jenis kelamin pada kelompok perlakuan mayoritas berjenis kelamin perempuan yaitu 22 responden (73</w:t>
      </w:r>
      <w:proofErr w:type="gramStart"/>
      <w:r w:rsidR="006A54DE">
        <w:rPr>
          <w:rFonts w:ascii="Times New Roman" w:hAnsi="Times New Roman"/>
          <w:sz w:val="24"/>
          <w:szCs w:val="24"/>
        </w:rPr>
        <w:t>,3</w:t>
      </w:r>
      <w:proofErr w:type="gramEnd"/>
      <w:r w:rsidR="006A54DE">
        <w:rPr>
          <w:rFonts w:ascii="Times New Roman" w:hAnsi="Times New Roman"/>
          <w:sz w:val="24"/>
          <w:szCs w:val="24"/>
        </w:rPr>
        <w:t xml:space="preserve">%) dan pada kelompok kontrol mayoritas berjenis kelamin laki-laki yaitu 18 responden (60%). </w:t>
      </w:r>
    </w:p>
    <w:p w14:paraId="6C604A22" w14:textId="77777777" w:rsidR="006A54DE" w:rsidRDefault="006A54DE" w:rsidP="006A54DE">
      <w:pPr>
        <w:pStyle w:val="ListParagraph"/>
        <w:ind w:left="0" w:firstLine="0"/>
        <w:rPr>
          <w:rFonts w:ascii="Times New Roman" w:hAnsi="Times New Roman"/>
          <w:sz w:val="24"/>
          <w:szCs w:val="24"/>
        </w:rPr>
      </w:pPr>
    </w:p>
    <w:p w14:paraId="7FEC2018" w14:textId="0C3CE888" w:rsidR="006A54DE" w:rsidRDefault="008E25A9" w:rsidP="006A54DE">
      <w:pPr>
        <w:pStyle w:val="ListParagraph"/>
        <w:ind w:left="0" w:firstLine="0"/>
        <w:rPr>
          <w:rFonts w:ascii="Times New Roman" w:hAnsi="Times New Roman"/>
          <w:sz w:val="24"/>
          <w:szCs w:val="24"/>
        </w:rPr>
      </w:pPr>
      <w:proofErr w:type="gramStart"/>
      <w:r>
        <w:rPr>
          <w:rFonts w:ascii="Times New Roman" w:hAnsi="Times New Roman"/>
          <w:sz w:val="24"/>
          <w:szCs w:val="24"/>
        </w:rPr>
        <w:t xml:space="preserve">Tabel  </w:t>
      </w:r>
      <w:r w:rsidR="006A54DE">
        <w:rPr>
          <w:rFonts w:ascii="Times New Roman" w:hAnsi="Times New Roman"/>
          <w:sz w:val="24"/>
          <w:szCs w:val="24"/>
        </w:rPr>
        <w:t>2</w:t>
      </w:r>
      <w:proofErr w:type="gramEnd"/>
      <w:r w:rsidR="006A54DE">
        <w:rPr>
          <w:rFonts w:ascii="Times New Roman" w:hAnsi="Times New Roman"/>
          <w:sz w:val="24"/>
          <w:szCs w:val="24"/>
        </w:rPr>
        <w:t xml:space="preserve">. Karakteristik Responden berdasarkan </w:t>
      </w:r>
      <w:proofErr w:type="gramStart"/>
      <w:r w:rsidR="006A54DE">
        <w:rPr>
          <w:rFonts w:ascii="Times New Roman" w:hAnsi="Times New Roman"/>
          <w:sz w:val="24"/>
          <w:szCs w:val="24"/>
        </w:rPr>
        <w:t>Usia</w:t>
      </w:r>
      <w:proofErr w:type="gramEnd"/>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38"/>
        <w:gridCol w:w="2922"/>
        <w:gridCol w:w="1286"/>
        <w:gridCol w:w="1867"/>
        <w:gridCol w:w="1637"/>
      </w:tblGrid>
      <w:tr w:rsidR="006A54DE" w:rsidRPr="006A54DE" w14:paraId="526A7E69" w14:textId="77777777" w:rsidTr="006A54DE">
        <w:trPr>
          <w:trHeight w:val="323"/>
        </w:trPr>
        <w:tc>
          <w:tcPr>
            <w:tcW w:w="831" w:type="pct"/>
            <w:vMerge w:val="restart"/>
          </w:tcPr>
          <w:p w14:paraId="31089C65"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 xml:space="preserve">Usia </w:t>
            </w:r>
          </w:p>
        </w:tc>
        <w:tc>
          <w:tcPr>
            <w:tcW w:w="2274" w:type="pct"/>
            <w:gridSpan w:val="2"/>
          </w:tcPr>
          <w:p w14:paraId="326494D3" w14:textId="6DF63C7F" w:rsidR="006A54DE" w:rsidRPr="006A54DE" w:rsidRDefault="008E25A9" w:rsidP="006A54DE">
            <w:pPr>
              <w:widowControl/>
              <w:autoSpaceDE/>
              <w:autoSpaceDN/>
              <w:contextualSpacing/>
              <w:jc w:val="center"/>
              <w:rPr>
                <w:rFonts w:eastAsia="Calibri"/>
                <w:b/>
                <w:sz w:val="20"/>
                <w:szCs w:val="20"/>
                <w:lang w:val="id-ID"/>
              </w:rPr>
            </w:pPr>
            <w:r>
              <w:rPr>
                <w:rFonts w:eastAsia="Calibri"/>
                <w:b/>
                <w:sz w:val="20"/>
                <w:szCs w:val="20"/>
                <w:lang w:val="id-ID"/>
              </w:rPr>
              <w:t xml:space="preserve">Kelompok </w:t>
            </w:r>
            <w:r>
              <w:rPr>
                <w:rFonts w:eastAsia="Calibri"/>
                <w:b/>
                <w:sz w:val="20"/>
                <w:szCs w:val="20"/>
              </w:rPr>
              <w:t>Intervensi</w:t>
            </w:r>
            <w:r w:rsidR="006A54DE" w:rsidRPr="006A54DE">
              <w:rPr>
                <w:rFonts w:eastAsia="Calibri"/>
                <w:b/>
                <w:sz w:val="20"/>
                <w:szCs w:val="20"/>
                <w:lang w:val="id-ID"/>
              </w:rPr>
              <w:t xml:space="preserve"> </w:t>
            </w:r>
          </w:p>
        </w:tc>
        <w:tc>
          <w:tcPr>
            <w:tcW w:w="1894" w:type="pct"/>
            <w:gridSpan w:val="2"/>
          </w:tcPr>
          <w:p w14:paraId="57AE3D17"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Kelompok Kontrol</w:t>
            </w:r>
          </w:p>
        </w:tc>
      </w:tr>
      <w:tr w:rsidR="006A54DE" w:rsidRPr="006A54DE" w14:paraId="15636D21" w14:textId="77777777" w:rsidTr="006A54DE">
        <w:trPr>
          <w:trHeight w:val="286"/>
        </w:trPr>
        <w:tc>
          <w:tcPr>
            <w:tcW w:w="831" w:type="pct"/>
            <w:vMerge/>
          </w:tcPr>
          <w:p w14:paraId="5A8060ED" w14:textId="77777777" w:rsidR="006A54DE" w:rsidRPr="006A54DE" w:rsidRDefault="006A54DE" w:rsidP="006A54DE">
            <w:pPr>
              <w:widowControl/>
              <w:autoSpaceDE/>
              <w:autoSpaceDN/>
              <w:contextualSpacing/>
              <w:jc w:val="center"/>
              <w:rPr>
                <w:rFonts w:eastAsia="Calibri"/>
                <w:b/>
                <w:sz w:val="20"/>
                <w:szCs w:val="20"/>
                <w:lang w:val="id-ID"/>
              </w:rPr>
            </w:pPr>
          </w:p>
        </w:tc>
        <w:tc>
          <w:tcPr>
            <w:tcW w:w="1579" w:type="pct"/>
          </w:tcPr>
          <w:p w14:paraId="0A135BB0"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Jumlah</w:t>
            </w:r>
          </w:p>
        </w:tc>
        <w:tc>
          <w:tcPr>
            <w:tcW w:w="695" w:type="pct"/>
          </w:tcPr>
          <w:p w14:paraId="23B11E85"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c>
          <w:tcPr>
            <w:tcW w:w="1009" w:type="pct"/>
          </w:tcPr>
          <w:p w14:paraId="5CEC94E7"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 xml:space="preserve">Jumlah </w:t>
            </w:r>
          </w:p>
        </w:tc>
        <w:tc>
          <w:tcPr>
            <w:tcW w:w="885" w:type="pct"/>
          </w:tcPr>
          <w:p w14:paraId="7B1951C8"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r>
      <w:tr w:rsidR="006A54DE" w:rsidRPr="006A54DE" w14:paraId="637389B6" w14:textId="77777777" w:rsidTr="006A54DE">
        <w:trPr>
          <w:trHeight w:val="286"/>
        </w:trPr>
        <w:tc>
          <w:tcPr>
            <w:tcW w:w="831" w:type="pct"/>
          </w:tcPr>
          <w:p w14:paraId="225E4E0D" w14:textId="77777777" w:rsidR="006A54DE" w:rsidRPr="006A54DE" w:rsidRDefault="006A54DE" w:rsidP="006A54DE">
            <w:pPr>
              <w:widowControl/>
              <w:autoSpaceDE/>
              <w:autoSpaceDN/>
              <w:contextualSpacing/>
              <w:rPr>
                <w:rFonts w:eastAsia="Calibri"/>
                <w:sz w:val="20"/>
                <w:szCs w:val="20"/>
                <w:lang w:val="id-ID"/>
              </w:rPr>
            </w:pPr>
            <w:r w:rsidRPr="006A54DE">
              <w:rPr>
                <w:rFonts w:eastAsia="Calibri"/>
                <w:sz w:val="20"/>
                <w:szCs w:val="20"/>
                <w:lang w:val="id-ID"/>
              </w:rPr>
              <w:t>30-40 tahun</w:t>
            </w:r>
          </w:p>
        </w:tc>
        <w:tc>
          <w:tcPr>
            <w:tcW w:w="1579" w:type="pct"/>
          </w:tcPr>
          <w:p w14:paraId="16E51201"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4</w:t>
            </w:r>
          </w:p>
        </w:tc>
        <w:tc>
          <w:tcPr>
            <w:tcW w:w="695" w:type="pct"/>
          </w:tcPr>
          <w:p w14:paraId="6CF07C90"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13,3</w:t>
            </w:r>
          </w:p>
        </w:tc>
        <w:tc>
          <w:tcPr>
            <w:tcW w:w="1009" w:type="pct"/>
          </w:tcPr>
          <w:p w14:paraId="60E79619"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w:t>
            </w:r>
          </w:p>
        </w:tc>
        <w:tc>
          <w:tcPr>
            <w:tcW w:w="885" w:type="pct"/>
          </w:tcPr>
          <w:p w14:paraId="2F762B9A"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33,3</w:t>
            </w:r>
          </w:p>
        </w:tc>
      </w:tr>
      <w:tr w:rsidR="006A54DE" w:rsidRPr="006A54DE" w14:paraId="5E9F1148" w14:textId="77777777" w:rsidTr="006A54DE">
        <w:trPr>
          <w:trHeight w:val="286"/>
        </w:trPr>
        <w:tc>
          <w:tcPr>
            <w:tcW w:w="831" w:type="pct"/>
          </w:tcPr>
          <w:p w14:paraId="6276F1FE" w14:textId="77777777" w:rsidR="006A54DE" w:rsidRPr="006A54DE" w:rsidRDefault="006A54DE" w:rsidP="006A54DE">
            <w:pPr>
              <w:widowControl/>
              <w:autoSpaceDE/>
              <w:autoSpaceDN/>
              <w:contextualSpacing/>
              <w:rPr>
                <w:rFonts w:eastAsia="Calibri"/>
                <w:sz w:val="20"/>
                <w:szCs w:val="20"/>
                <w:lang w:val="id-ID"/>
              </w:rPr>
            </w:pPr>
            <w:r w:rsidRPr="006A54DE">
              <w:rPr>
                <w:rFonts w:eastAsia="Calibri"/>
                <w:sz w:val="20"/>
                <w:szCs w:val="20"/>
                <w:lang w:val="id-ID"/>
              </w:rPr>
              <w:t>41-50 tahun</w:t>
            </w:r>
          </w:p>
        </w:tc>
        <w:tc>
          <w:tcPr>
            <w:tcW w:w="1579" w:type="pct"/>
          </w:tcPr>
          <w:p w14:paraId="082E862D"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14</w:t>
            </w:r>
          </w:p>
        </w:tc>
        <w:tc>
          <w:tcPr>
            <w:tcW w:w="695" w:type="pct"/>
          </w:tcPr>
          <w:p w14:paraId="7BDE2B36"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46,7</w:t>
            </w:r>
          </w:p>
        </w:tc>
        <w:tc>
          <w:tcPr>
            <w:tcW w:w="1009" w:type="pct"/>
          </w:tcPr>
          <w:p w14:paraId="152C9FAB"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w:t>
            </w:r>
          </w:p>
        </w:tc>
        <w:tc>
          <w:tcPr>
            <w:tcW w:w="885" w:type="pct"/>
          </w:tcPr>
          <w:p w14:paraId="6BF63012"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33,3</w:t>
            </w:r>
          </w:p>
        </w:tc>
      </w:tr>
      <w:tr w:rsidR="006A54DE" w:rsidRPr="006A54DE" w14:paraId="35376EB3" w14:textId="77777777" w:rsidTr="006A54DE">
        <w:trPr>
          <w:trHeight w:val="286"/>
        </w:trPr>
        <w:tc>
          <w:tcPr>
            <w:tcW w:w="831" w:type="pct"/>
          </w:tcPr>
          <w:p w14:paraId="1766E2FB" w14:textId="77777777" w:rsidR="006A54DE" w:rsidRPr="006A54DE" w:rsidRDefault="006A54DE" w:rsidP="006A54DE">
            <w:pPr>
              <w:widowControl/>
              <w:autoSpaceDE/>
              <w:autoSpaceDN/>
              <w:contextualSpacing/>
              <w:rPr>
                <w:rFonts w:eastAsia="Calibri"/>
                <w:sz w:val="20"/>
                <w:szCs w:val="20"/>
                <w:lang w:val="id-ID"/>
              </w:rPr>
            </w:pPr>
            <w:r w:rsidRPr="006A54DE">
              <w:rPr>
                <w:rFonts w:eastAsia="Calibri"/>
                <w:sz w:val="20"/>
                <w:szCs w:val="20"/>
                <w:lang w:val="id-ID"/>
              </w:rPr>
              <w:t>51-60 tahun</w:t>
            </w:r>
          </w:p>
        </w:tc>
        <w:tc>
          <w:tcPr>
            <w:tcW w:w="1579" w:type="pct"/>
          </w:tcPr>
          <w:p w14:paraId="611E7945"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12</w:t>
            </w:r>
          </w:p>
        </w:tc>
        <w:tc>
          <w:tcPr>
            <w:tcW w:w="695" w:type="pct"/>
          </w:tcPr>
          <w:p w14:paraId="691F2DD8"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40</w:t>
            </w:r>
          </w:p>
        </w:tc>
        <w:tc>
          <w:tcPr>
            <w:tcW w:w="1009" w:type="pct"/>
          </w:tcPr>
          <w:p w14:paraId="6C2EB93E"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w:t>
            </w:r>
          </w:p>
        </w:tc>
        <w:tc>
          <w:tcPr>
            <w:tcW w:w="885" w:type="pct"/>
          </w:tcPr>
          <w:p w14:paraId="57857070"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33,3</w:t>
            </w:r>
          </w:p>
        </w:tc>
      </w:tr>
      <w:tr w:rsidR="006A54DE" w:rsidRPr="006A54DE" w14:paraId="0BE50182" w14:textId="77777777" w:rsidTr="006A54DE">
        <w:trPr>
          <w:trHeight w:val="286"/>
        </w:trPr>
        <w:tc>
          <w:tcPr>
            <w:tcW w:w="831" w:type="pct"/>
          </w:tcPr>
          <w:p w14:paraId="2A9EA617" w14:textId="77777777" w:rsidR="006A54DE" w:rsidRPr="006A54DE" w:rsidRDefault="006A54DE" w:rsidP="006A54DE">
            <w:pPr>
              <w:widowControl/>
              <w:autoSpaceDE/>
              <w:autoSpaceDN/>
              <w:contextualSpacing/>
              <w:rPr>
                <w:rFonts w:eastAsia="Calibri"/>
                <w:b/>
                <w:sz w:val="20"/>
                <w:szCs w:val="20"/>
              </w:rPr>
            </w:pPr>
            <w:r w:rsidRPr="006A54DE">
              <w:rPr>
                <w:rFonts w:eastAsia="Calibri"/>
                <w:b/>
                <w:sz w:val="20"/>
                <w:szCs w:val="20"/>
              </w:rPr>
              <w:t xml:space="preserve">Total </w:t>
            </w:r>
          </w:p>
        </w:tc>
        <w:tc>
          <w:tcPr>
            <w:tcW w:w="1579" w:type="pct"/>
          </w:tcPr>
          <w:p w14:paraId="23568AC3"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30</w:t>
            </w:r>
          </w:p>
        </w:tc>
        <w:tc>
          <w:tcPr>
            <w:tcW w:w="695" w:type="pct"/>
          </w:tcPr>
          <w:p w14:paraId="4A161C7A"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100</w:t>
            </w:r>
          </w:p>
        </w:tc>
        <w:tc>
          <w:tcPr>
            <w:tcW w:w="1009" w:type="pct"/>
          </w:tcPr>
          <w:p w14:paraId="4D4F52A8"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30</w:t>
            </w:r>
          </w:p>
        </w:tc>
        <w:tc>
          <w:tcPr>
            <w:tcW w:w="885" w:type="pct"/>
          </w:tcPr>
          <w:p w14:paraId="7722C4CE"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100</w:t>
            </w:r>
          </w:p>
        </w:tc>
      </w:tr>
    </w:tbl>
    <w:p w14:paraId="4C9D9801" w14:textId="77777777" w:rsidR="006A54DE" w:rsidRDefault="006A54DE" w:rsidP="006A54DE">
      <w:pPr>
        <w:pStyle w:val="ListParagraph"/>
        <w:ind w:left="0" w:firstLine="0"/>
        <w:rPr>
          <w:rFonts w:ascii="Times New Roman" w:hAnsi="Times New Roman"/>
          <w:sz w:val="20"/>
          <w:szCs w:val="20"/>
        </w:rPr>
      </w:pPr>
    </w:p>
    <w:p w14:paraId="56DC0D27" w14:textId="0AA9B740" w:rsidR="006A54DE" w:rsidRDefault="008E25A9" w:rsidP="008E25A9">
      <w:pPr>
        <w:pStyle w:val="ListParagraph"/>
        <w:ind w:left="0" w:firstLine="720"/>
        <w:rPr>
          <w:rFonts w:ascii="Times New Roman" w:hAnsi="Times New Roman"/>
          <w:sz w:val="24"/>
          <w:szCs w:val="24"/>
        </w:rPr>
      </w:pPr>
      <w:r>
        <w:rPr>
          <w:rFonts w:ascii="Times New Roman" w:hAnsi="Times New Roman"/>
          <w:sz w:val="24"/>
          <w:szCs w:val="24"/>
        </w:rPr>
        <w:t xml:space="preserve">Tabel 3 </w:t>
      </w:r>
      <w:r w:rsidR="006A54DE">
        <w:rPr>
          <w:rFonts w:ascii="Times New Roman" w:hAnsi="Times New Roman"/>
          <w:sz w:val="24"/>
          <w:szCs w:val="24"/>
        </w:rPr>
        <w:t>menunjukkan bahwa karakteristik responden berdasarkan usia pada kelompok perlakuan mayoritas pada rentang usia 41-50 tahun yaitu 14 responden (46,7%) dan pada kelompok kontrol  merata pada kategori rentang usia yaitu masing-masing 10 responnden (33,3).</w:t>
      </w:r>
    </w:p>
    <w:p w14:paraId="5CBA6893" w14:textId="77777777" w:rsidR="006A54DE" w:rsidRDefault="006A54DE" w:rsidP="006A54DE">
      <w:pPr>
        <w:pStyle w:val="ListParagraph"/>
        <w:ind w:left="0" w:firstLine="0"/>
        <w:rPr>
          <w:rFonts w:ascii="Times New Roman" w:hAnsi="Times New Roman"/>
          <w:sz w:val="24"/>
          <w:szCs w:val="24"/>
        </w:rPr>
      </w:pPr>
    </w:p>
    <w:p w14:paraId="292BE29F" w14:textId="76E9931C" w:rsidR="006A54DE" w:rsidRDefault="008E25A9" w:rsidP="006A54DE">
      <w:pPr>
        <w:pStyle w:val="ListParagraph"/>
        <w:ind w:left="0" w:firstLine="0"/>
        <w:rPr>
          <w:rFonts w:ascii="Times New Roman" w:hAnsi="Times New Roman"/>
          <w:sz w:val="24"/>
          <w:szCs w:val="24"/>
        </w:rPr>
      </w:pPr>
      <w:r>
        <w:rPr>
          <w:rFonts w:ascii="Times New Roman" w:hAnsi="Times New Roman"/>
          <w:sz w:val="24"/>
          <w:szCs w:val="24"/>
        </w:rPr>
        <w:t>Tabel 4</w:t>
      </w:r>
      <w:r w:rsidR="006A54DE">
        <w:rPr>
          <w:rFonts w:ascii="Times New Roman" w:hAnsi="Times New Roman"/>
          <w:sz w:val="24"/>
          <w:szCs w:val="24"/>
        </w:rPr>
        <w:t xml:space="preserve"> Karakteristik Responden berdasarkan Pekerjaan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021"/>
        <w:gridCol w:w="1284"/>
        <w:gridCol w:w="1537"/>
        <w:gridCol w:w="1536"/>
        <w:gridCol w:w="1872"/>
      </w:tblGrid>
      <w:tr w:rsidR="006A54DE" w:rsidRPr="006A54DE" w14:paraId="1996B6BF" w14:textId="77777777" w:rsidTr="006A54DE">
        <w:trPr>
          <w:trHeight w:val="323"/>
        </w:trPr>
        <w:tc>
          <w:tcPr>
            <w:tcW w:w="1633" w:type="pct"/>
            <w:vMerge w:val="restart"/>
          </w:tcPr>
          <w:p w14:paraId="3A6E54FA"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 xml:space="preserve">Pekerjaan </w:t>
            </w:r>
          </w:p>
        </w:tc>
        <w:tc>
          <w:tcPr>
            <w:tcW w:w="1525" w:type="pct"/>
            <w:gridSpan w:val="2"/>
          </w:tcPr>
          <w:p w14:paraId="35BEE0E0" w14:textId="0053F220" w:rsidR="006A54DE" w:rsidRPr="008E25A9" w:rsidRDefault="006A54DE" w:rsidP="006A54DE">
            <w:pPr>
              <w:widowControl/>
              <w:autoSpaceDE/>
              <w:autoSpaceDN/>
              <w:contextualSpacing/>
              <w:jc w:val="center"/>
              <w:rPr>
                <w:rFonts w:eastAsia="Calibri"/>
                <w:b/>
                <w:sz w:val="20"/>
                <w:szCs w:val="20"/>
              </w:rPr>
            </w:pPr>
            <w:r w:rsidRPr="006A54DE">
              <w:rPr>
                <w:rFonts w:eastAsia="Calibri"/>
                <w:b/>
                <w:sz w:val="20"/>
                <w:szCs w:val="20"/>
                <w:lang w:val="id-ID"/>
              </w:rPr>
              <w:t>Kelompo</w:t>
            </w:r>
            <w:r w:rsidR="008E25A9">
              <w:rPr>
                <w:rFonts w:eastAsia="Calibri"/>
                <w:b/>
                <w:sz w:val="20"/>
                <w:szCs w:val="20"/>
                <w:lang w:val="id-ID"/>
              </w:rPr>
              <w:t xml:space="preserve">k </w:t>
            </w:r>
            <w:r w:rsidR="008E25A9">
              <w:rPr>
                <w:rFonts w:eastAsia="Calibri"/>
                <w:b/>
                <w:sz w:val="20"/>
                <w:szCs w:val="20"/>
              </w:rPr>
              <w:t>Intervensi</w:t>
            </w:r>
          </w:p>
        </w:tc>
        <w:tc>
          <w:tcPr>
            <w:tcW w:w="1842" w:type="pct"/>
            <w:gridSpan w:val="2"/>
          </w:tcPr>
          <w:p w14:paraId="76C5B3FC"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Kelompok Kontrol</w:t>
            </w:r>
          </w:p>
        </w:tc>
      </w:tr>
      <w:tr w:rsidR="006A54DE" w:rsidRPr="006A54DE" w14:paraId="27646BD5" w14:textId="77777777" w:rsidTr="006A54DE">
        <w:trPr>
          <w:trHeight w:val="286"/>
        </w:trPr>
        <w:tc>
          <w:tcPr>
            <w:tcW w:w="1633" w:type="pct"/>
            <w:vMerge/>
          </w:tcPr>
          <w:p w14:paraId="45ED7BF4" w14:textId="77777777" w:rsidR="006A54DE" w:rsidRPr="006A54DE" w:rsidRDefault="006A54DE" w:rsidP="006A54DE">
            <w:pPr>
              <w:widowControl/>
              <w:autoSpaceDE/>
              <w:autoSpaceDN/>
              <w:contextualSpacing/>
              <w:jc w:val="center"/>
              <w:rPr>
                <w:rFonts w:eastAsia="Calibri"/>
                <w:b/>
                <w:sz w:val="20"/>
                <w:szCs w:val="20"/>
                <w:lang w:val="id-ID"/>
              </w:rPr>
            </w:pPr>
          </w:p>
        </w:tc>
        <w:tc>
          <w:tcPr>
            <w:tcW w:w="694" w:type="pct"/>
          </w:tcPr>
          <w:p w14:paraId="42B90CD1" w14:textId="60B38A8B"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J</w:t>
            </w:r>
            <w:r w:rsidR="008E25A9">
              <w:rPr>
                <w:rFonts w:eastAsia="Calibri"/>
                <w:b/>
                <w:sz w:val="20"/>
                <w:szCs w:val="20"/>
              </w:rPr>
              <w:t>umlah</w:t>
            </w:r>
          </w:p>
        </w:tc>
        <w:tc>
          <w:tcPr>
            <w:tcW w:w="831" w:type="pct"/>
          </w:tcPr>
          <w:p w14:paraId="502D8B36"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c>
          <w:tcPr>
            <w:tcW w:w="830" w:type="pct"/>
          </w:tcPr>
          <w:p w14:paraId="7E4275EC" w14:textId="6B026B5D"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lang w:val="id-ID"/>
              </w:rPr>
              <w:t>J</w:t>
            </w:r>
            <w:r w:rsidR="008E25A9">
              <w:rPr>
                <w:rFonts w:eastAsia="Calibri"/>
                <w:b/>
                <w:sz w:val="20"/>
                <w:szCs w:val="20"/>
              </w:rPr>
              <w:t>umlah</w:t>
            </w:r>
          </w:p>
        </w:tc>
        <w:tc>
          <w:tcPr>
            <w:tcW w:w="1012" w:type="pct"/>
          </w:tcPr>
          <w:p w14:paraId="56B2E0BC"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r>
      <w:tr w:rsidR="006A54DE" w:rsidRPr="006A54DE" w14:paraId="1967F5B4" w14:textId="77777777" w:rsidTr="006A54DE">
        <w:trPr>
          <w:trHeight w:val="286"/>
        </w:trPr>
        <w:tc>
          <w:tcPr>
            <w:tcW w:w="1633" w:type="pct"/>
          </w:tcPr>
          <w:p w14:paraId="5289948F" w14:textId="77777777" w:rsidR="006A54DE" w:rsidRPr="006A54DE" w:rsidRDefault="006A54DE" w:rsidP="006A54DE">
            <w:pPr>
              <w:widowControl/>
              <w:autoSpaceDE/>
              <w:autoSpaceDN/>
              <w:rPr>
                <w:rFonts w:eastAsia="Calibri"/>
                <w:sz w:val="20"/>
                <w:szCs w:val="20"/>
              </w:rPr>
            </w:pPr>
            <w:r w:rsidRPr="006A54DE">
              <w:rPr>
                <w:rFonts w:eastAsia="Calibri"/>
                <w:sz w:val="20"/>
                <w:szCs w:val="20"/>
              </w:rPr>
              <w:t>Ibu Rumah Tangga/Tidak Bekerja</w:t>
            </w:r>
          </w:p>
        </w:tc>
        <w:tc>
          <w:tcPr>
            <w:tcW w:w="694" w:type="pct"/>
          </w:tcPr>
          <w:p w14:paraId="0315050C"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19</w:t>
            </w:r>
          </w:p>
        </w:tc>
        <w:tc>
          <w:tcPr>
            <w:tcW w:w="831" w:type="pct"/>
          </w:tcPr>
          <w:p w14:paraId="586F61B1"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63,3</w:t>
            </w:r>
          </w:p>
        </w:tc>
        <w:tc>
          <w:tcPr>
            <w:tcW w:w="830" w:type="pct"/>
          </w:tcPr>
          <w:p w14:paraId="4403B651"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15</w:t>
            </w:r>
          </w:p>
        </w:tc>
        <w:tc>
          <w:tcPr>
            <w:tcW w:w="1012" w:type="pct"/>
          </w:tcPr>
          <w:p w14:paraId="5D762B4C"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50</w:t>
            </w:r>
          </w:p>
        </w:tc>
      </w:tr>
      <w:tr w:rsidR="006A54DE" w:rsidRPr="006A54DE" w14:paraId="3C24F39B" w14:textId="77777777" w:rsidTr="006A54DE">
        <w:trPr>
          <w:trHeight w:val="286"/>
        </w:trPr>
        <w:tc>
          <w:tcPr>
            <w:tcW w:w="1633" w:type="pct"/>
          </w:tcPr>
          <w:p w14:paraId="4449ADDE" w14:textId="77777777" w:rsidR="006A54DE" w:rsidRPr="006A54DE" w:rsidRDefault="006A54DE" w:rsidP="006A54DE">
            <w:pPr>
              <w:widowControl/>
              <w:autoSpaceDE/>
              <w:autoSpaceDN/>
              <w:rPr>
                <w:rFonts w:eastAsia="Calibri"/>
                <w:sz w:val="20"/>
                <w:szCs w:val="20"/>
              </w:rPr>
            </w:pPr>
            <w:r w:rsidRPr="006A54DE">
              <w:rPr>
                <w:rFonts w:eastAsia="Calibri"/>
                <w:sz w:val="20"/>
                <w:szCs w:val="20"/>
              </w:rPr>
              <w:t xml:space="preserve">Petani </w:t>
            </w:r>
          </w:p>
        </w:tc>
        <w:tc>
          <w:tcPr>
            <w:tcW w:w="694" w:type="pct"/>
          </w:tcPr>
          <w:p w14:paraId="599FEF52"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2</w:t>
            </w:r>
          </w:p>
        </w:tc>
        <w:tc>
          <w:tcPr>
            <w:tcW w:w="831" w:type="pct"/>
          </w:tcPr>
          <w:p w14:paraId="67ACF62D"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6,7</w:t>
            </w:r>
          </w:p>
        </w:tc>
        <w:tc>
          <w:tcPr>
            <w:tcW w:w="830" w:type="pct"/>
          </w:tcPr>
          <w:p w14:paraId="716D10EF"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w:t>
            </w:r>
          </w:p>
        </w:tc>
        <w:tc>
          <w:tcPr>
            <w:tcW w:w="1012" w:type="pct"/>
          </w:tcPr>
          <w:p w14:paraId="002F92F2"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33,3</w:t>
            </w:r>
          </w:p>
        </w:tc>
      </w:tr>
      <w:tr w:rsidR="006A54DE" w:rsidRPr="006A54DE" w14:paraId="0A8925A5" w14:textId="77777777" w:rsidTr="006A54DE">
        <w:trPr>
          <w:trHeight w:val="286"/>
        </w:trPr>
        <w:tc>
          <w:tcPr>
            <w:tcW w:w="1633" w:type="pct"/>
          </w:tcPr>
          <w:p w14:paraId="70A242CB" w14:textId="77777777" w:rsidR="006A54DE" w:rsidRPr="006A54DE" w:rsidRDefault="006A54DE" w:rsidP="006A54DE">
            <w:pPr>
              <w:widowControl/>
              <w:autoSpaceDE/>
              <w:autoSpaceDN/>
              <w:rPr>
                <w:rFonts w:eastAsia="Calibri"/>
                <w:sz w:val="20"/>
                <w:szCs w:val="20"/>
              </w:rPr>
            </w:pPr>
            <w:r w:rsidRPr="006A54DE">
              <w:rPr>
                <w:rFonts w:eastAsia="Calibri"/>
                <w:sz w:val="20"/>
                <w:szCs w:val="20"/>
              </w:rPr>
              <w:t>Wiraswasta</w:t>
            </w:r>
          </w:p>
        </w:tc>
        <w:tc>
          <w:tcPr>
            <w:tcW w:w="694" w:type="pct"/>
          </w:tcPr>
          <w:p w14:paraId="1BE96AE5"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9</w:t>
            </w:r>
          </w:p>
        </w:tc>
        <w:tc>
          <w:tcPr>
            <w:tcW w:w="831" w:type="pct"/>
          </w:tcPr>
          <w:p w14:paraId="64B6A47D"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30</w:t>
            </w:r>
          </w:p>
        </w:tc>
        <w:tc>
          <w:tcPr>
            <w:tcW w:w="830" w:type="pct"/>
          </w:tcPr>
          <w:p w14:paraId="4DD12C52"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5</w:t>
            </w:r>
          </w:p>
        </w:tc>
        <w:tc>
          <w:tcPr>
            <w:tcW w:w="1012" w:type="pct"/>
          </w:tcPr>
          <w:p w14:paraId="6C9E289E"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16,7</w:t>
            </w:r>
          </w:p>
        </w:tc>
      </w:tr>
      <w:tr w:rsidR="006A54DE" w:rsidRPr="006A54DE" w14:paraId="68510932" w14:textId="77777777" w:rsidTr="006A54DE">
        <w:trPr>
          <w:trHeight w:val="286"/>
        </w:trPr>
        <w:tc>
          <w:tcPr>
            <w:tcW w:w="1633" w:type="pct"/>
          </w:tcPr>
          <w:p w14:paraId="4A75E250" w14:textId="77777777" w:rsidR="006A54DE" w:rsidRPr="006A54DE" w:rsidRDefault="006A54DE" w:rsidP="006A54DE">
            <w:pPr>
              <w:widowControl/>
              <w:autoSpaceDE/>
              <w:autoSpaceDN/>
              <w:contextualSpacing/>
              <w:rPr>
                <w:rFonts w:eastAsia="Calibri"/>
                <w:b/>
                <w:sz w:val="20"/>
                <w:szCs w:val="20"/>
              </w:rPr>
            </w:pPr>
            <w:r w:rsidRPr="006A54DE">
              <w:rPr>
                <w:rFonts w:eastAsia="Calibri"/>
                <w:b/>
                <w:sz w:val="20"/>
                <w:szCs w:val="20"/>
              </w:rPr>
              <w:t xml:space="preserve">Total </w:t>
            </w:r>
          </w:p>
        </w:tc>
        <w:tc>
          <w:tcPr>
            <w:tcW w:w="694" w:type="pct"/>
          </w:tcPr>
          <w:p w14:paraId="2777F9D2"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30</w:t>
            </w:r>
          </w:p>
        </w:tc>
        <w:tc>
          <w:tcPr>
            <w:tcW w:w="831" w:type="pct"/>
          </w:tcPr>
          <w:p w14:paraId="40B7B033"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100</w:t>
            </w:r>
          </w:p>
        </w:tc>
        <w:tc>
          <w:tcPr>
            <w:tcW w:w="830" w:type="pct"/>
          </w:tcPr>
          <w:p w14:paraId="61EF763B"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30</w:t>
            </w:r>
          </w:p>
        </w:tc>
        <w:tc>
          <w:tcPr>
            <w:tcW w:w="1012" w:type="pct"/>
          </w:tcPr>
          <w:p w14:paraId="3A97B03E" w14:textId="77777777" w:rsidR="006A54DE" w:rsidRPr="006A54DE" w:rsidRDefault="006A54DE" w:rsidP="006A54DE">
            <w:pPr>
              <w:widowControl/>
              <w:autoSpaceDE/>
              <w:autoSpaceDN/>
              <w:jc w:val="center"/>
              <w:rPr>
                <w:rFonts w:eastAsia="Calibri"/>
                <w:sz w:val="20"/>
                <w:szCs w:val="20"/>
              </w:rPr>
            </w:pPr>
            <w:r w:rsidRPr="006A54DE">
              <w:rPr>
                <w:rFonts w:eastAsia="Calibri"/>
                <w:sz w:val="20"/>
                <w:szCs w:val="20"/>
              </w:rPr>
              <w:t>100</w:t>
            </w:r>
          </w:p>
        </w:tc>
      </w:tr>
    </w:tbl>
    <w:p w14:paraId="69EC8882" w14:textId="77777777" w:rsidR="006A54DE" w:rsidRPr="006A54DE" w:rsidRDefault="006A54DE" w:rsidP="006A54DE">
      <w:pPr>
        <w:pStyle w:val="ListParagraph"/>
        <w:ind w:left="0" w:firstLine="0"/>
        <w:rPr>
          <w:rFonts w:ascii="Times New Roman" w:hAnsi="Times New Roman"/>
          <w:sz w:val="20"/>
          <w:szCs w:val="20"/>
        </w:rPr>
      </w:pPr>
    </w:p>
    <w:p w14:paraId="42AE4D28" w14:textId="191A545C" w:rsidR="006A54DE" w:rsidRPr="00824D2C" w:rsidRDefault="008E25A9" w:rsidP="006A54DE">
      <w:pPr>
        <w:pStyle w:val="ListParagraph"/>
        <w:ind w:left="0" w:firstLine="720"/>
        <w:rPr>
          <w:rFonts w:ascii="Times New Roman" w:hAnsi="Times New Roman"/>
          <w:sz w:val="24"/>
          <w:szCs w:val="24"/>
        </w:rPr>
      </w:pPr>
      <w:r>
        <w:rPr>
          <w:rFonts w:ascii="Times New Roman" w:hAnsi="Times New Roman"/>
          <w:sz w:val="24"/>
          <w:szCs w:val="24"/>
        </w:rPr>
        <w:t xml:space="preserve">Tabel 4 </w:t>
      </w:r>
      <w:r w:rsidR="006A54DE">
        <w:rPr>
          <w:rFonts w:ascii="Times New Roman" w:hAnsi="Times New Roman"/>
          <w:sz w:val="24"/>
          <w:szCs w:val="24"/>
        </w:rPr>
        <w:t>menunjukkan bahwa karakteristik responden berdasarkan pekerjaan pada kelompok perlakuan maupun kelompok kontrol mayoritas responden Ibu rumah tangga atau tidak bekerja yaitu 19 responden (63</w:t>
      </w:r>
      <w:proofErr w:type="gramStart"/>
      <w:r w:rsidR="006A54DE">
        <w:rPr>
          <w:rFonts w:ascii="Times New Roman" w:hAnsi="Times New Roman"/>
          <w:sz w:val="24"/>
          <w:szCs w:val="24"/>
        </w:rPr>
        <w:t>,3</w:t>
      </w:r>
      <w:proofErr w:type="gramEnd"/>
      <w:r w:rsidR="006A54DE">
        <w:rPr>
          <w:rFonts w:ascii="Times New Roman" w:hAnsi="Times New Roman"/>
          <w:sz w:val="24"/>
          <w:szCs w:val="24"/>
        </w:rPr>
        <w:t>%) dan 15 responden (50%).</w:t>
      </w:r>
    </w:p>
    <w:p w14:paraId="33D2DA36" w14:textId="77777777" w:rsidR="006A54DE" w:rsidRPr="00863FF5" w:rsidRDefault="006A54DE" w:rsidP="006A54DE">
      <w:pPr>
        <w:jc w:val="center"/>
        <w:rPr>
          <w:b/>
          <w:bCs/>
          <w:sz w:val="24"/>
          <w:szCs w:val="24"/>
        </w:rPr>
      </w:pPr>
    </w:p>
    <w:p w14:paraId="72293376" w14:textId="35F171B1" w:rsidR="006A54DE" w:rsidRDefault="008E25A9" w:rsidP="006A54DE">
      <w:pPr>
        <w:pStyle w:val="ListParagraph"/>
        <w:ind w:left="0" w:firstLine="0"/>
        <w:rPr>
          <w:rFonts w:ascii="Times New Roman" w:hAnsi="Times New Roman"/>
          <w:sz w:val="20"/>
          <w:szCs w:val="20"/>
        </w:rPr>
      </w:pPr>
      <w:r>
        <w:rPr>
          <w:rFonts w:ascii="Times New Roman" w:hAnsi="Times New Roman"/>
          <w:sz w:val="20"/>
          <w:szCs w:val="20"/>
        </w:rPr>
        <w:t>Tabel 5</w:t>
      </w:r>
      <w:r w:rsidR="006A54DE">
        <w:rPr>
          <w:rFonts w:ascii="Times New Roman" w:hAnsi="Times New Roman"/>
          <w:sz w:val="20"/>
          <w:szCs w:val="20"/>
        </w:rPr>
        <w:t xml:space="preserve"> Tingkat kecemasan (Pretest dan Posttest) keluarga dengan ODGJ pada kelompok perlakuan dan kelompok control di wilayah kerja Puskesmas Martapura I</w:t>
      </w:r>
    </w:p>
    <w:tbl>
      <w:tblPr>
        <w:tblpPr w:leftFromText="180" w:rightFromText="180" w:vertAnchor="text" w:tblpY="1"/>
        <w:tblOverlap w:val="neve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03"/>
        <w:gridCol w:w="2179"/>
        <w:gridCol w:w="1536"/>
        <w:gridCol w:w="1319"/>
        <w:gridCol w:w="19"/>
        <w:gridCol w:w="1430"/>
        <w:gridCol w:w="1545"/>
        <w:gridCol w:w="19"/>
      </w:tblGrid>
      <w:tr w:rsidR="006A54DE" w:rsidRPr="006A54DE" w14:paraId="1950E7A7" w14:textId="77777777" w:rsidTr="006A54DE">
        <w:trPr>
          <w:gridAfter w:val="1"/>
          <w:wAfter w:w="11" w:type="pct"/>
        </w:trPr>
        <w:tc>
          <w:tcPr>
            <w:tcW w:w="651" w:type="pct"/>
            <w:vMerge w:val="restart"/>
          </w:tcPr>
          <w:p w14:paraId="40E5E38A"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vMerge w:val="restart"/>
          </w:tcPr>
          <w:p w14:paraId="4E56EFEA"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rPr>
              <w:t>Tingkat Kecemasan</w:t>
            </w:r>
            <w:r w:rsidRPr="006A54DE">
              <w:rPr>
                <w:rFonts w:eastAsia="Calibri"/>
                <w:b/>
                <w:sz w:val="20"/>
                <w:szCs w:val="20"/>
                <w:lang w:val="id-ID"/>
              </w:rPr>
              <w:t xml:space="preserve">  </w:t>
            </w:r>
          </w:p>
        </w:tc>
        <w:tc>
          <w:tcPr>
            <w:tcW w:w="3161" w:type="pct"/>
            <w:gridSpan w:val="5"/>
          </w:tcPr>
          <w:p w14:paraId="783EB920"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Kelompok</w:t>
            </w:r>
          </w:p>
        </w:tc>
      </w:tr>
      <w:tr w:rsidR="006A54DE" w:rsidRPr="006A54DE" w14:paraId="2E767014" w14:textId="77777777" w:rsidTr="006A54DE">
        <w:trPr>
          <w:gridAfter w:val="1"/>
          <w:wAfter w:w="11" w:type="pct"/>
        </w:trPr>
        <w:tc>
          <w:tcPr>
            <w:tcW w:w="651" w:type="pct"/>
            <w:vMerge/>
          </w:tcPr>
          <w:p w14:paraId="4FD3C237"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vMerge/>
          </w:tcPr>
          <w:p w14:paraId="09CE9BF0" w14:textId="77777777" w:rsidR="006A54DE" w:rsidRPr="006A54DE" w:rsidRDefault="006A54DE" w:rsidP="006A54DE">
            <w:pPr>
              <w:widowControl/>
              <w:autoSpaceDE/>
              <w:autoSpaceDN/>
              <w:contextualSpacing/>
              <w:jc w:val="center"/>
              <w:rPr>
                <w:rFonts w:eastAsia="Calibri"/>
                <w:b/>
                <w:sz w:val="20"/>
                <w:szCs w:val="20"/>
                <w:lang w:val="id-ID"/>
              </w:rPr>
            </w:pPr>
          </w:p>
        </w:tc>
        <w:tc>
          <w:tcPr>
            <w:tcW w:w="1543" w:type="pct"/>
            <w:gridSpan w:val="2"/>
          </w:tcPr>
          <w:p w14:paraId="56410580" w14:textId="1A6BE5C9" w:rsidR="006A54DE" w:rsidRPr="008E25A9" w:rsidRDefault="008E25A9" w:rsidP="006A54DE">
            <w:pPr>
              <w:widowControl/>
              <w:autoSpaceDE/>
              <w:autoSpaceDN/>
              <w:contextualSpacing/>
              <w:jc w:val="center"/>
              <w:rPr>
                <w:rFonts w:eastAsia="Calibri"/>
                <w:b/>
                <w:sz w:val="20"/>
                <w:szCs w:val="20"/>
              </w:rPr>
            </w:pPr>
            <w:r>
              <w:rPr>
                <w:rFonts w:eastAsia="Calibri"/>
                <w:b/>
                <w:sz w:val="20"/>
                <w:szCs w:val="20"/>
              </w:rPr>
              <w:t>Intervensi</w:t>
            </w:r>
          </w:p>
        </w:tc>
        <w:tc>
          <w:tcPr>
            <w:tcW w:w="1618" w:type="pct"/>
            <w:gridSpan w:val="3"/>
          </w:tcPr>
          <w:p w14:paraId="177CEC00"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Kontrol</w:t>
            </w:r>
          </w:p>
        </w:tc>
      </w:tr>
      <w:tr w:rsidR="006A54DE" w:rsidRPr="006A54DE" w14:paraId="43D1C9B0" w14:textId="77777777" w:rsidTr="006A54DE">
        <w:tc>
          <w:tcPr>
            <w:tcW w:w="651" w:type="pct"/>
            <w:vMerge/>
          </w:tcPr>
          <w:p w14:paraId="10B66BF6"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vMerge/>
          </w:tcPr>
          <w:p w14:paraId="415874CA" w14:textId="77777777" w:rsidR="006A54DE" w:rsidRPr="006A54DE" w:rsidRDefault="006A54DE" w:rsidP="006A54DE">
            <w:pPr>
              <w:widowControl/>
              <w:autoSpaceDE/>
              <w:autoSpaceDN/>
              <w:contextualSpacing/>
              <w:jc w:val="center"/>
              <w:rPr>
                <w:rFonts w:eastAsia="Calibri"/>
                <w:b/>
                <w:sz w:val="20"/>
                <w:szCs w:val="20"/>
                <w:lang w:val="id-ID"/>
              </w:rPr>
            </w:pPr>
          </w:p>
        </w:tc>
        <w:tc>
          <w:tcPr>
            <w:tcW w:w="830" w:type="pct"/>
          </w:tcPr>
          <w:p w14:paraId="79853A9A" w14:textId="56DDAFBE"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lang w:val="id-ID"/>
              </w:rPr>
              <w:t>J</w:t>
            </w:r>
            <w:r w:rsidRPr="006A54DE">
              <w:rPr>
                <w:rFonts w:eastAsia="Calibri"/>
                <w:b/>
                <w:sz w:val="20"/>
                <w:szCs w:val="20"/>
              </w:rPr>
              <w:t>um</w:t>
            </w:r>
            <w:r w:rsidR="008E25A9">
              <w:rPr>
                <w:rFonts w:eastAsia="Calibri"/>
                <w:b/>
                <w:sz w:val="20"/>
                <w:szCs w:val="20"/>
              </w:rPr>
              <w:t>lah</w:t>
            </w:r>
          </w:p>
        </w:tc>
        <w:tc>
          <w:tcPr>
            <w:tcW w:w="723" w:type="pct"/>
            <w:gridSpan w:val="2"/>
          </w:tcPr>
          <w:p w14:paraId="07262241"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c>
          <w:tcPr>
            <w:tcW w:w="773" w:type="pct"/>
          </w:tcPr>
          <w:p w14:paraId="5CFCD846" w14:textId="11ABE7AA"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Jum</w:t>
            </w:r>
            <w:r w:rsidR="008E25A9">
              <w:rPr>
                <w:rFonts w:eastAsia="Calibri"/>
                <w:b/>
                <w:sz w:val="20"/>
                <w:szCs w:val="20"/>
              </w:rPr>
              <w:t>lah</w:t>
            </w:r>
          </w:p>
        </w:tc>
        <w:tc>
          <w:tcPr>
            <w:tcW w:w="845" w:type="pct"/>
            <w:gridSpan w:val="2"/>
          </w:tcPr>
          <w:p w14:paraId="6B01EC43"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sz w:val="20"/>
                <w:szCs w:val="20"/>
                <w:lang w:val="id-ID"/>
              </w:rPr>
              <w:t>%</w:t>
            </w:r>
          </w:p>
        </w:tc>
      </w:tr>
      <w:tr w:rsidR="006A54DE" w:rsidRPr="006A54DE" w14:paraId="7A917ABB" w14:textId="77777777" w:rsidTr="006A54DE">
        <w:tc>
          <w:tcPr>
            <w:tcW w:w="651" w:type="pct"/>
          </w:tcPr>
          <w:p w14:paraId="62334ECF" w14:textId="77777777" w:rsidR="006A54DE" w:rsidRPr="006A54DE" w:rsidRDefault="006A54DE" w:rsidP="006A54DE">
            <w:pPr>
              <w:widowControl/>
              <w:autoSpaceDE/>
              <w:autoSpaceDN/>
              <w:contextualSpacing/>
              <w:jc w:val="center"/>
              <w:rPr>
                <w:rFonts w:eastAsia="Calibri"/>
                <w:b/>
                <w:sz w:val="20"/>
                <w:szCs w:val="20"/>
                <w:lang w:val="id-ID"/>
              </w:rPr>
            </w:pPr>
            <w:r w:rsidRPr="006A54DE">
              <w:rPr>
                <w:rFonts w:eastAsia="Calibri"/>
                <w:b/>
                <w:i/>
                <w:sz w:val="20"/>
                <w:szCs w:val="20"/>
                <w:lang w:val="id-ID"/>
              </w:rPr>
              <w:t>Pre test</w:t>
            </w:r>
          </w:p>
        </w:tc>
        <w:tc>
          <w:tcPr>
            <w:tcW w:w="1178" w:type="pct"/>
          </w:tcPr>
          <w:p w14:paraId="65634E4A" w14:textId="77777777" w:rsidR="006A54DE" w:rsidRPr="006A54DE" w:rsidRDefault="006A54DE" w:rsidP="006A54DE">
            <w:pPr>
              <w:widowControl/>
              <w:autoSpaceDE/>
              <w:autoSpaceDN/>
              <w:rPr>
                <w:rFonts w:eastAsia="Calibri"/>
                <w:sz w:val="20"/>
                <w:szCs w:val="20"/>
              </w:rPr>
            </w:pPr>
            <w:r w:rsidRPr="006A54DE">
              <w:rPr>
                <w:rFonts w:eastAsia="Calibri"/>
                <w:sz w:val="20"/>
                <w:szCs w:val="20"/>
              </w:rPr>
              <w:t>Tidak cemas</w:t>
            </w:r>
          </w:p>
        </w:tc>
        <w:tc>
          <w:tcPr>
            <w:tcW w:w="830" w:type="pct"/>
          </w:tcPr>
          <w:p w14:paraId="2DBF46B9"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2</w:t>
            </w:r>
          </w:p>
        </w:tc>
        <w:tc>
          <w:tcPr>
            <w:tcW w:w="723" w:type="pct"/>
            <w:gridSpan w:val="2"/>
          </w:tcPr>
          <w:p w14:paraId="1E08F8E2"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6,7</w:t>
            </w:r>
          </w:p>
        </w:tc>
        <w:tc>
          <w:tcPr>
            <w:tcW w:w="773" w:type="pct"/>
          </w:tcPr>
          <w:p w14:paraId="5940A920"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w:t>
            </w:r>
          </w:p>
        </w:tc>
        <w:tc>
          <w:tcPr>
            <w:tcW w:w="845" w:type="pct"/>
            <w:gridSpan w:val="2"/>
          </w:tcPr>
          <w:p w14:paraId="20A52537"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3,3</w:t>
            </w:r>
          </w:p>
        </w:tc>
      </w:tr>
      <w:tr w:rsidR="006A54DE" w:rsidRPr="006A54DE" w14:paraId="4D62BCE7" w14:textId="77777777" w:rsidTr="006A54DE">
        <w:tc>
          <w:tcPr>
            <w:tcW w:w="651" w:type="pct"/>
          </w:tcPr>
          <w:p w14:paraId="3A1E4A46" w14:textId="77777777" w:rsidR="006A54DE" w:rsidRPr="006A54DE" w:rsidRDefault="006A54DE" w:rsidP="006A54DE">
            <w:pPr>
              <w:widowControl/>
              <w:autoSpaceDE/>
              <w:autoSpaceDN/>
              <w:contextualSpacing/>
              <w:jc w:val="center"/>
              <w:rPr>
                <w:rFonts w:eastAsia="Calibri"/>
                <w:b/>
                <w:i/>
                <w:sz w:val="20"/>
                <w:szCs w:val="20"/>
                <w:lang w:val="id-ID"/>
              </w:rPr>
            </w:pPr>
          </w:p>
        </w:tc>
        <w:tc>
          <w:tcPr>
            <w:tcW w:w="1178" w:type="pct"/>
          </w:tcPr>
          <w:p w14:paraId="37144076" w14:textId="77777777" w:rsidR="006A54DE" w:rsidRPr="006A54DE" w:rsidRDefault="006A54DE" w:rsidP="006A54DE">
            <w:pPr>
              <w:widowControl/>
              <w:autoSpaceDE/>
              <w:autoSpaceDN/>
              <w:rPr>
                <w:rFonts w:eastAsia="Calibri"/>
                <w:sz w:val="20"/>
                <w:szCs w:val="20"/>
              </w:rPr>
            </w:pPr>
            <w:r w:rsidRPr="006A54DE">
              <w:rPr>
                <w:rFonts w:eastAsia="Calibri"/>
                <w:sz w:val="20"/>
                <w:szCs w:val="20"/>
              </w:rPr>
              <w:t>Kecemasan Ringan</w:t>
            </w:r>
          </w:p>
        </w:tc>
        <w:tc>
          <w:tcPr>
            <w:tcW w:w="830" w:type="pct"/>
          </w:tcPr>
          <w:p w14:paraId="1EF9D153"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6</w:t>
            </w:r>
          </w:p>
        </w:tc>
        <w:tc>
          <w:tcPr>
            <w:tcW w:w="723" w:type="pct"/>
            <w:gridSpan w:val="2"/>
          </w:tcPr>
          <w:p w14:paraId="70E02A8D"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20</w:t>
            </w:r>
          </w:p>
        </w:tc>
        <w:tc>
          <w:tcPr>
            <w:tcW w:w="773" w:type="pct"/>
          </w:tcPr>
          <w:p w14:paraId="62CD5569"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13</w:t>
            </w:r>
          </w:p>
        </w:tc>
        <w:tc>
          <w:tcPr>
            <w:tcW w:w="845" w:type="pct"/>
            <w:gridSpan w:val="2"/>
          </w:tcPr>
          <w:p w14:paraId="7A529673"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43,3</w:t>
            </w:r>
          </w:p>
        </w:tc>
      </w:tr>
      <w:tr w:rsidR="006A54DE" w:rsidRPr="006A54DE" w14:paraId="43C70C82" w14:textId="77777777" w:rsidTr="006A54DE">
        <w:tc>
          <w:tcPr>
            <w:tcW w:w="651" w:type="pct"/>
          </w:tcPr>
          <w:p w14:paraId="5FF5BEF6" w14:textId="77777777" w:rsidR="006A54DE" w:rsidRPr="006A54DE" w:rsidRDefault="006A54DE" w:rsidP="006A54DE">
            <w:pPr>
              <w:widowControl/>
              <w:autoSpaceDE/>
              <w:autoSpaceDN/>
              <w:contextualSpacing/>
              <w:jc w:val="center"/>
              <w:rPr>
                <w:rFonts w:eastAsia="Calibri"/>
                <w:b/>
                <w:sz w:val="20"/>
                <w:szCs w:val="20"/>
                <w:lang w:val="id-ID"/>
              </w:rPr>
            </w:pPr>
          </w:p>
        </w:tc>
        <w:tc>
          <w:tcPr>
            <w:tcW w:w="1178" w:type="pct"/>
          </w:tcPr>
          <w:p w14:paraId="71ABC36C" w14:textId="77777777" w:rsidR="006A54DE" w:rsidRPr="006224F6" w:rsidRDefault="006A54DE" w:rsidP="006A54DE">
            <w:pPr>
              <w:widowControl/>
              <w:autoSpaceDE/>
              <w:autoSpaceDN/>
              <w:rPr>
                <w:rFonts w:eastAsia="Calibri"/>
                <w:b/>
                <w:bCs/>
                <w:sz w:val="20"/>
                <w:szCs w:val="20"/>
              </w:rPr>
            </w:pPr>
            <w:r w:rsidRPr="006224F6">
              <w:rPr>
                <w:rFonts w:eastAsia="Calibri"/>
                <w:b/>
                <w:bCs/>
                <w:sz w:val="20"/>
                <w:szCs w:val="20"/>
              </w:rPr>
              <w:t>Kecemasan Sedang</w:t>
            </w:r>
          </w:p>
        </w:tc>
        <w:tc>
          <w:tcPr>
            <w:tcW w:w="830" w:type="pct"/>
          </w:tcPr>
          <w:p w14:paraId="65750131" w14:textId="77777777" w:rsidR="006A54DE" w:rsidRPr="006224F6" w:rsidRDefault="006A54DE" w:rsidP="006A54DE">
            <w:pPr>
              <w:widowControl/>
              <w:autoSpaceDE/>
              <w:autoSpaceDN/>
              <w:spacing w:line="259" w:lineRule="auto"/>
              <w:jc w:val="center"/>
              <w:rPr>
                <w:rFonts w:eastAsia="Calibri"/>
                <w:b/>
                <w:bCs/>
                <w:sz w:val="20"/>
                <w:szCs w:val="20"/>
              </w:rPr>
            </w:pPr>
            <w:r w:rsidRPr="006224F6">
              <w:rPr>
                <w:rFonts w:eastAsia="Calibri"/>
                <w:b/>
                <w:bCs/>
                <w:sz w:val="20"/>
                <w:szCs w:val="20"/>
              </w:rPr>
              <w:t>21</w:t>
            </w:r>
          </w:p>
        </w:tc>
        <w:tc>
          <w:tcPr>
            <w:tcW w:w="723" w:type="pct"/>
            <w:gridSpan w:val="2"/>
          </w:tcPr>
          <w:p w14:paraId="54BB917C" w14:textId="77777777" w:rsidR="006A54DE" w:rsidRPr="006224F6" w:rsidRDefault="006A54DE" w:rsidP="006A54DE">
            <w:pPr>
              <w:widowControl/>
              <w:autoSpaceDE/>
              <w:autoSpaceDN/>
              <w:spacing w:line="259" w:lineRule="auto"/>
              <w:jc w:val="center"/>
              <w:rPr>
                <w:rFonts w:eastAsia="Calibri"/>
                <w:b/>
                <w:bCs/>
                <w:sz w:val="20"/>
                <w:szCs w:val="20"/>
              </w:rPr>
            </w:pPr>
            <w:r w:rsidRPr="006224F6">
              <w:rPr>
                <w:rFonts w:eastAsia="Calibri"/>
                <w:b/>
                <w:bCs/>
                <w:sz w:val="20"/>
                <w:szCs w:val="20"/>
              </w:rPr>
              <w:t>70</w:t>
            </w:r>
          </w:p>
        </w:tc>
        <w:tc>
          <w:tcPr>
            <w:tcW w:w="773" w:type="pct"/>
          </w:tcPr>
          <w:p w14:paraId="3AC93656" w14:textId="77777777" w:rsidR="006A54DE" w:rsidRPr="006224F6" w:rsidRDefault="006A54DE" w:rsidP="006A54DE">
            <w:pPr>
              <w:widowControl/>
              <w:autoSpaceDE/>
              <w:autoSpaceDN/>
              <w:spacing w:line="259" w:lineRule="auto"/>
              <w:jc w:val="center"/>
              <w:rPr>
                <w:rFonts w:eastAsia="Calibri"/>
                <w:b/>
                <w:bCs/>
                <w:sz w:val="20"/>
                <w:szCs w:val="20"/>
              </w:rPr>
            </w:pPr>
            <w:r w:rsidRPr="006224F6">
              <w:rPr>
                <w:rFonts w:eastAsia="Calibri"/>
                <w:b/>
                <w:bCs/>
                <w:sz w:val="20"/>
                <w:szCs w:val="20"/>
              </w:rPr>
              <w:t>15</w:t>
            </w:r>
          </w:p>
        </w:tc>
        <w:tc>
          <w:tcPr>
            <w:tcW w:w="845" w:type="pct"/>
            <w:gridSpan w:val="2"/>
          </w:tcPr>
          <w:p w14:paraId="5436577C" w14:textId="77777777" w:rsidR="006A54DE" w:rsidRPr="006224F6" w:rsidRDefault="006A54DE" w:rsidP="006A54DE">
            <w:pPr>
              <w:widowControl/>
              <w:autoSpaceDE/>
              <w:autoSpaceDN/>
              <w:contextualSpacing/>
              <w:jc w:val="center"/>
              <w:rPr>
                <w:rFonts w:eastAsia="Calibri"/>
                <w:b/>
                <w:bCs/>
                <w:sz w:val="20"/>
                <w:szCs w:val="20"/>
              </w:rPr>
            </w:pPr>
            <w:r w:rsidRPr="006224F6">
              <w:rPr>
                <w:rFonts w:eastAsia="Calibri"/>
                <w:b/>
                <w:bCs/>
                <w:sz w:val="20"/>
                <w:szCs w:val="20"/>
              </w:rPr>
              <w:t>50</w:t>
            </w:r>
          </w:p>
        </w:tc>
      </w:tr>
      <w:tr w:rsidR="006A54DE" w:rsidRPr="006A54DE" w14:paraId="64F5AE55" w14:textId="77777777" w:rsidTr="006A54DE">
        <w:tc>
          <w:tcPr>
            <w:tcW w:w="651" w:type="pct"/>
          </w:tcPr>
          <w:p w14:paraId="4637B69C" w14:textId="77777777" w:rsidR="006A54DE" w:rsidRPr="006A54DE" w:rsidRDefault="006A54DE" w:rsidP="006A54DE">
            <w:pPr>
              <w:widowControl/>
              <w:autoSpaceDE/>
              <w:autoSpaceDN/>
              <w:contextualSpacing/>
              <w:jc w:val="center"/>
              <w:rPr>
                <w:rFonts w:eastAsia="Calibri"/>
                <w:b/>
                <w:sz w:val="20"/>
                <w:szCs w:val="20"/>
                <w:lang w:val="id-ID"/>
              </w:rPr>
            </w:pPr>
          </w:p>
        </w:tc>
        <w:tc>
          <w:tcPr>
            <w:tcW w:w="1178" w:type="pct"/>
          </w:tcPr>
          <w:p w14:paraId="62656147" w14:textId="77777777" w:rsidR="006A54DE" w:rsidRPr="006A54DE" w:rsidRDefault="006A54DE" w:rsidP="006A54DE">
            <w:pPr>
              <w:widowControl/>
              <w:autoSpaceDE/>
              <w:autoSpaceDN/>
              <w:rPr>
                <w:rFonts w:eastAsia="Calibri"/>
                <w:sz w:val="20"/>
                <w:szCs w:val="20"/>
              </w:rPr>
            </w:pPr>
            <w:r w:rsidRPr="006A54DE">
              <w:rPr>
                <w:rFonts w:eastAsia="Calibri"/>
                <w:sz w:val="20"/>
                <w:szCs w:val="20"/>
              </w:rPr>
              <w:t>Kecemasan Berat</w:t>
            </w:r>
          </w:p>
        </w:tc>
        <w:tc>
          <w:tcPr>
            <w:tcW w:w="830" w:type="pct"/>
          </w:tcPr>
          <w:p w14:paraId="6651BC21"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w:t>
            </w:r>
          </w:p>
        </w:tc>
        <w:tc>
          <w:tcPr>
            <w:tcW w:w="723" w:type="pct"/>
            <w:gridSpan w:val="2"/>
          </w:tcPr>
          <w:p w14:paraId="68AB27EF"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3,3</w:t>
            </w:r>
          </w:p>
        </w:tc>
        <w:tc>
          <w:tcPr>
            <w:tcW w:w="773" w:type="pct"/>
          </w:tcPr>
          <w:p w14:paraId="0927F5E3"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w:t>
            </w:r>
          </w:p>
        </w:tc>
        <w:tc>
          <w:tcPr>
            <w:tcW w:w="845" w:type="pct"/>
            <w:gridSpan w:val="2"/>
          </w:tcPr>
          <w:p w14:paraId="5D10B4D1"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3,3</w:t>
            </w:r>
          </w:p>
        </w:tc>
      </w:tr>
      <w:tr w:rsidR="006A54DE" w:rsidRPr="006A54DE" w14:paraId="506E0D1C" w14:textId="77777777" w:rsidTr="006A54DE">
        <w:tc>
          <w:tcPr>
            <w:tcW w:w="651" w:type="pct"/>
          </w:tcPr>
          <w:p w14:paraId="402DEF1C" w14:textId="77777777" w:rsidR="006A54DE" w:rsidRPr="006A54DE" w:rsidRDefault="006A54DE" w:rsidP="006A54DE">
            <w:pPr>
              <w:widowControl/>
              <w:autoSpaceDE/>
              <w:autoSpaceDN/>
              <w:contextualSpacing/>
              <w:jc w:val="center"/>
              <w:rPr>
                <w:rFonts w:eastAsia="Calibri"/>
                <w:b/>
                <w:sz w:val="20"/>
                <w:szCs w:val="20"/>
                <w:lang w:val="id-ID"/>
              </w:rPr>
            </w:pPr>
          </w:p>
        </w:tc>
        <w:tc>
          <w:tcPr>
            <w:tcW w:w="1178" w:type="pct"/>
          </w:tcPr>
          <w:p w14:paraId="3D3AE528" w14:textId="77777777" w:rsidR="006A54DE" w:rsidRPr="006A54DE" w:rsidRDefault="006A54DE" w:rsidP="006A54DE">
            <w:pPr>
              <w:widowControl/>
              <w:autoSpaceDE/>
              <w:autoSpaceDN/>
              <w:jc w:val="center"/>
              <w:rPr>
                <w:rFonts w:eastAsia="Calibri"/>
                <w:b/>
                <w:sz w:val="20"/>
                <w:szCs w:val="20"/>
              </w:rPr>
            </w:pPr>
            <w:r w:rsidRPr="006A54DE">
              <w:rPr>
                <w:rFonts w:eastAsia="Calibri"/>
                <w:b/>
                <w:sz w:val="20"/>
                <w:szCs w:val="20"/>
              </w:rPr>
              <w:t xml:space="preserve">Total </w:t>
            </w:r>
          </w:p>
        </w:tc>
        <w:tc>
          <w:tcPr>
            <w:tcW w:w="830" w:type="pct"/>
          </w:tcPr>
          <w:p w14:paraId="1775FD29"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30</w:t>
            </w:r>
          </w:p>
        </w:tc>
        <w:tc>
          <w:tcPr>
            <w:tcW w:w="723" w:type="pct"/>
            <w:gridSpan w:val="2"/>
          </w:tcPr>
          <w:p w14:paraId="247DC844"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100</w:t>
            </w:r>
          </w:p>
        </w:tc>
        <w:tc>
          <w:tcPr>
            <w:tcW w:w="773" w:type="pct"/>
          </w:tcPr>
          <w:p w14:paraId="08789F4A"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30</w:t>
            </w:r>
          </w:p>
        </w:tc>
        <w:tc>
          <w:tcPr>
            <w:tcW w:w="845" w:type="pct"/>
            <w:gridSpan w:val="2"/>
          </w:tcPr>
          <w:p w14:paraId="16839168"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100</w:t>
            </w:r>
          </w:p>
        </w:tc>
      </w:tr>
      <w:tr w:rsidR="006A54DE" w:rsidRPr="006A54DE" w14:paraId="02A0C485" w14:textId="77777777" w:rsidTr="006A54DE">
        <w:tc>
          <w:tcPr>
            <w:tcW w:w="651" w:type="pct"/>
          </w:tcPr>
          <w:p w14:paraId="28F9CC35" w14:textId="77777777" w:rsidR="006A54DE" w:rsidRPr="006A54DE" w:rsidRDefault="006A54DE" w:rsidP="006A54DE">
            <w:pPr>
              <w:widowControl/>
              <w:autoSpaceDE/>
              <w:autoSpaceDN/>
              <w:contextualSpacing/>
              <w:jc w:val="center"/>
              <w:rPr>
                <w:rFonts w:eastAsia="Calibri"/>
                <w:b/>
                <w:i/>
                <w:sz w:val="20"/>
                <w:szCs w:val="20"/>
                <w:lang w:val="id-ID"/>
              </w:rPr>
            </w:pPr>
            <w:r w:rsidRPr="006A54DE">
              <w:rPr>
                <w:rFonts w:eastAsia="Calibri"/>
                <w:b/>
                <w:i/>
                <w:sz w:val="20"/>
                <w:szCs w:val="20"/>
                <w:lang w:val="id-ID"/>
              </w:rPr>
              <w:t>Post test</w:t>
            </w:r>
          </w:p>
        </w:tc>
        <w:tc>
          <w:tcPr>
            <w:tcW w:w="1178" w:type="pct"/>
          </w:tcPr>
          <w:p w14:paraId="121BC959" w14:textId="77777777" w:rsidR="006A54DE" w:rsidRPr="006224F6" w:rsidRDefault="006A54DE" w:rsidP="006A54DE">
            <w:pPr>
              <w:widowControl/>
              <w:autoSpaceDE/>
              <w:autoSpaceDN/>
              <w:rPr>
                <w:rFonts w:eastAsia="Calibri"/>
                <w:b/>
                <w:bCs/>
                <w:sz w:val="20"/>
                <w:szCs w:val="20"/>
              </w:rPr>
            </w:pPr>
            <w:r w:rsidRPr="006224F6">
              <w:rPr>
                <w:rFonts w:eastAsia="Calibri"/>
                <w:b/>
                <w:bCs/>
                <w:sz w:val="20"/>
                <w:szCs w:val="20"/>
              </w:rPr>
              <w:t>Tidak cemas</w:t>
            </w:r>
          </w:p>
        </w:tc>
        <w:tc>
          <w:tcPr>
            <w:tcW w:w="830" w:type="pct"/>
          </w:tcPr>
          <w:p w14:paraId="4F0828BB" w14:textId="77777777" w:rsidR="006A54DE" w:rsidRPr="006224F6" w:rsidRDefault="006A54DE" w:rsidP="006A54DE">
            <w:pPr>
              <w:widowControl/>
              <w:autoSpaceDE/>
              <w:autoSpaceDN/>
              <w:spacing w:line="259" w:lineRule="auto"/>
              <w:jc w:val="center"/>
              <w:rPr>
                <w:rFonts w:eastAsia="Calibri"/>
                <w:b/>
                <w:bCs/>
                <w:sz w:val="20"/>
                <w:szCs w:val="20"/>
              </w:rPr>
            </w:pPr>
            <w:r w:rsidRPr="006224F6">
              <w:rPr>
                <w:rFonts w:eastAsia="Calibri"/>
                <w:b/>
                <w:bCs/>
                <w:sz w:val="20"/>
                <w:szCs w:val="20"/>
              </w:rPr>
              <w:t>16</w:t>
            </w:r>
          </w:p>
        </w:tc>
        <w:tc>
          <w:tcPr>
            <w:tcW w:w="723" w:type="pct"/>
            <w:gridSpan w:val="2"/>
          </w:tcPr>
          <w:p w14:paraId="070F8021"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53,3</w:t>
            </w:r>
          </w:p>
        </w:tc>
        <w:tc>
          <w:tcPr>
            <w:tcW w:w="773" w:type="pct"/>
          </w:tcPr>
          <w:p w14:paraId="78B31E91"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w:t>
            </w:r>
          </w:p>
        </w:tc>
        <w:tc>
          <w:tcPr>
            <w:tcW w:w="845" w:type="pct"/>
            <w:gridSpan w:val="2"/>
          </w:tcPr>
          <w:p w14:paraId="0AA8A3CE"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w:t>
            </w:r>
          </w:p>
        </w:tc>
      </w:tr>
      <w:tr w:rsidR="006A54DE" w:rsidRPr="006A54DE" w14:paraId="56376C2C" w14:textId="77777777" w:rsidTr="006A54DE">
        <w:tc>
          <w:tcPr>
            <w:tcW w:w="651" w:type="pct"/>
          </w:tcPr>
          <w:p w14:paraId="6C9FDC02" w14:textId="77777777" w:rsidR="006A54DE" w:rsidRPr="006A54DE" w:rsidRDefault="006A54DE" w:rsidP="006A54DE">
            <w:pPr>
              <w:widowControl/>
              <w:autoSpaceDE/>
              <w:autoSpaceDN/>
              <w:contextualSpacing/>
              <w:jc w:val="center"/>
              <w:rPr>
                <w:rFonts w:eastAsia="Calibri"/>
                <w:b/>
                <w:i/>
                <w:sz w:val="20"/>
                <w:szCs w:val="20"/>
                <w:lang w:val="id-ID"/>
              </w:rPr>
            </w:pPr>
          </w:p>
        </w:tc>
        <w:tc>
          <w:tcPr>
            <w:tcW w:w="1178" w:type="pct"/>
          </w:tcPr>
          <w:p w14:paraId="4BC833B0" w14:textId="77777777" w:rsidR="006A54DE" w:rsidRPr="006A54DE" w:rsidRDefault="006A54DE" w:rsidP="006A54DE">
            <w:pPr>
              <w:widowControl/>
              <w:autoSpaceDE/>
              <w:autoSpaceDN/>
              <w:rPr>
                <w:rFonts w:eastAsia="Calibri"/>
                <w:sz w:val="20"/>
                <w:szCs w:val="20"/>
              </w:rPr>
            </w:pPr>
            <w:r w:rsidRPr="006A54DE">
              <w:rPr>
                <w:rFonts w:eastAsia="Calibri"/>
                <w:sz w:val="20"/>
                <w:szCs w:val="20"/>
              </w:rPr>
              <w:t>Kecemasan Ringan</w:t>
            </w:r>
          </w:p>
        </w:tc>
        <w:tc>
          <w:tcPr>
            <w:tcW w:w="830" w:type="pct"/>
          </w:tcPr>
          <w:p w14:paraId="5A73B430"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10</w:t>
            </w:r>
          </w:p>
        </w:tc>
        <w:tc>
          <w:tcPr>
            <w:tcW w:w="723" w:type="pct"/>
            <w:gridSpan w:val="2"/>
          </w:tcPr>
          <w:p w14:paraId="23D479B2"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33,3</w:t>
            </w:r>
          </w:p>
        </w:tc>
        <w:tc>
          <w:tcPr>
            <w:tcW w:w="773" w:type="pct"/>
          </w:tcPr>
          <w:p w14:paraId="294D567D"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13</w:t>
            </w:r>
          </w:p>
        </w:tc>
        <w:tc>
          <w:tcPr>
            <w:tcW w:w="845" w:type="pct"/>
            <w:gridSpan w:val="2"/>
          </w:tcPr>
          <w:p w14:paraId="16FBD56D"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43,3</w:t>
            </w:r>
          </w:p>
        </w:tc>
      </w:tr>
      <w:tr w:rsidR="006A54DE" w:rsidRPr="006A54DE" w14:paraId="3EB511B4" w14:textId="77777777" w:rsidTr="006A54DE">
        <w:tc>
          <w:tcPr>
            <w:tcW w:w="651" w:type="pct"/>
          </w:tcPr>
          <w:p w14:paraId="273DA8F4"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tcPr>
          <w:p w14:paraId="038771BC" w14:textId="77777777" w:rsidR="006A54DE" w:rsidRPr="006224F6" w:rsidRDefault="006A54DE" w:rsidP="006A54DE">
            <w:pPr>
              <w:widowControl/>
              <w:autoSpaceDE/>
              <w:autoSpaceDN/>
              <w:rPr>
                <w:rFonts w:eastAsia="Calibri"/>
                <w:b/>
                <w:bCs/>
                <w:sz w:val="20"/>
                <w:szCs w:val="20"/>
              </w:rPr>
            </w:pPr>
            <w:r w:rsidRPr="006224F6">
              <w:rPr>
                <w:rFonts w:eastAsia="Calibri"/>
                <w:b/>
                <w:bCs/>
                <w:sz w:val="20"/>
                <w:szCs w:val="20"/>
              </w:rPr>
              <w:t>Kecemasan Sedang</w:t>
            </w:r>
          </w:p>
        </w:tc>
        <w:tc>
          <w:tcPr>
            <w:tcW w:w="830" w:type="pct"/>
          </w:tcPr>
          <w:p w14:paraId="7E22EBA5" w14:textId="77777777" w:rsidR="006A54DE" w:rsidRPr="006224F6" w:rsidRDefault="006A54DE" w:rsidP="006A54DE">
            <w:pPr>
              <w:widowControl/>
              <w:autoSpaceDE/>
              <w:autoSpaceDN/>
              <w:spacing w:line="259" w:lineRule="auto"/>
              <w:jc w:val="center"/>
              <w:rPr>
                <w:rFonts w:eastAsia="Calibri"/>
                <w:sz w:val="20"/>
                <w:szCs w:val="20"/>
              </w:rPr>
            </w:pPr>
            <w:r w:rsidRPr="006224F6">
              <w:rPr>
                <w:rFonts w:eastAsia="Calibri"/>
                <w:sz w:val="20"/>
                <w:szCs w:val="20"/>
              </w:rPr>
              <w:t>4</w:t>
            </w:r>
          </w:p>
        </w:tc>
        <w:tc>
          <w:tcPr>
            <w:tcW w:w="723" w:type="pct"/>
            <w:gridSpan w:val="2"/>
          </w:tcPr>
          <w:p w14:paraId="1CB71B8B" w14:textId="77777777" w:rsidR="006A54DE" w:rsidRPr="006224F6" w:rsidRDefault="006A54DE" w:rsidP="006A54DE">
            <w:pPr>
              <w:widowControl/>
              <w:autoSpaceDE/>
              <w:autoSpaceDN/>
              <w:spacing w:line="259" w:lineRule="auto"/>
              <w:jc w:val="center"/>
              <w:rPr>
                <w:rFonts w:eastAsia="Calibri"/>
                <w:sz w:val="20"/>
                <w:szCs w:val="20"/>
              </w:rPr>
            </w:pPr>
            <w:r w:rsidRPr="006224F6">
              <w:rPr>
                <w:rFonts w:eastAsia="Calibri"/>
                <w:sz w:val="20"/>
                <w:szCs w:val="20"/>
              </w:rPr>
              <w:t>13,3</w:t>
            </w:r>
          </w:p>
        </w:tc>
        <w:tc>
          <w:tcPr>
            <w:tcW w:w="773" w:type="pct"/>
          </w:tcPr>
          <w:p w14:paraId="37A86E0D" w14:textId="77777777" w:rsidR="006A54DE" w:rsidRPr="006224F6" w:rsidRDefault="006A54DE" w:rsidP="006A54DE">
            <w:pPr>
              <w:widowControl/>
              <w:autoSpaceDE/>
              <w:autoSpaceDN/>
              <w:spacing w:line="259" w:lineRule="auto"/>
              <w:jc w:val="center"/>
              <w:rPr>
                <w:rFonts w:eastAsia="Calibri"/>
                <w:b/>
                <w:bCs/>
                <w:sz w:val="20"/>
                <w:szCs w:val="20"/>
              </w:rPr>
            </w:pPr>
            <w:r w:rsidRPr="006224F6">
              <w:rPr>
                <w:rFonts w:eastAsia="Calibri"/>
                <w:b/>
                <w:bCs/>
                <w:sz w:val="20"/>
                <w:szCs w:val="20"/>
              </w:rPr>
              <w:t>17</w:t>
            </w:r>
          </w:p>
        </w:tc>
        <w:tc>
          <w:tcPr>
            <w:tcW w:w="845" w:type="pct"/>
            <w:gridSpan w:val="2"/>
          </w:tcPr>
          <w:p w14:paraId="5392B84C" w14:textId="77777777" w:rsidR="006A54DE" w:rsidRPr="006224F6" w:rsidRDefault="006A54DE" w:rsidP="006A54DE">
            <w:pPr>
              <w:widowControl/>
              <w:autoSpaceDE/>
              <w:autoSpaceDN/>
              <w:contextualSpacing/>
              <w:jc w:val="center"/>
              <w:rPr>
                <w:rFonts w:eastAsia="Calibri"/>
                <w:b/>
                <w:bCs/>
                <w:sz w:val="20"/>
                <w:szCs w:val="20"/>
              </w:rPr>
            </w:pPr>
            <w:r w:rsidRPr="006224F6">
              <w:rPr>
                <w:rFonts w:eastAsia="Calibri"/>
                <w:b/>
                <w:bCs/>
                <w:sz w:val="20"/>
                <w:szCs w:val="20"/>
              </w:rPr>
              <w:t>56,7</w:t>
            </w:r>
          </w:p>
        </w:tc>
      </w:tr>
      <w:tr w:rsidR="006A54DE" w:rsidRPr="006A54DE" w14:paraId="50B8B0FB" w14:textId="77777777" w:rsidTr="006A54DE">
        <w:tc>
          <w:tcPr>
            <w:tcW w:w="651" w:type="pct"/>
          </w:tcPr>
          <w:p w14:paraId="4374F4EA"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tcPr>
          <w:p w14:paraId="78E49CA1" w14:textId="77777777" w:rsidR="006A54DE" w:rsidRPr="006A54DE" w:rsidRDefault="006A54DE" w:rsidP="006A54DE">
            <w:pPr>
              <w:widowControl/>
              <w:autoSpaceDE/>
              <w:autoSpaceDN/>
              <w:rPr>
                <w:rFonts w:eastAsia="Calibri"/>
                <w:sz w:val="20"/>
                <w:szCs w:val="20"/>
              </w:rPr>
            </w:pPr>
            <w:r w:rsidRPr="006A54DE">
              <w:rPr>
                <w:rFonts w:eastAsia="Calibri"/>
                <w:sz w:val="20"/>
                <w:szCs w:val="20"/>
              </w:rPr>
              <w:t>Kecemasan Berat</w:t>
            </w:r>
          </w:p>
        </w:tc>
        <w:tc>
          <w:tcPr>
            <w:tcW w:w="830" w:type="pct"/>
          </w:tcPr>
          <w:p w14:paraId="7559D4B4" w14:textId="77777777" w:rsidR="006A54DE" w:rsidRPr="006224F6" w:rsidRDefault="006A54DE" w:rsidP="006A54DE">
            <w:pPr>
              <w:widowControl/>
              <w:autoSpaceDE/>
              <w:autoSpaceDN/>
              <w:spacing w:line="259" w:lineRule="auto"/>
              <w:jc w:val="center"/>
              <w:rPr>
                <w:rFonts w:eastAsia="Calibri"/>
                <w:sz w:val="20"/>
                <w:szCs w:val="20"/>
              </w:rPr>
            </w:pPr>
            <w:r w:rsidRPr="006224F6">
              <w:rPr>
                <w:rFonts w:eastAsia="Calibri"/>
                <w:sz w:val="20"/>
                <w:szCs w:val="20"/>
              </w:rPr>
              <w:t>-</w:t>
            </w:r>
          </w:p>
        </w:tc>
        <w:tc>
          <w:tcPr>
            <w:tcW w:w="723" w:type="pct"/>
            <w:gridSpan w:val="2"/>
          </w:tcPr>
          <w:p w14:paraId="1242064A" w14:textId="77777777" w:rsidR="006A54DE" w:rsidRPr="006224F6" w:rsidRDefault="006A54DE" w:rsidP="006A54DE">
            <w:pPr>
              <w:widowControl/>
              <w:autoSpaceDE/>
              <w:autoSpaceDN/>
              <w:spacing w:line="259" w:lineRule="auto"/>
              <w:jc w:val="center"/>
              <w:rPr>
                <w:rFonts w:eastAsia="Calibri"/>
                <w:sz w:val="20"/>
                <w:szCs w:val="20"/>
              </w:rPr>
            </w:pPr>
            <w:r w:rsidRPr="006224F6">
              <w:rPr>
                <w:rFonts w:eastAsia="Calibri"/>
                <w:sz w:val="20"/>
                <w:szCs w:val="20"/>
              </w:rPr>
              <w:t>-</w:t>
            </w:r>
          </w:p>
        </w:tc>
        <w:tc>
          <w:tcPr>
            <w:tcW w:w="773" w:type="pct"/>
          </w:tcPr>
          <w:p w14:paraId="09F7F2F8" w14:textId="77777777" w:rsidR="006A54DE" w:rsidRPr="006A54DE" w:rsidRDefault="006A54DE" w:rsidP="006A54DE">
            <w:pPr>
              <w:widowControl/>
              <w:autoSpaceDE/>
              <w:autoSpaceDN/>
              <w:spacing w:line="259" w:lineRule="auto"/>
              <w:jc w:val="center"/>
              <w:rPr>
                <w:rFonts w:eastAsia="Calibri"/>
                <w:sz w:val="20"/>
                <w:szCs w:val="20"/>
              </w:rPr>
            </w:pPr>
            <w:r w:rsidRPr="006A54DE">
              <w:rPr>
                <w:rFonts w:eastAsia="Calibri"/>
                <w:sz w:val="20"/>
                <w:szCs w:val="20"/>
              </w:rPr>
              <w:t>-</w:t>
            </w:r>
          </w:p>
        </w:tc>
        <w:tc>
          <w:tcPr>
            <w:tcW w:w="845" w:type="pct"/>
            <w:gridSpan w:val="2"/>
          </w:tcPr>
          <w:p w14:paraId="0830BC69" w14:textId="77777777" w:rsidR="006A54DE" w:rsidRPr="006A54DE" w:rsidRDefault="006A54DE" w:rsidP="006A54DE">
            <w:pPr>
              <w:widowControl/>
              <w:autoSpaceDE/>
              <w:autoSpaceDN/>
              <w:contextualSpacing/>
              <w:jc w:val="center"/>
              <w:rPr>
                <w:rFonts w:eastAsia="Calibri"/>
                <w:sz w:val="20"/>
                <w:szCs w:val="20"/>
              </w:rPr>
            </w:pPr>
            <w:r w:rsidRPr="006A54DE">
              <w:rPr>
                <w:rFonts w:eastAsia="Calibri"/>
                <w:sz w:val="20"/>
                <w:szCs w:val="20"/>
              </w:rPr>
              <w:t>-</w:t>
            </w:r>
          </w:p>
        </w:tc>
      </w:tr>
      <w:tr w:rsidR="006A54DE" w:rsidRPr="006A54DE" w14:paraId="20D6DFE8" w14:textId="77777777" w:rsidTr="006A54DE">
        <w:tc>
          <w:tcPr>
            <w:tcW w:w="651" w:type="pct"/>
          </w:tcPr>
          <w:p w14:paraId="586A66CC" w14:textId="77777777" w:rsidR="006A54DE" w:rsidRPr="006A54DE" w:rsidRDefault="006A54DE" w:rsidP="006A54DE">
            <w:pPr>
              <w:widowControl/>
              <w:autoSpaceDE/>
              <w:autoSpaceDN/>
              <w:contextualSpacing/>
              <w:jc w:val="center"/>
              <w:rPr>
                <w:rFonts w:eastAsia="Calibri"/>
                <w:sz w:val="20"/>
                <w:szCs w:val="20"/>
                <w:lang w:val="id-ID"/>
              </w:rPr>
            </w:pPr>
          </w:p>
        </w:tc>
        <w:tc>
          <w:tcPr>
            <w:tcW w:w="1178" w:type="pct"/>
          </w:tcPr>
          <w:p w14:paraId="04F6833E" w14:textId="77777777" w:rsidR="006A54DE" w:rsidRPr="006A54DE" w:rsidRDefault="006A54DE" w:rsidP="006A54DE">
            <w:pPr>
              <w:widowControl/>
              <w:autoSpaceDE/>
              <w:autoSpaceDN/>
              <w:jc w:val="center"/>
              <w:rPr>
                <w:rFonts w:eastAsia="Calibri"/>
                <w:b/>
                <w:sz w:val="20"/>
                <w:szCs w:val="20"/>
              </w:rPr>
            </w:pPr>
            <w:r w:rsidRPr="006A54DE">
              <w:rPr>
                <w:rFonts w:eastAsia="Calibri"/>
                <w:b/>
                <w:sz w:val="20"/>
                <w:szCs w:val="20"/>
              </w:rPr>
              <w:t xml:space="preserve">Total </w:t>
            </w:r>
          </w:p>
        </w:tc>
        <w:tc>
          <w:tcPr>
            <w:tcW w:w="830" w:type="pct"/>
          </w:tcPr>
          <w:p w14:paraId="0015A0EB"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30</w:t>
            </w:r>
          </w:p>
        </w:tc>
        <w:tc>
          <w:tcPr>
            <w:tcW w:w="723" w:type="pct"/>
            <w:gridSpan w:val="2"/>
          </w:tcPr>
          <w:p w14:paraId="58CAFE1C"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100</w:t>
            </w:r>
          </w:p>
        </w:tc>
        <w:tc>
          <w:tcPr>
            <w:tcW w:w="773" w:type="pct"/>
          </w:tcPr>
          <w:p w14:paraId="7E834E7D"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30</w:t>
            </w:r>
          </w:p>
        </w:tc>
        <w:tc>
          <w:tcPr>
            <w:tcW w:w="845" w:type="pct"/>
            <w:gridSpan w:val="2"/>
          </w:tcPr>
          <w:p w14:paraId="0E67027B" w14:textId="77777777" w:rsidR="006A54DE" w:rsidRPr="006A54DE" w:rsidRDefault="006A54DE" w:rsidP="006A54DE">
            <w:pPr>
              <w:widowControl/>
              <w:autoSpaceDE/>
              <w:autoSpaceDN/>
              <w:contextualSpacing/>
              <w:jc w:val="center"/>
              <w:rPr>
                <w:rFonts w:eastAsia="Calibri"/>
                <w:b/>
                <w:sz w:val="20"/>
                <w:szCs w:val="20"/>
              </w:rPr>
            </w:pPr>
            <w:r w:rsidRPr="006A54DE">
              <w:rPr>
                <w:rFonts w:eastAsia="Calibri"/>
                <w:b/>
                <w:sz w:val="20"/>
                <w:szCs w:val="20"/>
              </w:rPr>
              <w:t>100</w:t>
            </w:r>
          </w:p>
        </w:tc>
      </w:tr>
    </w:tbl>
    <w:p w14:paraId="42266E9F" w14:textId="77777777" w:rsidR="006A54DE" w:rsidRDefault="006A54DE" w:rsidP="006A54DE">
      <w:pPr>
        <w:pStyle w:val="ListParagraph"/>
        <w:ind w:left="0" w:firstLine="0"/>
        <w:rPr>
          <w:rFonts w:ascii="Times New Roman" w:hAnsi="Times New Roman"/>
          <w:sz w:val="20"/>
          <w:szCs w:val="20"/>
        </w:rPr>
      </w:pPr>
    </w:p>
    <w:p w14:paraId="5A13D744" w14:textId="3762F4FF" w:rsidR="006A54DE" w:rsidRDefault="008E25A9" w:rsidP="006A54DE">
      <w:pPr>
        <w:spacing w:line="276" w:lineRule="auto"/>
        <w:ind w:firstLine="720"/>
        <w:jc w:val="both"/>
        <w:rPr>
          <w:i/>
          <w:sz w:val="24"/>
          <w:szCs w:val="24"/>
        </w:rPr>
      </w:pPr>
      <w:r>
        <w:rPr>
          <w:sz w:val="24"/>
          <w:szCs w:val="24"/>
        </w:rPr>
        <w:t>Tabel 5</w:t>
      </w:r>
      <w:r w:rsidR="006A54DE">
        <w:rPr>
          <w:sz w:val="24"/>
          <w:szCs w:val="24"/>
        </w:rPr>
        <w:t xml:space="preserve"> menunjukkan bahwa tingkat kecemasan responden pada kelompok perlakuan pada </w:t>
      </w:r>
      <w:r w:rsidR="006A54DE" w:rsidRPr="002B51D7">
        <w:rPr>
          <w:i/>
          <w:sz w:val="24"/>
          <w:szCs w:val="24"/>
        </w:rPr>
        <w:t xml:space="preserve">pre </w:t>
      </w:r>
      <w:r w:rsidR="006A54DE" w:rsidRPr="00904F87">
        <w:rPr>
          <w:i/>
          <w:sz w:val="24"/>
          <w:szCs w:val="24"/>
        </w:rPr>
        <w:t>test</w:t>
      </w:r>
      <w:r w:rsidR="006A54DE">
        <w:rPr>
          <w:sz w:val="24"/>
          <w:szCs w:val="24"/>
        </w:rPr>
        <w:t xml:space="preserve">  mayoritas dalam kategori kecemasan sedang yaitu 21 responden (70%),sedangkan pada </w:t>
      </w:r>
      <w:r w:rsidR="006A54DE" w:rsidRPr="00127738">
        <w:rPr>
          <w:i/>
          <w:sz w:val="24"/>
          <w:szCs w:val="24"/>
        </w:rPr>
        <w:t>post test</w:t>
      </w:r>
      <w:r w:rsidR="006A54DE">
        <w:rPr>
          <w:sz w:val="24"/>
          <w:szCs w:val="24"/>
        </w:rPr>
        <w:t xml:space="preserve"> mayoritas responden pada kategori tidak cemas yaitu 16  responden ( 53 %). Pada kelompok kontrol pada </w:t>
      </w:r>
      <w:r w:rsidR="006A54DE" w:rsidRPr="002B51D7">
        <w:rPr>
          <w:i/>
          <w:sz w:val="24"/>
          <w:szCs w:val="24"/>
        </w:rPr>
        <w:t>pre test</w:t>
      </w:r>
      <w:r w:rsidR="006A54DE">
        <w:rPr>
          <w:i/>
          <w:sz w:val="24"/>
          <w:szCs w:val="24"/>
        </w:rPr>
        <w:t xml:space="preserve"> </w:t>
      </w:r>
      <w:r w:rsidR="006A54DE" w:rsidRPr="007D2224">
        <w:rPr>
          <w:sz w:val="24"/>
          <w:szCs w:val="24"/>
        </w:rPr>
        <w:t>maupun</w:t>
      </w:r>
      <w:r w:rsidR="006A54DE">
        <w:rPr>
          <w:i/>
          <w:sz w:val="24"/>
          <w:szCs w:val="24"/>
        </w:rPr>
        <w:t xml:space="preserve"> post test </w:t>
      </w:r>
      <w:r w:rsidR="006A54DE">
        <w:rPr>
          <w:sz w:val="24"/>
          <w:szCs w:val="24"/>
        </w:rPr>
        <w:t xml:space="preserve"> menunjukkan bahwa tingkat kecemasan responden mayoritas dalam kategori kecemasan  sedang yaitu 15 responden (50%) pada </w:t>
      </w:r>
      <w:r w:rsidR="006A54DE" w:rsidRPr="007D2224">
        <w:rPr>
          <w:i/>
          <w:sz w:val="24"/>
          <w:szCs w:val="24"/>
        </w:rPr>
        <w:t>pre test</w:t>
      </w:r>
      <w:r w:rsidR="006A54DE">
        <w:rPr>
          <w:sz w:val="24"/>
          <w:szCs w:val="24"/>
        </w:rPr>
        <w:t xml:space="preserve"> dan 17 responden (56,7%) pada </w:t>
      </w:r>
      <w:r w:rsidR="006A54DE">
        <w:rPr>
          <w:i/>
          <w:sz w:val="24"/>
          <w:szCs w:val="24"/>
        </w:rPr>
        <w:t>post test.</w:t>
      </w:r>
    </w:p>
    <w:p w14:paraId="0E3C02E8" w14:textId="77777777" w:rsidR="006224F6" w:rsidRDefault="006224F6" w:rsidP="006A54DE">
      <w:pPr>
        <w:spacing w:line="276" w:lineRule="auto"/>
        <w:ind w:firstLine="720"/>
        <w:jc w:val="both"/>
        <w:rPr>
          <w:i/>
          <w:sz w:val="24"/>
          <w:szCs w:val="24"/>
        </w:rPr>
      </w:pPr>
    </w:p>
    <w:p w14:paraId="023ED368" w14:textId="17085BFF" w:rsidR="006224F6" w:rsidRPr="008E25A9" w:rsidRDefault="008E25A9" w:rsidP="008E25A9">
      <w:pPr>
        <w:spacing w:line="276" w:lineRule="auto"/>
        <w:jc w:val="both"/>
        <w:rPr>
          <w:sz w:val="24"/>
          <w:szCs w:val="24"/>
        </w:rPr>
      </w:pPr>
      <w:r>
        <w:rPr>
          <w:sz w:val="24"/>
          <w:szCs w:val="24"/>
        </w:rPr>
        <w:t xml:space="preserve">Tabel 6 </w:t>
      </w:r>
      <w:r w:rsidR="006224F6" w:rsidRPr="008E25A9">
        <w:rPr>
          <w:sz w:val="24"/>
          <w:szCs w:val="24"/>
        </w:rPr>
        <w:t xml:space="preserve">Perbedaan rerata tingkat kecemasan </w:t>
      </w:r>
      <w:r w:rsidR="006224F6" w:rsidRPr="008E25A9">
        <w:rPr>
          <w:i/>
          <w:sz w:val="24"/>
          <w:szCs w:val="24"/>
        </w:rPr>
        <w:t>pre</w:t>
      </w:r>
      <w:r w:rsidRPr="008E25A9">
        <w:rPr>
          <w:i/>
          <w:sz w:val="24"/>
          <w:szCs w:val="24"/>
        </w:rPr>
        <w:t xml:space="preserve"> </w:t>
      </w:r>
      <w:r w:rsidR="006224F6" w:rsidRPr="008E25A9">
        <w:rPr>
          <w:i/>
          <w:sz w:val="24"/>
          <w:szCs w:val="24"/>
        </w:rPr>
        <w:t>tes</w:t>
      </w:r>
      <w:r w:rsidRPr="008E25A9">
        <w:rPr>
          <w:i/>
          <w:sz w:val="24"/>
          <w:szCs w:val="24"/>
        </w:rPr>
        <w:t>t</w:t>
      </w:r>
      <w:r w:rsidR="006224F6" w:rsidRPr="008E25A9">
        <w:rPr>
          <w:sz w:val="24"/>
          <w:szCs w:val="24"/>
        </w:rPr>
        <w:t xml:space="preserve"> dan </w:t>
      </w:r>
      <w:r w:rsidR="006224F6" w:rsidRPr="008E25A9">
        <w:rPr>
          <w:i/>
          <w:sz w:val="24"/>
          <w:szCs w:val="24"/>
        </w:rPr>
        <w:t>post</w:t>
      </w:r>
      <w:r w:rsidRPr="008E25A9">
        <w:rPr>
          <w:i/>
          <w:sz w:val="24"/>
          <w:szCs w:val="24"/>
        </w:rPr>
        <w:t xml:space="preserve"> </w:t>
      </w:r>
      <w:r w:rsidR="006224F6" w:rsidRPr="008E25A9">
        <w:rPr>
          <w:i/>
          <w:sz w:val="24"/>
          <w:szCs w:val="24"/>
        </w:rPr>
        <w:t>tes</w:t>
      </w:r>
      <w:r w:rsidRPr="008E25A9">
        <w:rPr>
          <w:i/>
          <w:sz w:val="24"/>
          <w:szCs w:val="24"/>
        </w:rPr>
        <w:t>t</w:t>
      </w:r>
      <w:r w:rsidR="006224F6" w:rsidRPr="008E25A9">
        <w:rPr>
          <w:sz w:val="24"/>
          <w:szCs w:val="24"/>
        </w:rPr>
        <w:t xml:space="preserve"> pada keluarga den</w:t>
      </w:r>
      <w:r>
        <w:rPr>
          <w:sz w:val="24"/>
          <w:szCs w:val="24"/>
        </w:rPr>
        <w:t>gan ODGJ pada kelompok Intervensi dan kelompok k</w:t>
      </w:r>
      <w:r w:rsidR="006224F6" w:rsidRPr="008E25A9">
        <w:rPr>
          <w:sz w:val="24"/>
          <w:szCs w:val="24"/>
        </w:rPr>
        <w:t>ontrol di wilayah kerja Puskesmas Martapura 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0"/>
        <w:gridCol w:w="3080"/>
      </w:tblGrid>
      <w:tr w:rsidR="006224F6" w14:paraId="72EC98BB" w14:textId="77777777" w:rsidTr="006224F6">
        <w:tc>
          <w:tcPr>
            <w:tcW w:w="3080" w:type="dxa"/>
            <w:tcBorders>
              <w:top w:val="single" w:sz="4" w:space="0" w:color="auto"/>
              <w:bottom w:val="single" w:sz="4" w:space="0" w:color="auto"/>
            </w:tcBorders>
          </w:tcPr>
          <w:p w14:paraId="1E642D85" w14:textId="20479FD2" w:rsidR="006224F6" w:rsidRPr="006224F6" w:rsidRDefault="006224F6" w:rsidP="006224F6">
            <w:pPr>
              <w:spacing w:line="276" w:lineRule="auto"/>
              <w:jc w:val="center"/>
              <w:rPr>
                <w:b/>
                <w:bCs/>
                <w:iCs/>
                <w:sz w:val="24"/>
                <w:szCs w:val="24"/>
              </w:rPr>
            </w:pPr>
            <w:r w:rsidRPr="006224F6">
              <w:rPr>
                <w:b/>
                <w:bCs/>
                <w:iCs/>
                <w:sz w:val="24"/>
                <w:szCs w:val="24"/>
              </w:rPr>
              <w:t>Kelompok</w:t>
            </w:r>
          </w:p>
        </w:tc>
        <w:tc>
          <w:tcPr>
            <w:tcW w:w="3080" w:type="dxa"/>
            <w:tcBorders>
              <w:top w:val="single" w:sz="4" w:space="0" w:color="auto"/>
              <w:bottom w:val="single" w:sz="4" w:space="0" w:color="auto"/>
            </w:tcBorders>
          </w:tcPr>
          <w:p w14:paraId="043300A4" w14:textId="5C32D158" w:rsidR="006224F6" w:rsidRPr="006224F6" w:rsidRDefault="006224F6" w:rsidP="006224F6">
            <w:pPr>
              <w:spacing w:line="276" w:lineRule="auto"/>
              <w:jc w:val="center"/>
              <w:rPr>
                <w:b/>
                <w:bCs/>
                <w:iCs/>
                <w:sz w:val="24"/>
                <w:szCs w:val="24"/>
              </w:rPr>
            </w:pPr>
            <w:r w:rsidRPr="006224F6">
              <w:rPr>
                <w:b/>
                <w:bCs/>
                <w:iCs/>
                <w:sz w:val="24"/>
                <w:szCs w:val="24"/>
              </w:rPr>
              <w:t>Mean±SD</w:t>
            </w:r>
          </w:p>
        </w:tc>
        <w:tc>
          <w:tcPr>
            <w:tcW w:w="3080" w:type="dxa"/>
            <w:tcBorders>
              <w:top w:val="single" w:sz="4" w:space="0" w:color="auto"/>
              <w:bottom w:val="single" w:sz="4" w:space="0" w:color="auto"/>
            </w:tcBorders>
          </w:tcPr>
          <w:p w14:paraId="33AC4555" w14:textId="40374B92" w:rsidR="006224F6" w:rsidRPr="006224F6" w:rsidRDefault="006224F6" w:rsidP="006224F6">
            <w:pPr>
              <w:spacing w:line="276" w:lineRule="auto"/>
              <w:jc w:val="center"/>
              <w:rPr>
                <w:b/>
                <w:bCs/>
                <w:iCs/>
                <w:sz w:val="24"/>
                <w:szCs w:val="24"/>
              </w:rPr>
            </w:pPr>
            <w:r w:rsidRPr="006224F6">
              <w:rPr>
                <w:b/>
                <w:bCs/>
                <w:iCs/>
                <w:sz w:val="24"/>
                <w:szCs w:val="24"/>
              </w:rPr>
              <w:t>Nilai p (CI 95%)</w:t>
            </w:r>
          </w:p>
        </w:tc>
      </w:tr>
      <w:tr w:rsidR="006224F6" w14:paraId="6CEBB5C4" w14:textId="77777777" w:rsidTr="006224F6">
        <w:tc>
          <w:tcPr>
            <w:tcW w:w="3080" w:type="dxa"/>
            <w:tcBorders>
              <w:top w:val="single" w:sz="4" w:space="0" w:color="auto"/>
              <w:bottom w:val="single" w:sz="4" w:space="0" w:color="auto"/>
            </w:tcBorders>
          </w:tcPr>
          <w:p w14:paraId="79AC2961" w14:textId="2F6E1D78" w:rsidR="006224F6" w:rsidRPr="006224F6" w:rsidRDefault="006224F6" w:rsidP="006A54DE">
            <w:pPr>
              <w:spacing w:line="276" w:lineRule="auto"/>
              <w:jc w:val="both"/>
              <w:rPr>
                <w:b/>
                <w:bCs/>
                <w:iCs/>
                <w:sz w:val="24"/>
                <w:szCs w:val="24"/>
              </w:rPr>
            </w:pPr>
            <w:r w:rsidRPr="006224F6">
              <w:rPr>
                <w:b/>
                <w:bCs/>
                <w:iCs/>
                <w:sz w:val="24"/>
                <w:szCs w:val="24"/>
              </w:rPr>
              <w:t>Intervensi (n=30)</w:t>
            </w:r>
          </w:p>
        </w:tc>
        <w:tc>
          <w:tcPr>
            <w:tcW w:w="3080" w:type="dxa"/>
            <w:tcBorders>
              <w:top w:val="single" w:sz="4" w:space="0" w:color="auto"/>
              <w:bottom w:val="single" w:sz="4" w:space="0" w:color="auto"/>
            </w:tcBorders>
          </w:tcPr>
          <w:p w14:paraId="5CBC5A5C" w14:textId="77777777" w:rsidR="006224F6" w:rsidRPr="006224F6" w:rsidRDefault="006224F6" w:rsidP="006A54DE">
            <w:pPr>
              <w:spacing w:line="276" w:lineRule="auto"/>
              <w:jc w:val="both"/>
              <w:rPr>
                <w:iCs/>
                <w:sz w:val="24"/>
                <w:szCs w:val="24"/>
              </w:rPr>
            </w:pPr>
          </w:p>
        </w:tc>
        <w:tc>
          <w:tcPr>
            <w:tcW w:w="3080" w:type="dxa"/>
            <w:tcBorders>
              <w:top w:val="single" w:sz="4" w:space="0" w:color="auto"/>
              <w:bottom w:val="single" w:sz="4" w:space="0" w:color="auto"/>
            </w:tcBorders>
          </w:tcPr>
          <w:p w14:paraId="40E35975" w14:textId="77777777" w:rsidR="006224F6" w:rsidRPr="006224F6" w:rsidRDefault="006224F6" w:rsidP="006A54DE">
            <w:pPr>
              <w:spacing w:line="276" w:lineRule="auto"/>
              <w:jc w:val="both"/>
              <w:rPr>
                <w:iCs/>
                <w:sz w:val="24"/>
                <w:szCs w:val="24"/>
              </w:rPr>
            </w:pPr>
          </w:p>
        </w:tc>
      </w:tr>
      <w:tr w:rsidR="006224F6" w14:paraId="1D9E24B0" w14:textId="77777777" w:rsidTr="006224F6">
        <w:tc>
          <w:tcPr>
            <w:tcW w:w="3080" w:type="dxa"/>
            <w:tcBorders>
              <w:top w:val="single" w:sz="4" w:space="0" w:color="auto"/>
              <w:bottom w:val="single" w:sz="4" w:space="0" w:color="auto"/>
            </w:tcBorders>
          </w:tcPr>
          <w:p w14:paraId="29A91F5C" w14:textId="36BE0C72" w:rsidR="006224F6" w:rsidRPr="008E25A9" w:rsidRDefault="006224F6" w:rsidP="006224F6">
            <w:pPr>
              <w:spacing w:line="276" w:lineRule="auto"/>
              <w:ind w:left="315"/>
              <w:jc w:val="both"/>
              <w:rPr>
                <w:i/>
                <w:iCs/>
                <w:sz w:val="24"/>
                <w:szCs w:val="24"/>
              </w:rPr>
            </w:pPr>
            <w:r w:rsidRPr="008E25A9">
              <w:rPr>
                <w:i/>
                <w:iCs/>
                <w:sz w:val="24"/>
                <w:szCs w:val="24"/>
              </w:rPr>
              <w:t>Pre</w:t>
            </w:r>
            <w:r w:rsidR="008E25A9" w:rsidRPr="008E25A9">
              <w:rPr>
                <w:i/>
                <w:iCs/>
                <w:sz w:val="24"/>
                <w:szCs w:val="24"/>
              </w:rPr>
              <w:t xml:space="preserve"> </w:t>
            </w:r>
            <w:r w:rsidRPr="008E25A9">
              <w:rPr>
                <w:i/>
                <w:iCs/>
                <w:sz w:val="24"/>
                <w:szCs w:val="24"/>
              </w:rPr>
              <w:t>test</w:t>
            </w:r>
          </w:p>
        </w:tc>
        <w:tc>
          <w:tcPr>
            <w:tcW w:w="3080" w:type="dxa"/>
            <w:tcBorders>
              <w:top w:val="single" w:sz="4" w:space="0" w:color="auto"/>
              <w:bottom w:val="single" w:sz="4" w:space="0" w:color="auto"/>
            </w:tcBorders>
          </w:tcPr>
          <w:p w14:paraId="5824C956" w14:textId="6F15D569" w:rsidR="006224F6" w:rsidRPr="006224F6" w:rsidRDefault="006224F6" w:rsidP="006224F6">
            <w:pPr>
              <w:spacing w:line="276" w:lineRule="auto"/>
              <w:jc w:val="center"/>
              <w:rPr>
                <w:iCs/>
                <w:sz w:val="24"/>
                <w:szCs w:val="24"/>
              </w:rPr>
            </w:pPr>
            <w:r w:rsidRPr="006224F6">
              <w:rPr>
                <w:iCs/>
                <w:sz w:val="24"/>
                <w:szCs w:val="24"/>
              </w:rPr>
              <w:t>21,5±3,88</w:t>
            </w:r>
          </w:p>
        </w:tc>
        <w:tc>
          <w:tcPr>
            <w:tcW w:w="3080" w:type="dxa"/>
            <w:tcBorders>
              <w:top w:val="single" w:sz="4" w:space="0" w:color="auto"/>
              <w:bottom w:val="single" w:sz="4" w:space="0" w:color="auto"/>
            </w:tcBorders>
          </w:tcPr>
          <w:p w14:paraId="164CDBEF" w14:textId="523C53CB" w:rsidR="006224F6" w:rsidRPr="006224F6" w:rsidRDefault="006224F6" w:rsidP="006224F6">
            <w:pPr>
              <w:spacing w:line="276" w:lineRule="auto"/>
              <w:jc w:val="center"/>
              <w:rPr>
                <w:iCs/>
                <w:sz w:val="24"/>
                <w:szCs w:val="24"/>
              </w:rPr>
            </w:pPr>
            <w:r w:rsidRPr="006224F6">
              <w:rPr>
                <w:iCs/>
                <w:sz w:val="24"/>
                <w:szCs w:val="24"/>
              </w:rPr>
              <w:t>0,001</w:t>
            </w:r>
          </w:p>
        </w:tc>
      </w:tr>
      <w:tr w:rsidR="006224F6" w14:paraId="3209392B" w14:textId="77777777" w:rsidTr="006224F6">
        <w:tc>
          <w:tcPr>
            <w:tcW w:w="3080" w:type="dxa"/>
            <w:tcBorders>
              <w:top w:val="single" w:sz="4" w:space="0" w:color="auto"/>
              <w:bottom w:val="single" w:sz="4" w:space="0" w:color="auto"/>
            </w:tcBorders>
          </w:tcPr>
          <w:p w14:paraId="56F224A4" w14:textId="71C293ED" w:rsidR="006224F6" w:rsidRPr="008E25A9" w:rsidRDefault="006224F6" w:rsidP="006224F6">
            <w:pPr>
              <w:spacing w:line="276" w:lineRule="auto"/>
              <w:ind w:left="315"/>
              <w:jc w:val="both"/>
              <w:rPr>
                <w:i/>
                <w:iCs/>
                <w:sz w:val="24"/>
                <w:szCs w:val="24"/>
              </w:rPr>
            </w:pPr>
            <w:r w:rsidRPr="008E25A9">
              <w:rPr>
                <w:i/>
                <w:iCs/>
                <w:sz w:val="24"/>
                <w:szCs w:val="24"/>
              </w:rPr>
              <w:t>Post</w:t>
            </w:r>
            <w:r w:rsidR="008E25A9" w:rsidRPr="008E25A9">
              <w:rPr>
                <w:i/>
                <w:iCs/>
                <w:sz w:val="24"/>
                <w:szCs w:val="24"/>
              </w:rPr>
              <w:t xml:space="preserve"> </w:t>
            </w:r>
            <w:r w:rsidRPr="008E25A9">
              <w:rPr>
                <w:i/>
                <w:iCs/>
                <w:sz w:val="24"/>
                <w:szCs w:val="24"/>
              </w:rPr>
              <w:t>test</w:t>
            </w:r>
          </w:p>
        </w:tc>
        <w:tc>
          <w:tcPr>
            <w:tcW w:w="3080" w:type="dxa"/>
            <w:tcBorders>
              <w:top w:val="single" w:sz="4" w:space="0" w:color="auto"/>
              <w:bottom w:val="single" w:sz="4" w:space="0" w:color="auto"/>
            </w:tcBorders>
          </w:tcPr>
          <w:p w14:paraId="227483F8" w14:textId="4D5B2CD1" w:rsidR="006224F6" w:rsidRPr="006224F6" w:rsidRDefault="006224F6" w:rsidP="006224F6">
            <w:pPr>
              <w:spacing w:line="276" w:lineRule="auto"/>
              <w:jc w:val="center"/>
              <w:rPr>
                <w:iCs/>
                <w:sz w:val="24"/>
                <w:szCs w:val="24"/>
              </w:rPr>
            </w:pPr>
            <w:r w:rsidRPr="006224F6">
              <w:rPr>
                <w:iCs/>
                <w:sz w:val="24"/>
                <w:szCs w:val="24"/>
              </w:rPr>
              <w:t>13,0±5,88</w:t>
            </w:r>
          </w:p>
        </w:tc>
        <w:tc>
          <w:tcPr>
            <w:tcW w:w="3080" w:type="dxa"/>
            <w:tcBorders>
              <w:top w:val="single" w:sz="4" w:space="0" w:color="auto"/>
              <w:bottom w:val="single" w:sz="4" w:space="0" w:color="auto"/>
            </w:tcBorders>
          </w:tcPr>
          <w:p w14:paraId="6AF77325" w14:textId="77777777" w:rsidR="006224F6" w:rsidRPr="006224F6" w:rsidRDefault="006224F6" w:rsidP="006224F6">
            <w:pPr>
              <w:spacing w:line="276" w:lineRule="auto"/>
              <w:jc w:val="center"/>
              <w:rPr>
                <w:iCs/>
                <w:sz w:val="24"/>
                <w:szCs w:val="24"/>
              </w:rPr>
            </w:pPr>
          </w:p>
        </w:tc>
      </w:tr>
      <w:tr w:rsidR="006224F6" w14:paraId="0EFF713A" w14:textId="77777777" w:rsidTr="006224F6">
        <w:tc>
          <w:tcPr>
            <w:tcW w:w="3080" w:type="dxa"/>
            <w:tcBorders>
              <w:top w:val="single" w:sz="4" w:space="0" w:color="auto"/>
              <w:bottom w:val="single" w:sz="4" w:space="0" w:color="auto"/>
            </w:tcBorders>
          </w:tcPr>
          <w:p w14:paraId="26E301A9" w14:textId="3EEFDBE0" w:rsidR="006224F6" w:rsidRPr="006224F6" w:rsidRDefault="006224F6" w:rsidP="006A54DE">
            <w:pPr>
              <w:spacing w:line="276" w:lineRule="auto"/>
              <w:jc w:val="both"/>
              <w:rPr>
                <w:b/>
                <w:bCs/>
                <w:iCs/>
                <w:sz w:val="24"/>
                <w:szCs w:val="24"/>
              </w:rPr>
            </w:pPr>
            <w:r w:rsidRPr="006224F6">
              <w:rPr>
                <w:b/>
                <w:bCs/>
                <w:iCs/>
                <w:sz w:val="24"/>
                <w:szCs w:val="24"/>
              </w:rPr>
              <w:t>Kontrol (n=30)</w:t>
            </w:r>
          </w:p>
        </w:tc>
        <w:tc>
          <w:tcPr>
            <w:tcW w:w="3080" w:type="dxa"/>
            <w:tcBorders>
              <w:top w:val="single" w:sz="4" w:space="0" w:color="auto"/>
              <w:bottom w:val="single" w:sz="4" w:space="0" w:color="auto"/>
            </w:tcBorders>
          </w:tcPr>
          <w:p w14:paraId="6DC37E78" w14:textId="77777777" w:rsidR="006224F6" w:rsidRPr="006224F6" w:rsidRDefault="006224F6" w:rsidP="006224F6">
            <w:pPr>
              <w:spacing w:line="276" w:lineRule="auto"/>
              <w:jc w:val="center"/>
              <w:rPr>
                <w:iCs/>
                <w:sz w:val="24"/>
                <w:szCs w:val="24"/>
              </w:rPr>
            </w:pPr>
          </w:p>
        </w:tc>
        <w:tc>
          <w:tcPr>
            <w:tcW w:w="3080" w:type="dxa"/>
            <w:tcBorders>
              <w:top w:val="single" w:sz="4" w:space="0" w:color="auto"/>
              <w:bottom w:val="single" w:sz="4" w:space="0" w:color="auto"/>
            </w:tcBorders>
          </w:tcPr>
          <w:p w14:paraId="7FD7A5C5" w14:textId="77777777" w:rsidR="006224F6" w:rsidRPr="006224F6" w:rsidRDefault="006224F6" w:rsidP="006224F6">
            <w:pPr>
              <w:spacing w:line="276" w:lineRule="auto"/>
              <w:jc w:val="center"/>
              <w:rPr>
                <w:iCs/>
                <w:sz w:val="24"/>
                <w:szCs w:val="24"/>
              </w:rPr>
            </w:pPr>
          </w:p>
        </w:tc>
      </w:tr>
      <w:tr w:rsidR="006224F6" w14:paraId="739B976D" w14:textId="77777777" w:rsidTr="006224F6">
        <w:tc>
          <w:tcPr>
            <w:tcW w:w="3080" w:type="dxa"/>
            <w:tcBorders>
              <w:top w:val="single" w:sz="4" w:space="0" w:color="auto"/>
              <w:bottom w:val="single" w:sz="4" w:space="0" w:color="auto"/>
            </w:tcBorders>
          </w:tcPr>
          <w:p w14:paraId="78A77EE1" w14:textId="50B1D5F2" w:rsidR="006224F6" w:rsidRPr="008E25A9" w:rsidRDefault="006224F6" w:rsidP="006224F6">
            <w:pPr>
              <w:spacing w:line="276" w:lineRule="auto"/>
              <w:ind w:left="740" w:hanging="456"/>
              <w:jc w:val="both"/>
              <w:rPr>
                <w:i/>
                <w:iCs/>
                <w:sz w:val="24"/>
                <w:szCs w:val="24"/>
              </w:rPr>
            </w:pPr>
            <w:r w:rsidRPr="008E25A9">
              <w:rPr>
                <w:i/>
                <w:iCs/>
                <w:sz w:val="24"/>
                <w:szCs w:val="24"/>
              </w:rPr>
              <w:t>Pre</w:t>
            </w:r>
            <w:r w:rsidR="008E25A9" w:rsidRPr="008E25A9">
              <w:rPr>
                <w:i/>
                <w:iCs/>
                <w:sz w:val="24"/>
                <w:szCs w:val="24"/>
              </w:rPr>
              <w:t xml:space="preserve"> </w:t>
            </w:r>
            <w:r w:rsidRPr="008E25A9">
              <w:rPr>
                <w:i/>
                <w:iCs/>
                <w:sz w:val="24"/>
                <w:szCs w:val="24"/>
              </w:rPr>
              <w:t>test</w:t>
            </w:r>
          </w:p>
        </w:tc>
        <w:tc>
          <w:tcPr>
            <w:tcW w:w="3080" w:type="dxa"/>
            <w:tcBorders>
              <w:top w:val="single" w:sz="4" w:space="0" w:color="auto"/>
              <w:bottom w:val="single" w:sz="4" w:space="0" w:color="auto"/>
            </w:tcBorders>
          </w:tcPr>
          <w:p w14:paraId="4CBB8283" w14:textId="6D47FB50" w:rsidR="006224F6" w:rsidRPr="006224F6" w:rsidRDefault="006224F6" w:rsidP="006224F6">
            <w:pPr>
              <w:spacing w:line="276" w:lineRule="auto"/>
              <w:jc w:val="center"/>
              <w:rPr>
                <w:iCs/>
                <w:sz w:val="24"/>
                <w:szCs w:val="24"/>
              </w:rPr>
            </w:pPr>
            <w:r w:rsidRPr="006224F6">
              <w:rPr>
                <w:iCs/>
                <w:sz w:val="24"/>
                <w:szCs w:val="24"/>
              </w:rPr>
              <w:t>21,30±3,82</w:t>
            </w:r>
          </w:p>
        </w:tc>
        <w:tc>
          <w:tcPr>
            <w:tcW w:w="3080" w:type="dxa"/>
            <w:tcBorders>
              <w:top w:val="single" w:sz="4" w:space="0" w:color="auto"/>
              <w:bottom w:val="single" w:sz="4" w:space="0" w:color="auto"/>
            </w:tcBorders>
          </w:tcPr>
          <w:p w14:paraId="508AB055" w14:textId="16CE3D72" w:rsidR="006224F6" w:rsidRPr="006224F6" w:rsidRDefault="006224F6" w:rsidP="006224F6">
            <w:pPr>
              <w:spacing w:line="276" w:lineRule="auto"/>
              <w:jc w:val="center"/>
              <w:rPr>
                <w:iCs/>
                <w:sz w:val="24"/>
                <w:szCs w:val="24"/>
              </w:rPr>
            </w:pPr>
            <w:r w:rsidRPr="006224F6">
              <w:rPr>
                <w:iCs/>
                <w:sz w:val="24"/>
                <w:szCs w:val="24"/>
              </w:rPr>
              <w:t>0,67</w:t>
            </w:r>
          </w:p>
        </w:tc>
      </w:tr>
      <w:tr w:rsidR="006224F6" w14:paraId="3CE35818" w14:textId="77777777" w:rsidTr="006224F6">
        <w:tc>
          <w:tcPr>
            <w:tcW w:w="3080" w:type="dxa"/>
            <w:tcBorders>
              <w:top w:val="single" w:sz="4" w:space="0" w:color="auto"/>
              <w:bottom w:val="single" w:sz="4" w:space="0" w:color="auto"/>
            </w:tcBorders>
          </w:tcPr>
          <w:p w14:paraId="330D15AD" w14:textId="42152C8F" w:rsidR="006224F6" w:rsidRPr="008E25A9" w:rsidRDefault="006224F6" w:rsidP="006224F6">
            <w:pPr>
              <w:spacing w:line="276" w:lineRule="auto"/>
              <w:ind w:left="740" w:hanging="456"/>
              <w:jc w:val="both"/>
              <w:rPr>
                <w:i/>
                <w:iCs/>
                <w:sz w:val="24"/>
                <w:szCs w:val="24"/>
              </w:rPr>
            </w:pPr>
            <w:r w:rsidRPr="008E25A9">
              <w:rPr>
                <w:i/>
                <w:iCs/>
                <w:sz w:val="24"/>
                <w:szCs w:val="24"/>
              </w:rPr>
              <w:t>Post</w:t>
            </w:r>
            <w:r w:rsidR="008E25A9" w:rsidRPr="008E25A9">
              <w:rPr>
                <w:i/>
                <w:iCs/>
                <w:sz w:val="24"/>
                <w:szCs w:val="24"/>
              </w:rPr>
              <w:t xml:space="preserve"> </w:t>
            </w:r>
            <w:r w:rsidRPr="008E25A9">
              <w:rPr>
                <w:i/>
                <w:iCs/>
                <w:sz w:val="24"/>
                <w:szCs w:val="24"/>
              </w:rPr>
              <w:t>test</w:t>
            </w:r>
          </w:p>
        </w:tc>
        <w:tc>
          <w:tcPr>
            <w:tcW w:w="3080" w:type="dxa"/>
            <w:tcBorders>
              <w:top w:val="single" w:sz="4" w:space="0" w:color="auto"/>
              <w:bottom w:val="single" w:sz="4" w:space="0" w:color="auto"/>
            </w:tcBorders>
          </w:tcPr>
          <w:p w14:paraId="1805690A" w14:textId="496B2836" w:rsidR="006224F6" w:rsidRPr="006224F6" w:rsidRDefault="006224F6" w:rsidP="006224F6">
            <w:pPr>
              <w:spacing w:line="276" w:lineRule="auto"/>
              <w:jc w:val="center"/>
              <w:rPr>
                <w:iCs/>
                <w:sz w:val="24"/>
                <w:szCs w:val="24"/>
              </w:rPr>
            </w:pPr>
            <w:r w:rsidRPr="006224F6">
              <w:rPr>
                <w:iCs/>
                <w:sz w:val="24"/>
                <w:szCs w:val="24"/>
              </w:rPr>
              <w:t>21,36±3,36</w:t>
            </w:r>
          </w:p>
        </w:tc>
        <w:tc>
          <w:tcPr>
            <w:tcW w:w="3080" w:type="dxa"/>
            <w:tcBorders>
              <w:top w:val="single" w:sz="4" w:space="0" w:color="auto"/>
              <w:bottom w:val="single" w:sz="4" w:space="0" w:color="auto"/>
            </w:tcBorders>
          </w:tcPr>
          <w:p w14:paraId="229B5A49" w14:textId="77777777" w:rsidR="006224F6" w:rsidRPr="006224F6" w:rsidRDefault="006224F6" w:rsidP="006224F6">
            <w:pPr>
              <w:spacing w:line="276" w:lineRule="auto"/>
              <w:jc w:val="center"/>
              <w:rPr>
                <w:iCs/>
                <w:sz w:val="24"/>
                <w:szCs w:val="24"/>
              </w:rPr>
            </w:pPr>
          </w:p>
        </w:tc>
      </w:tr>
    </w:tbl>
    <w:p w14:paraId="37BC3888" w14:textId="77777777" w:rsidR="00EB06B6" w:rsidRDefault="00EB06B6" w:rsidP="00EB06B6">
      <w:pPr>
        <w:spacing w:line="276" w:lineRule="auto"/>
        <w:jc w:val="both"/>
        <w:rPr>
          <w:iCs/>
          <w:sz w:val="24"/>
          <w:szCs w:val="24"/>
        </w:rPr>
      </w:pPr>
    </w:p>
    <w:p w14:paraId="6686187C" w14:textId="43998400" w:rsidR="00EB06B6" w:rsidRPr="008E25A9" w:rsidRDefault="00EB06B6" w:rsidP="00EB06B6">
      <w:pPr>
        <w:spacing w:line="276" w:lineRule="auto"/>
        <w:jc w:val="both"/>
        <w:rPr>
          <w:b/>
          <w:iCs/>
          <w:sz w:val="24"/>
          <w:szCs w:val="24"/>
        </w:rPr>
      </w:pPr>
      <w:r w:rsidRPr="008E25A9">
        <w:rPr>
          <w:b/>
          <w:iCs/>
          <w:sz w:val="24"/>
          <w:szCs w:val="24"/>
        </w:rPr>
        <w:t>PEMBAHASAN</w:t>
      </w:r>
    </w:p>
    <w:p w14:paraId="560AEA52" w14:textId="77777777" w:rsidR="008E25A9" w:rsidRDefault="00EB06B6" w:rsidP="008E25A9">
      <w:pPr>
        <w:spacing w:line="276" w:lineRule="auto"/>
        <w:ind w:firstLine="720"/>
        <w:jc w:val="both"/>
        <w:rPr>
          <w:iCs/>
          <w:sz w:val="24"/>
          <w:szCs w:val="24"/>
        </w:rPr>
      </w:pPr>
      <w:r>
        <w:rPr>
          <w:iCs/>
          <w:sz w:val="24"/>
          <w:szCs w:val="24"/>
        </w:rPr>
        <w:t xml:space="preserve">Hasil penelitian berdasarkan distribusi tingkat kecemasan sebelum dilakukan terapi music instrument dan terapi relaksasi </w:t>
      </w:r>
      <w:r w:rsidRPr="008E25A9">
        <w:rPr>
          <w:i/>
          <w:iCs/>
          <w:sz w:val="24"/>
          <w:szCs w:val="24"/>
        </w:rPr>
        <w:t>guided imagery</w:t>
      </w:r>
      <w:r>
        <w:rPr>
          <w:iCs/>
          <w:sz w:val="24"/>
          <w:szCs w:val="24"/>
        </w:rPr>
        <w:t xml:space="preserve"> didapatkan rata-rata pada </w:t>
      </w:r>
      <w:r w:rsidR="00D44C1E">
        <w:rPr>
          <w:iCs/>
          <w:sz w:val="24"/>
          <w:szCs w:val="24"/>
        </w:rPr>
        <w:t xml:space="preserve">kelompok intervensi adalah memiliki </w:t>
      </w:r>
      <w:r>
        <w:rPr>
          <w:iCs/>
          <w:sz w:val="24"/>
          <w:szCs w:val="24"/>
        </w:rPr>
        <w:t xml:space="preserve">tingkat kecemasan </w:t>
      </w:r>
      <w:r w:rsidR="00D44C1E">
        <w:rPr>
          <w:iCs/>
          <w:sz w:val="24"/>
          <w:szCs w:val="24"/>
        </w:rPr>
        <w:t>sedang</w:t>
      </w:r>
      <w:r w:rsidR="00100459">
        <w:rPr>
          <w:iCs/>
          <w:sz w:val="24"/>
          <w:szCs w:val="24"/>
        </w:rPr>
        <w:t xml:space="preserve"> 21</w:t>
      </w:r>
      <w:proofErr w:type="gramStart"/>
      <w:r w:rsidR="00100459">
        <w:rPr>
          <w:iCs/>
          <w:sz w:val="24"/>
          <w:szCs w:val="24"/>
        </w:rPr>
        <w:t>,5</w:t>
      </w:r>
      <w:proofErr w:type="gramEnd"/>
      <w:r w:rsidR="00100459">
        <w:rPr>
          <w:iCs/>
          <w:sz w:val="24"/>
          <w:szCs w:val="24"/>
        </w:rPr>
        <w:t xml:space="preserve"> dari 30 responden</w:t>
      </w:r>
      <w:r w:rsidR="00D44C1E">
        <w:rPr>
          <w:iCs/>
          <w:sz w:val="24"/>
          <w:szCs w:val="24"/>
        </w:rPr>
        <w:t xml:space="preserve">, sama dengan kelompok </w:t>
      </w:r>
      <w:r w:rsidR="00100459">
        <w:rPr>
          <w:iCs/>
          <w:sz w:val="24"/>
          <w:szCs w:val="24"/>
        </w:rPr>
        <w:t>k</w:t>
      </w:r>
      <w:r w:rsidR="00D44C1E">
        <w:rPr>
          <w:iCs/>
          <w:sz w:val="24"/>
          <w:szCs w:val="24"/>
        </w:rPr>
        <w:t>ontrol sebelum diberikan terapi music dan terapi relaksasi memiliki tingkat kecemasan sedang</w:t>
      </w:r>
      <w:r w:rsidR="00100459">
        <w:rPr>
          <w:iCs/>
          <w:sz w:val="24"/>
          <w:szCs w:val="24"/>
        </w:rPr>
        <w:t xml:space="preserve"> 21,30 dari 30 responden. </w:t>
      </w:r>
      <w:r w:rsidR="008E25A9">
        <w:rPr>
          <w:iCs/>
          <w:sz w:val="24"/>
          <w:szCs w:val="24"/>
        </w:rPr>
        <w:t xml:space="preserve">Hal tersebut </w:t>
      </w:r>
      <w:r w:rsidR="00100459">
        <w:rPr>
          <w:iCs/>
          <w:sz w:val="24"/>
          <w:szCs w:val="24"/>
        </w:rPr>
        <w:t>sesuai dengan teori kecemasan yang dialami individu</w:t>
      </w:r>
      <w:r w:rsidR="008E25A9">
        <w:rPr>
          <w:iCs/>
          <w:sz w:val="24"/>
          <w:szCs w:val="24"/>
        </w:rPr>
        <w:t>, biasanya dapat disebabkan oleh</w:t>
      </w:r>
      <w:r w:rsidR="00100459">
        <w:rPr>
          <w:iCs/>
          <w:sz w:val="24"/>
          <w:szCs w:val="24"/>
        </w:rPr>
        <w:t xml:space="preserve"> factor eksternal maupun internal. </w:t>
      </w:r>
      <w:r w:rsidR="00100459" w:rsidRPr="00940D3F">
        <w:rPr>
          <w:iCs/>
          <w:sz w:val="24"/>
          <w:szCs w:val="24"/>
          <w:vertAlign w:val="superscript"/>
        </w:rPr>
        <w:fldChar w:fldCharType="begin" w:fldLock="1"/>
      </w:r>
      <w:r w:rsidR="00940D3F" w:rsidRPr="00940D3F">
        <w:rPr>
          <w:iCs/>
          <w:sz w:val="24"/>
          <w:szCs w:val="24"/>
          <w:vertAlign w:val="superscript"/>
        </w:rPr>
        <w:instrText>ADDIN CSL_CITATION {"citationItems":[{"id":"ITEM-1","itemData":{"author":[{"dropping-particle":"","family":"TW","given":"Utami","non-dropping-particle":"","parse-names":false,"suffix":""},{"dropping-particle":"","family":"YS","given":"Astuti","non-dropping-particle":"","parse-names":false,"suffix":""},{"dropping-particle":"","family":"L","given":"PH","non-dropping-particle":"","parse-names":false,"suffix":""}],"container-title":"keperawatan stikes Kendal","id":"ITEM-1","issue":"1","issued":{"date-parts":[["2017"]]},"title":"Hubungan kecemasan dengan depresi pada anak Sekolah Dasar","type":"article-journal","volume":"9"},"uris":["http://www.mendeley.com/documents/?uuid=0dea20ed-e49b-4dc3-9e22-9a67552b853f"]},{"id":"ITEM-2","itemData":{"author":[{"dropping-particle":"","family":"Nur","given":"RahmayantiYeni","non-dropping-particle":"","parse-names":false,"suffix":""},{"dropping-particle":"","family":"Supriyana","given":"","non-dropping-particle":"","parse-names":false,"suffix":""},{"dropping-particle":"","family":"Surya","given":"Dwi","non-dropping-particle":"","parse-names":false,"suffix":""},{"dropping-particle":"","family":"Ambarsari","given":"Yeni","non-dropping-particle":"","parse-names":false,"suffix":""}],"container-title":"SMART MEDICAL JOURNAL","id":"ITEM-2","issue":"1","issued":{"date-parts":[["2021"]]},"title":"Pengaruh Kombinasi Guided Imagery dan Musik Klasik Terhadap Tingkat Kecemasan Mahasiswa Menjelang Objective Structured Clinical Examination (OSCE)","type":"article-journal","volume":"4"},"uris":["http://www.mendeley.com/documents/?uuid=2689fbf1-8f06-4644-96b7-875bd0e8564c"]}],"mendeley":{"formattedCitation":"(1,2)","plainTextFormattedCitation":"(1,2)","previouslyFormattedCitation":"(1,2)"},"properties":{"noteIndex":0},"schema":"https://github.com/citation-style-language/schema/raw/master/csl-citation.json"}</w:instrText>
      </w:r>
      <w:r w:rsidR="00100459" w:rsidRPr="00940D3F">
        <w:rPr>
          <w:iCs/>
          <w:sz w:val="24"/>
          <w:szCs w:val="24"/>
          <w:vertAlign w:val="superscript"/>
        </w:rPr>
        <w:fldChar w:fldCharType="separate"/>
      </w:r>
      <w:r w:rsidR="00100459" w:rsidRPr="00940D3F">
        <w:rPr>
          <w:iCs/>
          <w:noProof/>
          <w:sz w:val="24"/>
          <w:szCs w:val="24"/>
          <w:vertAlign w:val="superscript"/>
        </w:rPr>
        <w:t>(1,2)</w:t>
      </w:r>
      <w:r w:rsidR="00100459" w:rsidRPr="00940D3F">
        <w:rPr>
          <w:iCs/>
          <w:sz w:val="24"/>
          <w:szCs w:val="24"/>
          <w:vertAlign w:val="superscript"/>
        </w:rPr>
        <w:fldChar w:fldCharType="end"/>
      </w:r>
      <w:r w:rsidR="00100459">
        <w:rPr>
          <w:iCs/>
          <w:sz w:val="24"/>
          <w:szCs w:val="24"/>
        </w:rPr>
        <w:t xml:space="preserve">. Hal ini </w:t>
      </w:r>
      <w:r w:rsidR="00940D3F">
        <w:rPr>
          <w:iCs/>
          <w:sz w:val="24"/>
          <w:szCs w:val="24"/>
        </w:rPr>
        <w:t>sejalan dengan penelitian tentan</w:t>
      </w:r>
      <w:r w:rsidR="008E25A9">
        <w:rPr>
          <w:iCs/>
          <w:sz w:val="24"/>
          <w:szCs w:val="24"/>
        </w:rPr>
        <w:t>g</w:t>
      </w:r>
      <w:r w:rsidR="00940D3F">
        <w:rPr>
          <w:iCs/>
          <w:sz w:val="24"/>
          <w:szCs w:val="24"/>
        </w:rPr>
        <w:t xml:space="preserve"> pengaruh terapi music terhadap tingkat kecemasan sebelum bertanding pada atlet futsal putri bahwa rerata kelompok perlakuan dengan kategori keceamsan ringan sedangkan pada kelompok control dengan kategori sedang. </w:t>
      </w:r>
      <w:r w:rsidR="00940D3F" w:rsidRPr="00940D3F">
        <w:rPr>
          <w:iCs/>
          <w:sz w:val="24"/>
          <w:szCs w:val="24"/>
          <w:vertAlign w:val="superscript"/>
        </w:rPr>
        <w:fldChar w:fldCharType="begin" w:fldLock="1"/>
      </w:r>
      <w:r w:rsidR="004069CF">
        <w:rPr>
          <w:iCs/>
          <w:sz w:val="24"/>
          <w:szCs w:val="24"/>
          <w:vertAlign w:val="superscript"/>
        </w:rPr>
        <w:instrText>ADDIN CSL_CITATION {"citationItems":[{"id":"ITEM-1","itemData":{"author":[{"dropping-particle":"","family":"Larasati","given":"Dina Mutiah","non-dropping-particle":"","parse-names":false,"suffix":""},{"dropping-particle":"","family":"Prihatanta","given":"Hadwi","non-dropping-particle":"","parse-names":false,"suffix":""}],"container-title":"MEDIKORA","id":"ITEM-1","issue":"1","issued":{"date-parts":[["2017"]]},"title":"PENGARUH TERAPI MUSIK TERHADAP TINGKAT KECEMASAN SEBELUM BERTANDING PADA ATLET FUTSAL PUTRI","type":"article-journal","volume":"XVI"},"uris":["http://www.mendeley.com/documents/?uuid=f76f9b51-a747-4bb4-b264-72a09e0da57c"]}],"mendeley":{"formattedCitation":"(11)","plainTextFormattedCitation":"(11)","previouslyFormattedCitation":"(11)"},"properties":{"noteIndex":0},"schema":"https://github.com/citation-style-language/schema/raw/master/csl-citation.json"}</w:instrText>
      </w:r>
      <w:r w:rsidR="00940D3F" w:rsidRPr="00940D3F">
        <w:rPr>
          <w:iCs/>
          <w:sz w:val="24"/>
          <w:szCs w:val="24"/>
          <w:vertAlign w:val="superscript"/>
        </w:rPr>
        <w:fldChar w:fldCharType="separate"/>
      </w:r>
      <w:r w:rsidR="00940D3F" w:rsidRPr="00940D3F">
        <w:rPr>
          <w:iCs/>
          <w:noProof/>
          <w:sz w:val="24"/>
          <w:szCs w:val="24"/>
          <w:vertAlign w:val="superscript"/>
        </w:rPr>
        <w:t>(11)</w:t>
      </w:r>
      <w:r w:rsidR="00940D3F" w:rsidRPr="00940D3F">
        <w:rPr>
          <w:iCs/>
          <w:sz w:val="24"/>
          <w:szCs w:val="24"/>
          <w:vertAlign w:val="superscript"/>
        </w:rPr>
        <w:fldChar w:fldCharType="end"/>
      </w:r>
      <w:r w:rsidR="00940D3F">
        <w:rPr>
          <w:iCs/>
          <w:sz w:val="24"/>
          <w:szCs w:val="24"/>
        </w:rPr>
        <w:t xml:space="preserve"> </w:t>
      </w:r>
      <w:r w:rsidR="008E25A9">
        <w:rPr>
          <w:iCs/>
          <w:sz w:val="24"/>
          <w:szCs w:val="24"/>
        </w:rPr>
        <w:t>.</w:t>
      </w:r>
    </w:p>
    <w:p w14:paraId="2C9EAC3E" w14:textId="36316E2B" w:rsidR="00100459" w:rsidRDefault="008E25A9" w:rsidP="008E25A9">
      <w:pPr>
        <w:spacing w:line="276" w:lineRule="auto"/>
        <w:ind w:firstLine="720"/>
        <w:jc w:val="both"/>
        <w:rPr>
          <w:iCs/>
          <w:sz w:val="24"/>
          <w:szCs w:val="24"/>
        </w:rPr>
      </w:pPr>
      <w:r>
        <w:rPr>
          <w:iCs/>
          <w:sz w:val="24"/>
          <w:szCs w:val="24"/>
        </w:rPr>
        <w:t xml:space="preserve"> </w:t>
      </w:r>
      <w:r w:rsidR="00940D3F">
        <w:rPr>
          <w:iCs/>
          <w:sz w:val="24"/>
          <w:szCs w:val="24"/>
        </w:rPr>
        <w:t xml:space="preserve">Tidak didapatkan perbedaan yang signifikan tingkat kecemasan dari </w:t>
      </w:r>
      <w:r w:rsidR="00940D3F" w:rsidRPr="008E25A9">
        <w:rPr>
          <w:i/>
          <w:iCs/>
          <w:sz w:val="24"/>
          <w:szCs w:val="24"/>
        </w:rPr>
        <w:t>pre</w:t>
      </w:r>
      <w:r w:rsidRPr="008E25A9">
        <w:rPr>
          <w:i/>
          <w:iCs/>
          <w:sz w:val="24"/>
          <w:szCs w:val="24"/>
        </w:rPr>
        <w:t xml:space="preserve"> </w:t>
      </w:r>
      <w:r w:rsidR="00940D3F" w:rsidRPr="008E25A9">
        <w:rPr>
          <w:i/>
          <w:iCs/>
          <w:sz w:val="24"/>
          <w:szCs w:val="24"/>
        </w:rPr>
        <w:t>test</w:t>
      </w:r>
      <w:r w:rsidR="00940D3F">
        <w:rPr>
          <w:iCs/>
          <w:sz w:val="24"/>
          <w:szCs w:val="24"/>
        </w:rPr>
        <w:t xml:space="preserve"> dan </w:t>
      </w:r>
      <w:r w:rsidR="00940D3F" w:rsidRPr="008E25A9">
        <w:rPr>
          <w:i/>
          <w:iCs/>
          <w:sz w:val="24"/>
          <w:szCs w:val="24"/>
        </w:rPr>
        <w:t>post</w:t>
      </w:r>
      <w:r w:rsidRPr="008E25A9">
        <w:rPr>
          <w:i/>
          <w:iCs/>
          <w:sz w:val="24"/>
          <w:szCs w:val="24"/>
        </w:rPr>
        <w:t xml:space="preserve"> </w:t>
      </w:r>
      <w:r w:rsidR="00940D3F" w:rsidRPr="008E25A9">
        <w:rPr>
          <w:i/>
          <w:iCs/>
          <w:sz w:val="24"/>
          <w:szCs w:val="24"/>
        </w:rPr>
        <w:t>test</w:t>
      </w:r>
      <w:r>
        <w:rPr>
          <w:iCs/>
          <w:sz w:val="24"/>
          <w:szCs w:val="24"/>
        </w:rPr>
        <w:t xml:space="preserve"> pada kelompok control ke</w:t>
      </w:r>
      <w:r w:rsidR="00940D3F">
        <w:rPr>
          <w:iCs/>
          <w:sz w:val="24"/>
          <w:szCs w:val="24"/>
        </w:rPr>
        <w:t xml:space="preserve">luarga dengan ODGJ, sedangkan pada kelompok intervensi yang diberikan terapi music dan terapi relaksasi selama 15 menit pada keluarga dengan ODGJ memiliki perbedaan yang signifikan dari tingkat kecemasan sedang menjadi tingkat kecemasan ringan. </w:t>
      </w:r>
    </w:p>
    <w:p w14:paraId="4C28CD9D" w14:textId="4C7C77B5" w:rsidR="00940D3F" w:rsidRDefault="00940D3F" w:rsidP="00EB06B6">
      <w:pPr>
        <w:spacing w:line="276" w:lineRule="auto"/>
        <w:jc w:val="both"/>
        <w:rPr>
          <w:iCs/>
          <w:sz w:val="24"/>
          <w:szCs w:val="24"/>
        </w:rPr>
      </w:pPr>
      <w:r>
        <w:rPr>
          <w:iCs/>
          <w:sz w:val="24"/>
          <w:szCs w:val="24"/>
        </w:rPr>
        <w:t xml:space="preserve">Terapi music instrument Mozart dan terapi relaksasi </w:t>
      </w:r>
      <w:r w:rsidRPr="008E25A9">
        <w:rPr>
          <w:i/>
          <w:iCs/>
          <w:sz w:val="24"/>
          <w:szCs w:val="24"/>
        </w:rPr>
        <w:t>Guided imagery</w:t>
      </w:r>
      <w:r>
        <w:rPr>
          <w:iCs/>
          <w:sz w:val="24"/>
          <w:szCs w:val="24"/>
        </w:rPr>
        <w:t xml:space="preserve"> yang diberikan kepada keluarga dengan ODGJ dapat menurunkan tingkat kecemasan, depresi dan stress serta dapat meningkatkan kenyamanan pada pasien dengan gangguan jiwa skalipun, dan hasil nya menunjukkan makna yang baik. </w:t>
      </w:r>
    </w:p>
    <w:p w14:paraId="38AE2546" w14:textId="406BFD85" w:rsidR="004069CF" w:rsidRPr="00EB06B6" w:rsidRDefault="004069CF" w:rsidP="008E25A9">
      <w:pPr>
        <w:spacing w:line="276" w:lineRule="auto"/>
        <w:ind w:firstLine="720"/>
        <w:jc w:val="both"/>
        <w:rPr>
          <w:iCs/>
          <w:sz w:val="24"/>
          <w:szCs w:val="24"/>
        </w:rPr>
      </w:pPr>
      <w:r w:rsidRPr="004069CF">
        <w:rPr>
          <w:iCs/>
          <w:sz w:val="24"/>
          <w:szCs w:val="24"/>
        </w:rPr>
        <w:t xml:space="preserve">Banyak </w:t>
      </w:r>
      <w:proofErr w:type="gramStart"/>
      <w:r w:rsidRPr="004069CF">
        <w:rPr>
          <w:iCs/>
          <w:sz w:val="24"/>
          <w:szCs w:val="24"/>
        </w:rPr>
        <w:t>cara</w:t>
      </w:r>
      <w:proofErr w:type="gramEnd"/>
      <w:r w:rsidRPr="004069CF">
        <w:rPr>
          <w:iCs/>
          <w:sz w:val="24"/>
          <w:szCs w:val="24"/>
        </w:rPr>
        <w:t xml:space="preserve"> yang dapat digunakan untuk menangani kecemasan dengan teknik kombinasi </w:t>
      </w:r>
      <w:r w:rsidRPr="008E25A9">
        <w:rPr>
          <w:i/>
          <w:iCs/>
          <w:sz w:val="24"/>
          <w:szCs w:val="24"/>
        </w:rPr>
        <w:t>guided imagery</w:t>
      </w:r>
      <w:r w:rsidRPr="004069CF">
        <w:rPr>
          <w:iCs/>
          <w:sz w:val="24"/>
          <w:szCs w:val="24"/>
        </w:rPr>
        <w:t xml:space="preserve"> dan musik. Hawari mengatakan bahwa relaksasi, makan coklat, tidur dapat </w:t>
      </w:r>
      <w:r>
        <w:rPr>
          <w:iCs/>
          <w:sz w:val="24"/>
          <w:szCs w:val="24"/>
        </w:rPr>
        <w:t>mengembalikan segala keletihan otot dan pikiran individu</w:t>
      </w:r>
      <w:r w:rsidRPr="004069CF">
        <w:rPr>
          <w:iCs/>
          <w:sz w:val="24"/>
          <w:szCs w:val="24"/>
        </w:rPr>
        <w:t xml:space="preserve">. Selain itu, penanganan kecemasan dapat dilakukan dengan mendengarkan musik. Terapi musik termasuk </w:t>
      </w:r>
      <w:r>
        <w:rPr>
          <w:iCs/>
          <w:sz w:val="24"/>
          <w:szCs w:val="24"/>
        </w:rPr>
        <w:t xml:space="preserve">music instrument </w:t>
      </w:r>
      <w:r w:rsidRPr="004069CF">
        <w:rPr>
          <w:iCs/>
          <w:sz w:val="24"/>
          <w:szCs w:val="24"/>
        </w:rPr>
        <w:t>salah satu penanganan dalam menangani stres dan kecemasan</w:t>
      </w:r>
      <w:r>
        <w:rPr>
          <w:iCs/>
          <w:sz w:val="24"/>
          <w:szCs w:val="24"/>
        </w:rPr>
        <w:t xml:space="preserve"> hingga individu merasakan kenyamanan dan relaks. </w:t>
      </w:r>
      <w:r w:rsidRPr="004069CF">
        <w:rPr>
          <w:iCs/>
          <w:sz w:val="24"/>
          <w:szCs w:val="24"/>
        </w:rPr>
        <w:t>Pemberian terapi musik klasik membuat seseorang menjadi</w:t>
      </w:r>
      <w:r>
        <w:rPr>
          <w:iCs/>
          <w:sz w:val="24"/>
          <w:szCs w:val="24"/>
        </w:rPr>
        <w:t xml:space="preserve"> lebih</w:t>
      </w:r>
      <w:r w:rsidRPr="004069CF">
        <w:rPr>
          <w:iCs/>
          <w:sz w:val="24"/>
          <w:szCs w:val="24"/>
        </w:rPr>
        <w:t xml:space="preserve"> rileks, menimbulkan </w:t>
      </w:r>
      <w:r w:rsidRPr="004069CF">
        <w:rPr>
          <w:iCs/>
          <w:sz w:val="24"/>
          <w:szCs w:val="24"/>
        </w:rPr>
        <w:lastRenderedPageBreak/>
        <w:t>rasa aman dan sejahtera, dan menurunkan tingkat kecemasan</w:t>
      </w:r>
      <w:r>
        <w:rPr>
          <w:iCs/>
          <w:sz w:val="24"/>
          <w:szCs w:val="24"/>
        </w:rPr>
        <w:t xml:space="preserve">. </w:t>
      </w:r>
      <w:r w:rsidRPr="004069CF">
        <w:rPr>
          <w:iCs/>
          <w:sz w:val="24"/>
          <w:szCs w:val="24"/>
          <w:vertAlign w:val="superscript"/>
        </w:rPr>
        <w:fldChar w:fldCharType="begin" w:fldLock="1"/>
      </w:r>
      <w:r>
        <w:rPr>
          <w:iCs/>
          <w:sz w:val="24"/>
          <w:szCs w:val="24"/>
          <w:vertAlign w:val="superscript"/>
        </w:rPr>
        <w:instrText>ADDIN CSL_CITATION {"citationItems":[{"id":"ITEM-1","itemData":{"author":[{"dropping-particle":"","family":"Musbikin","given":"","non-dropping-particle":"","parse-names":false,"suffix":""}],"id":"ITEM-1","issued":{"date-parts":[["2019"]]},"title":"Kehebatan musik untuk mengasah kecerdasan anak: mengenal cara kerja dan pengaruh musik untuk kehebatan anak anda","type":"book"},"uris":["http://www.mendeley.com/documents/?uuid=01538679-fb41-4d43-8a00-b5a1569b9142"]}],"mendeley":{"formattedCitation":"(12)","plainTextFormattedCitation":"(12)","previouslyFormattedCitation":"(12)"},"properties":{"noteIndex":0},"schema":"https://github.com/citation-style-language/schema/raw/master/csl-citation.json"}</w:instrText>
      </w:r>
      <w:r w:rsidRPr="004069CF">
        <w:rPr>
          <w:iCs/>
          <w:sz w:val="24"/>
          <w:szCs w:val="24"/>
          <w:vertAlign w:val="superscript"/>
        </w:rPr>
        <w:fldChar w:fldCharType="separate"/>
      </w:r>
      <w:r w:rsidRPr="004069CF">
        <w:rPr>
          <w:iCs/>
          <w:noProof/>
          <w:sz w:val="24"/>
          <w:szCs w:val="24"/>
          <w:vertAlign w:val="superscript"/>
        </w:rPr>
        <w:t>(12)</w:t>
      </w:r>
      <w:r w:rsidRPr="004069CF">
        <w:rPr>
          <w:iCs/>
          <w:sz w:val="24"/>
          <w:szCs w:val="24"/>
          <w:vertAlign w:val="superscript"/>
        </w:rPr>
        <w:fldChar w:fldCharType="end"/>
      </w:r>
    </w:p>
    <w:p w14:paraId="24A0B32F" w14:textId="51D4506D" w:rsidR="000326F5" w:rsidRDefault="004069CF" w:rsidP="008E25A9">
      <w:pPr>
        <w:pStyle w:val="ListParagraph"/>
        <w:ind w:left="0" w:firstLine="720"/>
        <w:rPr>
          <w:rFonts w:ascii="Times New Roman" w:hAnsi="Times New Roman"/>
          <w:sz w:val="24"/>
          <w:szCs w:val="24"/>
          <w:vertAlign w:val="superscript"/>
        </w:rPr>
      </w:pPr>
      <w:r w:rsidRPr="004069CF">
        <w:rPr>
          <w:rFonts w:ascii="Times New Roman" w:hAnsi="Times New Roman"/>
          <w:sz w:val="24"/>
          <w:szCs w:val="24"/>
        </w:rPr>
        <w:t xml:space="preserve">Pemberian </w:t>
      </w:r>
      <w:r w:rsidRPr="008E25A9">
        <w:rPr>
          <w:rFonts w:ascii="Times New Roman" w:hAnsi="Times New Roman"/>
          <w:i/>
          <w:sz w:val="24"/>
          <w:szCs w:val="24"/>
        </w:rPr>
        <w:t>guided imagery</w:t>
      </w:r>
      <w:r w:rsidRPr="004069CF">
        <w:rPr>
          <w:rFonts w:ascii="Times New Roman" w:hAnsi="Times New Roman"/>
          <w:sz w:val="24"/>
          <w:szCs w:val="24"/>
        </w:rPr>
        <w:t xml:space="preserve"> memiliki konsekuensi fisiologis yang mendalam, dan tubuh cenderung merespons pencitraan sebagaimana adanya </w:t>
      </w:r>
      <w:proofErr w:type="gramStart"/>
      <w:r w:rsidRPr="004069CF">
        <w:rPr>
          <w:rFonts w:ascii="Times New Roman" w:hAnsi="Times New Roman"/>
          <w:sz w:val="24"/>
          <w:szCs w:val="24"/>
        </w:rPr>
        <w:t>akan</w:t>
      </w:r>
      <w:proofErr w:type="gramEnd"/>
      <w:r w:rsidRPr="004069CF">
        <w:rPr>
          <w:rFonts w:ascii="Times New Roman" w:hAnsi="Times New Roman"/>
          <w:sz w:val="24"/>
          <w:szCs w:val="24"/>
        </w:rPr>
        <w:t xml:space="preserve"> menjadi p</w:t>
      </w:r>
      <w:r w:rsidR="006A5D79">
        <w:rPr>
          <w:rFonts w:ascii="Times New Roman" w:hAnsi="Times New Roman"/>
          <w:sz w:val="24"/>
          <w:szCs w:val="24"/>
        </w:rPr>
        <w:t>engalaman eksternal yang asli, m</w:t>
      </w:r>
      <w:r w:rsidRPr="004069CF">
        <w:rPr>
          <w:rFonts w:ascii="Times New Roman" w:hAnsi="Times New Roman"/>
          <w:sz w:val="24"/>
          <w:szCs w:val="24"/>
        </w:rPr>
        <w:t xml:space="preserve">isalnya, jika seseorang membayangkan dengan jelas menghisap seiris lemon segar, asam, dan berair, orang tersebut akan segera mulai mengeluarkan air liur. </w:t>
      </w:r>
      <w:r w:rsidRPr="006A5D79">
        <w:rPr>
          <w:rFonts w:ascii="Times New Roman" w:hAnsi="Times New Roman"/>
          <w:i/>
          <w:sz w:val="24"/>
          <w:szCs w:val="24"/>
        </w:rPr>
        <w:t>Guided imagery</w:t>
      </w:r>
      <w:r w:rsidRPr="004069CF">
        <w:rPr>
          <w:rFonts w:ascii="Times New Roman" w:hAnsi="Times New Roman"/>
          <w:sz w:val="24"/>
          <w:szCs w:val="24"/>
        </w:rPr>
        <w:t xml:space="preserve"> terbukti memengaruhi hampir semua sistem fisiologis utama tubuh, termasuk pernapasan, detak jantung, tekanan darah, laju metabolisme dalam sel, mobilitas dan sekresi gastrointestinal, fungsi seksual, </w:t>
      </w:r>
      <w:proofErr w:type="gramStart"/>
      <w:r w:rsidRPr="004069CF">
        <w:rPr>
          <w:rFonts w:ascii="Times New Roman" w:hAnsi="Times New Roman"/>
          <w:sz w:val="24"/>
          <w:szCs w:val="24"/>
        </w:rPr>
        <w:t>kadar</w:t>
      </w:r>
      <w:proofErr w:type="gramEnd"/>
      <w:r w:rsidRPr="004069CF">
        <w:rPr>
          <w:rFonts w:ascii="Times New Roman" w:hAnsi="Times New Roman"/>
          <w:sz w:val="24"/>
          <w:szCs w:val="24"/>
        </w:rPr>
        <w:t xml:space="preserve"> kortisol, lipid darah, dan bahkan daya imunitas tubuh. </w:t>
      </w:r>
      <w:r w:rsidRPr="006A5D79">
        <w:rPr>
          <w:rFonts w:ascii="Times New Roman" w:hAnsi="Times New Roman"/>
          <w:i/>
          <w:sz w:val="24"/>
          <w:szCs w:val="24"/>
        </w:rPr>
        <w:t>Guided imagery</w:t>
      </w:r>
      <w:r w:rsidRPr="004069CF">
        <w:rPr>
          <w:rFonts w:ascii="Times New Roman" w:hAnsi="Times New Roman"/>
          <w:sz w:val="24"/>
          <w:szCs w:val="24"/>
        </w:rPr>
        <w:t xml:space="preserve"> berhubungan dengan perubahan fisiologis spesifik yang dapat meningkatkan penyembuhan sehingga terapi relaksasi ini merupakan alternatif penting untuk kondisi medis yang memerlukan farmakoterapi dengan keamanan yang jauh lebih besar dan komplikasi yang jauh lebih minimal. Kombinasi </w:t>
      </w:r>
      <w:r w:rsidRPr="006A5D79">
        <w:rPr>
          <w:rFonts w:ascii="Times New Roman" w:hAnsi="Times New Roman"/>
          <w:i/>
          <w:sz w:val="24"/>
          <w:szCs w:val="24"/>
        </w:rPr>
        <w:t>guided imagery</w:t>
      </w:r>
      <w:r w:rsidRPr="004069CF">
        <w:rPr>
          <w:rFonts w:ascii="Times New Roman" w:hAnsi="Times New Roman"/>
          <w:sz w:val="24"/>
          <w:szCs w:val="24"/>
        </w:rPr>
        <w:t xml:space="preserve"> dan musik klasik menekan rasa kecemasan melalui penciptaan rasa nyaman dan rileks</w:t>
      </w:r>
      <w:r>
        <w:rPr>
          <w:rFonts w:ascii="Times New Roman" w:hAnsi="Times New Roman"/>
          <w:sz w:val="24"/>
          <w:szCs w:val="24"/>
        </w:rPr>
        <w:t xml:space="preserve"> </w:t>
      </w:r>
      <w:r w:rsidRPr="004069CF">
        <w:rPr>
          <w:rFonts w:ascii="Times New Roman" w:hAnsi="Times New Roman"/>
          <w:sz w:val="24"/>
          <w:szCs w:val="24"/>
        </w:rPr>
        <w:t>yang disertai dengan imajinasi positif sehingga dapat merangsang meningkatnya endorfin dalam tubuh dan menurunkan ACTH (Adreno Cortico Tropic Hormone). Peningkatan endorfin dan penurunan ACTH ini menyebabkan hormon kortisol menurun dan tingkat kecemasan menjadi turun</w:t>
      </w:r>
      <w:r>
        <w:rPr>
          <w:rFonts w:ascii="Times New Roman" w:hAnsi="Times New Roman"/>
          <w:sz w:val="24"/>
          <w:szCs w:val="24"/>
        </w:rPr>
        <w:t xml:space="preserve">. </w:t>
      </w:r>
      <w:r w:rsidRPr="004069CF">
        <w:rPr>
          <w:rFonts w:ascii="Times New Roman" w:hAnsi="Times New Roman"/>
          <w:sz w:val="24"/>
          <w:szCs w:val="24"/>
          <w:vertAlign w:val="superscript"/>
        </w:rPr>
        <w:fldChar w:fldCharType="begin" w:fldLock="1"/>
      </w:r>
      <w:r w:rsidRPr="004069CF">
        <w:rPr>
          <w:rFonts w:ascii="Times New Roman" w:hAnsi="Times New Roman"/>
          <w:sz w:val="24"/>
          <w:szCs w:val="24"/>
          <w:vertAlign w:val="superscript"/>
        </w:rPr>
        <w:instrText>ADDIN CSL_CITATION {"citationItems":[{"id":"ITEM-1","itemData":{"author":[{"dropping-particle":"","family":"PK","given":"Prabu","non-dropping-particle":"","parse-names":false,"suffix":""},{"dropping-particle":"","family":"subhash J","given":"","non-dropping-particle":"","parse-names":false,"suffix":""}],"container-title":"IOSR J Nurs Heal Sci","id":"ITEM-1","issued":{"date-parts":[["2019"]]},"title":"Guided imagery therapy","type":"article-journal"},"uris":["http://www.mendeley.com/documents/?uuid=e0e8eb0e-e49b-41c6-96c1-322af1863697"]}],"mendeley":{"formattedCitation":"(13)","plainTextFormattedCitation":"(13)"},"properties":{"noteIndex":0},"schema":"https://github.com/citation-style-language/schema/raw/master/csl-citation.json"}</w:instrText>
      </w:r>
      <w:r w:rsidRPr="004069CF">
        <w:rPr>
          <w:rFonts w:ascii="Times New Roman" w:hAnsi="Times New Roman"/>
          <w:sz w:val="24"/>
          <w:szCs w:val="24"/>
          <w:vertAlign w:val="superscript"/>
        </w:rPr>
        <w:fldChar w:fldCharType="separate"/>
      </w:r>
      <w:r w:rsidRPr="004069CF">
        <w:rPr>
          <w:rFonts w:ascii="Times New Roman" w:hAnsi="Times New Roman"/>
          <w:noProof/>
          <w:sz w:val="24"/>
          <w:szCs w:val="24"/>
          <w:vertAlign w:val="superscript"/>
        </w:rPr>
        <w:t>(13)</w:t>
      </w:r>
      <w:r w:rsidRPr="004069CF">
        <w:rPr>
          <w:rFonts w:ascii="Times New Roman" w:hAnsi="Times New Roman"/>
          <w:sz w:val="24"/>
          <w:szCs w:val="24"/>
          <w:vertAlign w:val="superscript"/>
        </w:rPr>
        <w:fldChar w:fldCharType="end"/>
      </w:r>
    </w:p>
    <w:p w14:paraId="7E86F705" w14:textId="77777777" w:rsidR="004153C1" w:rsidRDefault="004153C1" w:rsidP="008E25A9">
      <w:pPr>
        <w:pStyle w:val="ListParagraph"/>
        <w:ind w:left="0" w:firstLine="720"/>
        <w:rPr>
          <w:rFonts w:ascii="Times New Roman" w:hAnsi="Times New Roman"/>
          <w:sz w:val="24"/>
          <w:szCs w:val="24"/>
          <w:vertAlign w:val="superscript"/>
        </w:rPr>
      </w:pPr>
    </w:p>
    <w:p w14:paraId="79D95874" w14:textId="77777777" w:rsidR="004153C1" w:rsidRPr="00546057" w:rsidRDefault="004153C1" w:rsidP="004153C1">
      <w:pPr>
        <w:pStyle w:val="Heading1"/>
        <w:tabs>
          <w:tab w:val="left" w:pos="322"/>
        </w:tabs>
        <w:ind w:left="0" w:right="-130" w:firstLine="0"/>
        <w:rPr>
          <w:color w:val="000000" w:themeColor="text1"/>
        </w:rPr>
      </w:pPr>
      <w:r w:rsidRPr="00546057">
        <w:rPr>
          <w:color w:val="000000" w:themeColor="text1"/>
        </w:rPr>
        <w:t>KESIMPULAN</w:t>
      </w:r>
    </w:p>
    <w:p w14:paraId="1ABF7819" w14:textId="3A348FEC" w:rsidR="004153C1" w:rsidRDefault="004153C1" w:rsidP="004153C1">
      <w:pPr>
        <w:pStyle w:val="ListParagraph"/>
        <w:ind w:left="0" w:firstLine="720"/>
        <w:rPr>
          <w:rFonts w:ascii="Times New Roman" w:hAnsi="Times New Roman" w:cs="Times New Roman"/>
          <w:color w:val="000000" w:themeColor="text1"/>
        </w:rPr>
      </w:pPr>
      <w:r w:rsidRPr="004153C1">
        <w:rPr>
          <w:rFonts w:ascii="Times New Roman" w:hAnsi="Times New Roman" w:cs="Times New Roman"/>
          <w:color w:val="000000" w:themeColor="text1"/>
        </w:rPr>
        <w:t>Terapi music instrument Mozart dan Terapi Relaksasi Guided Imagery secara signifikan dapat menurunkan tingkat kecemasan pada anggota keluarga yang mengurus atau merawat anggota keluarga dengan gangguan jiwa atau ODGJ</w:t>
      </w:r>
      <w:r>
        <w:rPr>
          <w:rFonts w:ascii="Times New Roman" w:hAnsi="Times New Roman" w:cs="Times New Roman"/>
          <w:color w:val="000000" w:themeColor="text1"/>
        </w:rPr>
        <w:t>.</w:t>
      </w:r>
    </w:p>
    <w:p w14:paraId="487EA8D4" w14:textId="77777777" w:rsidR="004153C1" w:rsidRDefault="004153C1" w:rsidP="004153C1">
      <w:pPr>
        <w:pStyle w:val="Heading1"/>
        <w:ind w:left="0" w:firstLine="0"/>
        <w:rPr>
          <w:rFonts w:eastAsia="Calibri"/>
          <w:b w:val="0"/>
          <w:bCs w:val="0"/>
          <w:color w:val="000000" w:themeColor="text1"/>
        </w:rPr>
      </w:pPr>
    </w:p>
    <w:p w14:paraId="56EFCC54" w14:textId="77777777" w:rsidR="004153C1" w:rsidRDefault="004153C1" w:rsidP="004153C1">
      <w:pPr>
        <w:pStyle w:val="Heading1"/>
        <w:ind w:left="0" w:firstLine="0"/>
        <w:rPr>
          <w:color w:val="000000" w:themeColor="text1"/>
        </w:rPr>
      </w:pPr>
      <w:r w:rsidRPr="00546057">
        <w:rPr>
          <w:color w:val="000000" w:themeColor="text1"/>
        </w:rPr>
        <w:t>UCAPAN</w:t>
      </w:r>
      <w:r w:rsidRPr="00546057">
        <w:rPr>
          <w:color w:val="000000" w:themeColor="text1"/>
          <w:spacing w:val="-3"/>
        </w:rPr>
        <w:t xml:space="preserve"> </w:t>
      </w:r>
      <w:r w:rsidRPr="00546057">
        <w:rPr>
          <w:color w:val="000000" w:themeColor="text1"/>
        </w:rPr>
        <w:t>TERIMA</w:t>
      </w:r>
      <w:r w:rsidRPr="00546057">
        <w:rPr>
          <w:color w:val="000000" w:themeColor="text1"/>
          <w:spacing w:val="-1"/>
        </w:rPr>
        <w:t xml:space="preserve"> </w:t>
      </w:r>
      <w:r w:rsidRPr="00546057">
        <w:rPr>
          <w:color w:val="000000" w:themeColor="text1"/>
        </w:rPr>
        <w:t>KASIH</w:t>
      </w:r>
    </w:p>
    <w:p w14:paraId="76951E6D" w14:textId="244F4FD2" w:rsidR="004153C1" w:rsidRDefault="004153C1" w:rsidP="004153C1">
      <w:pPr>
        <w:pStyle w:val="BodyText"/>
        <w:spacing w:before="1" w:line="276" w:lineRule="auto"/>
        <w:ind w:left="100" w:right="116" w:firstLine="707"/>
        <w:jc w:val="both"/>
        <w:rPr>
          <w:color w:val="000000" w:themeColor="text1"/>
        </w:rPr>
      </w:pPr>
      <w:r>
        <w:rPr>
          <w:color w:val="000000" w:themeColor="text1"/>
        </w:rPr>
        <w:t xml:space="preserve">Penulis </w:t>
      </w:r>
      <w:r>
        <w:rPr>
          <w:color w:val="000000" w:themeColor="text1"/>
        </w:rPr>
        <w:t xml:space="preserve">menyampaikan terima kasih kepada Ibu Hj. Zubaidah SST., </w:t>
      </w:r>
      <w:proofErr w:type="gramStart"/>
      <w:r>
        <w:rPr>
          <w:color w:val="000000" w:themeColor="text1"/>
        </w:rPr>
        <w:t>S.Kep.,</w:t>
      </w:r>
      <w:proofErr w:type="gramEnd"/>
      <w:r>
        <w:rPr>
          <w:color w:val="000000" w:themeColor="text1"/>
        </w:rPr>
        <w:t xml:space="preserve"> MPH selaku  Ketua</w:t>
      </w:r>
      <w:r>
        <w:rPr>
          <w:color w:val="000000" w:themeColor="text1"/>
        </w:rPr>
        <w:t xml:space="preserve"> STIKES Intan Martapura atas izinnya untuk </w:t>
      </w:r>
      <w:r>
        <w:rPr>
          <w:color w:val="000000" w:themeColor="text1"/>
        </w:rPr>
        <w:t xml:space="preserve">melaksanakan penelitian ini dan kepada Ibu Kepala Puskesmas Martapura I </w:t>
      </w:r>
      <w:r>
        <w:rPr>
          <w:color w:val="000000" w:themeColor="text1"/>
        </w:rPr>
        <w:t xml:space="preserve">beserta Tim yang telah </w:t>
      </w:r>
      <w:r>
        <w:rPr>
          <w:color w:val="000000" w:themeColor="text1"/>
        </w:rPr>
        <w:t xml:space="preserve">membantu </w:t>
      </w:r>
      <w:r>
        <w:rPr>
          <w:color w:val="000000" w:themeColor="text1"/>
        </w:rPr>
        <w:t xml:space="preserve">selama proses penelitian dan seluruh keluarga klien ODGJ yang telah bersedia menjadi responden. </w:t>
      </w:r>
    </w:p>
    <w:p w14:paraId="0C37F4A8" w14:textId="77777777" w:rsidR="004153C1" w:rsidRDefault="004153C1" w:rsidP="004153C1">
      <w:pPr>
        <w:pStyle w:val="BodyText"/>
        <w:spacing w:before="1" w:line="276" w:lineRule="auto"/>
        <w:ind w:left="100" w:right="116" w:firstLine="707"/>
        <w:jc w:val="both"/>
        <w:rPr>
          <w:color w:val="000000" w:themeColor="text1"/>
        </w:rPr>
      </w:pPr>
    </w:p>
    <w:p w14:paraId="1C9DF818" w14:textId="33812ACD" w:rsidR="004153C1" w:rsidRPr="004153C1" w:rsidRDefault="004153C1" w:rsidP="004153C1">
      <w:pPr>
        <w:pStyle w:val="Heading1"/>
        <w:ind w:left="100" w:firstLine="0"/>
        <w:rPr>
          <w:color w:val="000000" w:themeColor="text1"/>
        </w:rPr>
        <w:sectPr w:rsidR="004153C1" w:rsidRPr="004153C1" w:rsidSect="000326F5">
          <w:type w:val="continuous"/>
          <w:pgSz w:w="11910" w:h="16840"/>
          <w:pgMar w:top="1260" w:right="1320" w:bottom="1680" w:left="1340" w:header="0" w:footer="1492" w:gutter="0"/>
          <w:cols w:space="720"/>
        </w:sectPr>
      </w:pPr>
      <w:r w:rsidRPr="00546057">
        <w:rPr>
          <w:color w:val="000000" w:themeColor="text1"/>
        </w:rPr>
        <w:t>DAFTAR</w:t>
      </w:r>
      <w:r w:rsidRPr="00546057">
        <w:rPr>
          <w:color w:val="000000" w:themeColor="text1"/>
          <w:spacing w:val="-3"/>
        </w:rPr>
        <w:t xml:space="preserve"> </w:t>
      </w:r>
      <w:r w:rsidRPr="00546057">
        <w:rPr>
          <w:color w:val="000000" w:themeColor="text1"/>
        </w:rPr>
        <w:t>PUSTAKA</w:t>
      </w:r>
    </w:p>
    <w:p w14:paraId="148552CB" w14:textId="77777777" w:rsidR="004153C1" w:rsidRPr="004153C1" w:rsidRDefault="004153C1" w:rsidP="004153C1">
      <w:pPr>
        <w:rPr>
          <w:sz w:val="24"/>
          <w:szCs w:val="24"/>
        </w:rPr>
        <w:sectPr w:rsidR="004153C1" w:rsidRPr="004153C1" w:rsidSect="004153C1">
          <w:type w:val="continuous"/>
          <w:pgSz w:w="11910" w:h="16840"/>
          <w:pgMar w:top="1260" w:right="1320" w:bottom="1680" w:left="1340" w:header="0" w:footer="1492" w:gutter="0"/>
          <w:cols w:space="720"/>
        </w:sectPr>
      </w:pPr>
    </w:p>
    <w:p w14:paraId="40E51C93" w14:textId="418C310F" w:rsidR="00B53417" w:rsidRPr="004153C1" w:rsidRDefault="00B53417" w:rsidP="004153C1">
      <w:pPr>
        <w:pStyle w:val="Heading1"/>
        <w:ind w:left="0" w:firstLine="0"/>
        <w:rPr>
          <w:color w:val="000000" w:themeColor="text1"/>
        </w:rPr>
      </w:pPr>
    </w:p>
    <w:p w14:paraId="642AF923" w14:textId="1F04821F" w:rsidR="004069CF" w:rsidRPr="004153C1" w:rsidRDefault="00B53417" w:rsidP="004153C1">
      <w:pPr>
        <w:adjustRightInd w:val="0"/>
        <w:spacing w:before="40"/>
        <w:ind w:left="640" w:hanging="640"/>
        <w:jc w:val="both"/>
        <w:rPr>
          <w:noProof/>
          <w:szCs w:val="24"/>
        </w:rPr>
      </w:pPr>
      <w:r>
        <w:rPr>
          <w:color w:val="000000" w:themeColor="text1"/>
          <w:sz w:val="20"/>
        </w:rPr>
        <w:fldChar w:fldCharType="begin" w:fldLock="1"/>
      </w:r>
      <w:r>
        <w:rPr>
          <w:color w:val="000000" w:themeColor="text1"/>
          <w:sz w:val="20"/>
        </w:rPr>
        <w:instrText xml:space="preserve">ADDIN Mendeley Bibliography CSL_BIBLIOGRAPHY </w:instrText>
      </w:r>
      <w:r>
        <w:rPr>
          <w:color w:val="000000" w:themeColor="text1"/>
          <w:sz w:val="20"/>
        </w:rPr>
        <w:fldChar w:fldCharType="separate"/>
      </w:r>
      <w:r w:rsidR="004069CF" w:rsidRPr="004069CF">
        <w:rPr>
          <w:noProof/>
          <w:sz w:val="20"/>
          <w:szCs w:val="24"/>
        </w:rPr>
        <w:t xml:space="preserve">1. </w:t>
      </w:r>
      <w:r w:rsidR="004069CF" w:rsidRPr="004069CF">
        <w:rPr>
          <w:noProof/>
          <w:sz w:val="20"/>
          <w:szCs w:val="24"/>
        </w:rPr>
        <w:tab/>
      </w:r>
      <w:r w:rsidR="004069CF" w:rsidRPr="004153C1">
        <w:rPr>
          <w:noProof/>
          <w:szCs w:val="24"/>
        </w:rPr>
        <w:t xml:space="preserve">Nur R, Supriyana, Surya D, Ambarsari Y. Pengaruh Kombinasi Guided Imagery dan Musik Klasik Terhadap Tingkat Kecemasan Mahasiswa Menjelang Objective Structured Clinical Examination (OSCE). SMART Med J. 2021;4(1). </w:t>
      </w:r>
    </w:p>
    <w:p w14:paraId="5FA4A262"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2. </w:t>
      </w:r>
      <w:r w:rsidRPr="004153C1">
        <w:rPr>
          <w:noProof/>
          <w:szCs w:val="24"/>
        </w:rPr>
        <w:tab/>
        <w:t xml:space="preserve">TW U, YS A, L P. Hubungan kecemasan dengan depresi pada anak Sekolah Dasar. keperawatan stikes Kendal. 2017;9(1). </w:t>
      </w:r>
    </w:p>
    <w:p w14:paraId="49F66E4E"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3. </w:t>
      </w:r>
      <w:r w:rsidRPr="004153C1">
        <w:rPr>
          <w:noProof/>
          <w:szCs w:val="24"/>
        </w:rPr>
        <w:tab/>
        <w:t xml:space="preserve">Tinah, Zubaida. LITERATURE RIVIEW : GAMBARAN TINGKAT KECEMASAN KELUARGA DALAM MERAWAT ANGGOTA KELUARGA PENDERITA SKIZOFRENIA. J Ilm Pannmed. 2022;17(1). </w:t>
      </w:r>
    </w:p>
    <w:p w14:paraId="0DF284F9"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4. </w:t>
      </w:r>
      <w:r w:rsidRPr="004153C1">
        <w:rPr>
          <w:noProof/>
          <w:szCs w:val="24"/>
        </w:rPr>
        <w:tab/>
        <w:t xml:space="preserve">Kemenkes RI. Hasil Utama RISKESDAS 2018. Kemenkes RI. 2018. </w:t>
      </w:r>
    </w:p>
    <w:p w14:paraId="2BE407BF"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5. </w:t>
      </w:r>
      <w:r w:rsidRPr="004153C1">
        <w:rPr>
          <w:noProof/>
          <w:szCs w:val="24"/>
        </w:rPr>
        <w:tab/>
        <w:t xml:space="preserve">Syahminan. ANGKA PENDERITA ODGJ di KABUPATEN BANJAR NAIK 100%. jejeakrekam. 2022; </w:t>
      </w:r>
    </w:p>
    <w:p w14:paraId="6609E235"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6. </w:t>
      </w:r>
      <w:r w:rsidRPr="004153C1">
        <w:rPr>
          <w:noProof/>
          <w:szCs w:val="24"/>
        </w:rPr>
        <w:tab/>
        <w:t xml:space="preserve">Afniwati FS. TINGKAT KECEMASAN KELUARGA DALAM MENGHADAPI PERILAKU PASIEN GANGGUAN JIWA DI POLIKLINIK RUMAH SAKIT JIWA PROF. DR. MUHAMMAD ILDREM MEDAN. J Ilm Pannmed. 2019;14(1). </w:t>
      </w:r>
    </w:p>
    <w:p w14:paraId="2437F175"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7. </w:t>
      </w:r>
      <w:r w:rsidRPr="004153C1">
        <w:rPr>
          <w:noProof/>
          <w:szCs w:val="24"/>
        </w:rPr>
        <w:tab/>
        <w:t xml:space="preserve">I S, IW D, I S. Penggunaan teknik guided imagery terhadap tingkat kecemasan siswa mengikuti aktivitas konseling kelompok. Ilm BK Onsilia. 2018;2(1):67–78. </w:t>
      </w:r>
    </w:p>
    <w:p w14:paraId="1136E60E"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8. </w:t>
      </w:r>
      <w:r w:rsidRPr="004153C1">
        <w:rPr>
          <w:noProof/>
          <w:szCs w:val="24"/>
        </w:rPr>
        <w:tab/>
        <w:t xml:space="preserve">Firman Faradisi. Efektivitas Terapi Murotal dan Terapi Musik Klasik terhadap Penurunan Tingkat Kecemasan Pasien Pra Operasi di Pekalongan. J Ilm Kesehat. 2016;V(2). </w:t>
      </w:r>
    </w:p>
    <w:p w14:paraId="022464AE"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9. </w:t>
      </w:r>
      <w:r w:rsidRPr="004153C1">
        <w:rPr>
          <w:noProof/>
          <w:szCs w:val="24"/>
        </w:rPr>
        <w:tab/>
        <w:t xml:space="preserve">Wijanarko, Nugroho. Evektivitas Pemberian Terapi Musik terhadap Penurunan Tingkat </w:t>
      </w:r>
      <w:r w:rsidRPr="004153C1">
        <w:rPr>
          <w:noProof/>
          <w:szCs w:val="24"/>
        </w:rPr>
        <w:lastRenderedPageBreak/>
        <w:t xml:space="preserve">Kecemasan di ruang ICU-ICCU Rumah Sakit Mardi Rahayu Kudus. J Ilm Kesehat. 2019;V(2). </w:t>
      </w:r>
    </w:p>
    <w:p w14:paraId="49372686" w14:textId="77777777" w:rsidR="004069CF" w:rsidRPr="004153C1" w:rsidRDefault="004069CF" w:rsidP="004153C1">
      <w:pPr>
        <w:adjustRightInd w:val="0"/>
        <w:spacing w:before="40"/>
        <w:ind w:left="640" w:hanging="640"/>
        <w:jc w:val="both"/>
        <w:rPr>
          <w:noProof/>
          <w:szCs w:val="24"/>
        </w:rPr>
      </w:pPr>
      <w:r w:rsidRPr="004153C1">
        <w:rPr>
          <w:noProof/>
          <w:szCs w:val="24"/>
        </w:rPr>
        <w:t xml:space="preserve">10. </w:t>
      </w:r>
      <w:r w:rsidRPr="004153C1">
        <w:rPr>
          <w:noProof/>
          <w:szCs w:val="24"/>
        </w:rPr>
        <w:tab/>
        <w:t xml:space="preserve">Abdillah Nova, Saleh E. Pengaruh Musik Mozart terhadap Tingkat Kecemasan Pasien Dokter Gigi. Mutiara Med. 2018;10(1). </w:t>
      </w:r>
    </w:p>
    <w:p w14:paraId="63CDCF2D" w14:textId="77777777" w:rsidR="004069CF" w:rsidRPr="004069CF" w:rsidRDefault="004069CF" w:rsidP="004069CF">
      <w:pPr>
        <w:adjustRightInd w:val="0"/>
        <w:spacing w:before="40"/>
        <w:ind w:left="640" w:hanging="640"/>
        <w:rPr>
          <w:noProof/>
          <w:sz w:val="20"/>
          <w:szCs w:val="24"/>
        </w:rPr>
      </w:pPr>
      <w:r w:rsidRPr="004069CF">
        <w:rPr>
          <w:noProof/>
          <w:sz w:val="20"/>
          <w:szCs w:val="24"/>
        </w:rPr>
        <w:t xml:space="preserve">11. </w:t>
      </w:r>
      <w:r w:rsidRPr="004069CF">
        <w:rPr>
          <w:noProof/>
          <w:sz w:val="20"/>
          <w:szCs w:val="24"/>
        </w:rPr>
        <w:tab/>
        <w:t xml:space="preserve">Larasati DM, Prihatanta H. PENGARUH TERAPI MUSIK TERHADAP TINGKAT KECEMASAN SEBELUM BERTANDING PADA ATLET FUTSAL PUTRI. MEDIKORA. 2017;XVI(1). </w:t>
      </w:r>
    </w:p>
    <w:p w14:paraId="6991E2C9" w14:textId="77777777" w:rsidR="004069CF" w:rsidRPr="004069CF" w:rsidRDefault="004069CF" w:rsidP="004069CF">
      <w:pPr>
        <w:adjustRightInd w:val="0"/>
        <w:spacing w:before="40"/>
        <w:ind w:left="640" w:hanging="640"/>
        <w:rPr>
          <w:noProof/>
          <w:sz w:val="20"/>
          <w:szCs w:val="24"/>
        </w:rPr>
      </w:pPr>
      <w:r w:rsidRPr="004069CF">
        <w:rPr>
          <w:noProof/>
          <w:sz w:val="20"/>
          <w:szCs w:val="24"/>
        </w:rPr>
        <w:t xml:space="preserve">12. </w:t>
      </w:r>
      <w:r w:rsidRPr="004069CF">
        <w:rPr>
          <w:noProof/>
          <w:sz w:val="20"/>
          <w:szCs w:val="24"/>
        </w:rPr>
        <w:tab/>
        <w:t xml:space="preserve">Musbikin. Kehebatan musik untuk mengasah kecerdasan anak: mengenal cara kerja dan pengaruh musik untuk kehebatan anak anda. 2019. </w:t>
      </w:r>
    </w:p>
    <w:p w14:paraId="1CB63960" w14:textId="77777777" w:rsidR="004069CF" w:rsidRPr="004069CF" w:rsidRDefault="004069CF" w:rsidP="004069CF">
      <w:pPr>
        <w:adjustRightInd w:val="0"/>
        <w:spacing w:before="40"/>
        <w:ind w:left="640" w:hanging="640"/>
        <w:rPr>
          <w:noProof/>
          <w:sz w:val="20"/>
        </w:rPr>
      </w:pPr>
      <w:r w:rsidRPr="004069CF">
        <w:rPr>
          <w:noProof/>
          <w:sz w:val="20"/>
          <w:szCs w:val="24"/>
        </w:rPr>
        <w:t xml:space="preserve">13. </w:t>
      </w:r>
      <w:r w:rsidRPr="004069CF">
        <w:rPr>
          <w:noProof/>
          <w:sz w:val="20"/>
          <w:szCs w:val="24"/>
        </w:rPr>
        <w:tab/>
        <w:t xml:space="preserve">PK P, subhash J. Guided imagery therapy. IOSR J Nurs Heal Sci. 2019; </w:t>
      </w:r>
    </w:p>
    <w:p w14:paraId="7E1984CB" w14:textId="77777777" w:rsidR="004153C1" w:rsidRDefault="00B53417" w:rsidP="00546057">
      <w:pPr>
        <w:pStyle w:val="BodyText"/>
        <w:spacing w:before="33" w:line="276" w:lineRule="auto"/>
        <w:ind w:left="100" w:right="115" w:firstLine="566"/>
        <w:jc w:val="both"/>
        <w:rPr>
          <w:color w:val="000000" w:themeColor="text1"/>
          <w:sz w:val="20"/>
        </w:rPr>
        <w:sectPr w:rsidR="004153C1" w:rsidSect="004153C1">
          <w:type w:val="continuous"/>
          <w:pgSz w:w="11910" w:h="16840"/>
          <w:pgMar w:top="1260" w:right="1320" w:bottom="1680" w:left="1340" w:header="0" w:footer="1134" w:gutter="0"/>
          <w:cols w:space="720"/>
          <w:docGrid w:linePitch="299"/>
        </w:sectPr>
      </w:pPr>
      <w:r>
        <w:rPr>
          <w:color w:val="000000" w:themeColor="text1"/>
          <w:sz w:val="20"/>
        </w:rPr>
        <w:fldChar w:fldCharType="end"/>
      </w:r>
    </w:p>
    <w:p w14:paraId="1FD3EAED" w14:textId="7343762D" w:rsidR="00B53417" w:rsidRPr="00546057" w:rsidRDefault="00B53417" w:rsidP="00546057">
      <w:pPr>
        <w:pStyle w:val="BodyText"/>
        <w:spacing w:before="33" w:line="276" w:lineRule="auto"/>
        <w:ind w:left="100" w:right="115" w:firstLine="566"/>
        <w:jc w:val="both"/>
        <w:rPr>
          <w:color w:val="000000" w:themeColor="text1"/>
          <w:sz w:val="20"/>
        </w:rPr>
      </w:pPr>
    </w:p>
    <w:sectPr w:rsidR="00B53417" w:rsidRPr="00546057" w:rsidSect="000326F5">
      <w:type w:val="continuous"/>
      <w:pgSz w:w="11910" w:h="16840"/>
      <w:pgMar w:top="1260" w:right="1320" w:bottom="1680" w:left="1340" w:header="0" w:footer="1134"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96D7" w14:textId="77777777" w:rsidR="00B103AA" w:rsidRDefault="00B103AA" w:rsidP="00A10BEA">
      <w:r>
        <w:separator/>
      </w:r>
    </w:p>
  </w:endnote>
  <w:endnote w:type="continuationSeparator" w:id="0">
    <w:p w14:paraId="4367E11A" w14:textId="77777777" w:rsidR="00B103AA" w:rsidRDefault="00B103AA" w:rsidP="00A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Math"/>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572643"/>
      <w:docPartObj>
        <w:docPartGallery w:val="Page Numbers (Bottom of Page)"/>
        <w:docPartUnique/>
      </w:docPartObj>
    </w:sdtPr>
    <w:sdtEndPr>
      <w:rPr>
        <w:noProof/>
      </w:rPr>
    </w:sdtEndPr>
    <w:sdtContent>
      <w:p w14:paraId="2C084062" w14:textId="6F9FBA3A" w:rsidR="000326F5" w:rsidRDefault="000326F5">
        <w:pPr>
          <w:pStyle w:val="Footer"/>
          <w:jc w:val="right"/>
        </w:pPr>
        <w:r>
          <w:fldChar w:fldCharType="begin"/>
        </w:r>
        <w:r>
          <w:instrText xml:space="preserve"> PAGE   \* MERGEFORMAT </w:instrText>
        </w:r>
        <w:r>
          <w:fldChar w:fldCharType="separate"/>
        </w:r>
        <w:r w:rsidR="00646CCA">
          <w:rPr>
            <w:noProof/>
          </w:rPr>
          <w:t>1</w:t>
        </w:r>
        <w:r>
          <w:rPr>
            <w:noProof/>
          </w:rPr>
          <w:fldChar w:fldCharType="end"/>
        </w:r>
      </w:p>
    </w:sdtContent>
  </w:sdt>
  <w:p w14:paraId="0890CF42" w14:textId="0273303C" w:rsidR="00A10BEA" w:rsidRDefault="00A10BE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700C" w14:textId="77777777" w:rsidR="00B103AA" w:rsidRDefault="00B103AA" w:rsidP="00A10BEA">
      <w:r>
        <w:separator/>
      </w:r>
    </w:p>
  </w:footnote>
  <w:footnote w:type="continuationSeparator" w:id="0">
    <w:p w14:paraId="7668A490" w14:textId="77777777" w:rsidR="00B103AA" w:rsidRDefault="00B103AA" w:rsidP="00A1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A841" w14:textId="77777777" w:rsidR="00337242" w:rsidRDefault="00337242">
    <w:pPr>
      <w:pStyle w:val="Header"/>
    </w:pPr>
  </w:p>
  <w:p w14:paraId="7DF3ADAF" w14:textId="77777777" w:rsidR="00EB72B5" w:rsidRDefault="00EB72B5"/>
  <w:p w14:paraId="085B1E52" w14:textId="77777777" w:rsidR="00337242" w:rsidRDefault="003372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3666" w14:textId="77777777" w:rsidR="000326F5" w:rsidRDefault="000326F5" w:rsidP="00546057">
    <w:pPr>
      <w:tabs>
        <w:tab w:val="left" w:pos="3969"/>
        <w:tab w:val="center" w:pos="4513"/>
        <w:tab w:val="right" w:pos="9026"/>
      </w:tabs>
      <w:rPr>
        <w:b/>
        <w:bCs/>
        <w:iCs/>
        <w:sz w:val="24"/>
        <w:szCs w:val="24"/>
      </w:rPr>
    </w:pPr>
    <w:bookmarkStart w:id="2" w:name="_Hlk82440642"/>
  </w:p>
  <w:p w14:paraId="0AE25F6C" w14:textId="77777777" w:rsidR="00AF4F58" w:rsidRDefault="00AF4F58" w:rsidP="00AF4F58">
    <w:pPr>
      <w:tabs>
        <w:tab w:val="right" w:pos="9026"/>
      </w:tabs>
      <w:rPr>
        <w:b/>
        <w:bCs/>
        <w:iCs/>
        <w:sz w:val="24"/>
        <w:szCs w:val="24"/>
        <w:lang w:val="en-ID"/>
      </w:rPr>
    </w:pPr>
    <w:r w:rsidRPr="00AF4F58">
      <w:rPr>
        <w:b/>
        <w:bCs/>
        <w:iCs/>
        <w:sz w:val="24"/>
        <w:szCs w:val="24"/>
        <w:lang w:val="en-ID"/>
      </w:rPr>
      <w:t xml:space="preserve">Journal Health &amp; </w:t>
    </w:r>
    <w:proofErr w:type="gramStart"/>
    <w:r w:rsidRPr="00AF4F58">
      <w:rPr>
        <w:b/>
        <w:bCs/>
        <w:iCs/>
        <w:sz w:val="24"/>
        <w:szCs w:val="24"/>
        <w:lang w:val="en-ID"/>
      </w:rPr>
      <w:t>Science :</w:t>
    </w:r>
    <w:proofErr w:type="gramEnd"/>
    <w:r w:rsidRPr="00AF4F58">
      <w:rPr>
        <w:b/>
        <w:bCs/>
        <w:iCs/>
        <w:sz w:val="24"/>
        <w:szCs w:val="24"/>
        <w:lang w:val="en-ID"/>
      </w:rPr>
      <w:t xml:space="preserve"> </w:t>
    </w:r>
  </w:p>
  <w:p w14:paraId="00582AB0" w14:textId="11732F18" w:rsidR="00AF4F58" w:rsidRPr="00AF4F58" w:rsidRDefault="00AF4F58" w:rsidP="00AF4F58">
    <w:pPr>
      <w:tabs>
        <w:tab w:val="right" w:pos="9026"/>
      </w:tabs>
      <w:rPr>
        <w:b/>
        <w:bCs/>
        <w:iCs/>
        <w:sz w:val="24"/>
        <w:szCs w:val="24"/>
        <w:lang w:val="en-ID"/>
      </w:rPr>
    </w:pPr>
    <w:r w:rsidRPr="00AF4F58">
      <w:rPr>
        <w:b/>
        <w:bCs/>
        <w:iCs/>
        <w:sz w:val="24"/>
        <w:szCs w:val="24"/>
        <w:lang w:val="en-ID"/>
      </w:rPr>
      <w:t>Gorontalo Journal Health and Science Community</w:t>
    </w:r>
  </w:p>
  <w:bookmarkEnd w:id="2"/>
  <w:p w14:paraId="7BAA9330" w14:textId="7165E583" w:rsidR="00337242" w:rsidRPr="00337242" w:rsidRDefault="00AF4F58" w:rsidP="00546057">
    <w:pPr>
      <w:tabs>
        <w:tab w:val="right" w:pos="9026"/>
      </w:tabs>
      <w:rPr>
        <w:i/>
      </w:rPr>
    </w:pPr>
    <w:r w:rsidRPr="00AF4F58">
      <w:rPr>
        <w:rStyle w:val="Hyperlink"/>
        <w:i/>
        <w:u w:val="none"/>
      </w:rPr>
      <w:t>https://ejurnal.ung.ac.id/index.php/gojhes/index</w:t>
    </w:r>
  </w:p>
  <w:p w14:paraId="243E6873" w14:textId="77777777" w:rsidR="00A10BEA" w:rsidRDefault="00A10BEA" w:rsidP="00337242">
    <w:pPr>
      <w:pStyle w:val="BodyText"/>
      <w:spacing w:line="14" w:lineRule="auto"/>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9346" w14:textId="77777777" w:rsidR="000326F5" w:rsidRDefault="000326F5" w:rsidP="000326F5">
    <w:pPr>
      <w:pStyle w:val="Header"/>
      <w:jc w:val="center"/>
      <w:rPr>
        <w:rFonts w:ascii="Calisto MT" w:hAnsi="Calisto MT"/>
        <w:sz w:val="18"/>
      </w:rPr>
    </w:pPr>
  </w:p>
  <w:p w14:paraId="6B1DE5E2" w14:textId="3E0F8C16" w:rsidR="00111E59" w:rsidRPr="00111E59" w:rsidRDefault="00227BB3" w:rsidP="00227BB3">
    <w:pPr>
      <w:pStyle w:val="BodyText"/>
      <w:tabs>
        <w:tab w:val="left" w:pos="7545"/>
      </w:tabs>
      <w:spacing w:line="14" w:lineRule="aut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85D7E"/>
    <w:multiLevelType w:val="hybridMultilevel"/>
    <w:tmpl w:val="D01A1B2A"/>
    <w:lvl w:ilvl="0" w:tplc="716CA7F4">
      <w:start w:val="1"/>
      <w:numFmt w:val="decimal"/>
      <w:lvlText w:val="%1."/>
      <w:lvlJc w:val="left"/>
      <w:pPr>
        <w:ind w:left="321" w:hanging="221"/>
      </w:pPr>
      <w:rPr>
        <w:rFonts w:ascii="Times New Roman" w:eastAsia="Times New Roman" w:hAnsi="Times New Roman" w:cs="Times New Roman" w:hint="default"/>
        <w:b/>
        <w:bCs/>
        <w:w w:val="100"/>
        <w:sz w:val="22"/>
        <w:szCs w:val="22"/>
        <w:lang w:eastAsia="en-US" w:bidi="ar-SA"/>
      </w:rPr>
    </w:lvl>
    <w:lvl w:ilvl="1" w:tplc="D1367ABA">
      <w:numFmt w:val="bullet"/>
      <w:lvlText w:val="•"/>
      <w:lvlJc w:val="left"/>
      <w:pPr>
        <w:ind w:left="1212" w:hanging="221"/>
      </w:pPr>
      <w:rPr>
        <w:rFonts w:hint="default"/>
        <w:lang w:eastAsia="en-US" w:bidi="ar-SA"/>
      </w:rPr>
    </w:lvl>
    <w:lvl w:ilvl="2" w:tplc="8ECE0CF8">
      <w:numFmt w:val="bullet"/>
      <w:lvlText w:val="•"/>
      <w:lvlJc w:val="left"/>
      <w:pPr>
        <w:ind w:left="2105" w:hanging="221"/>
      </w:pPr>
      <w:rPr>
        <w:rFonts w:hint="default"/>
        <w:lang w:eastAsia="en-US" w:bidi="ar-SA"/>
      </w:rPr>
    </w:lvl>
    <w:lvl w:ilvl="3" w:tplc="EDD46720">
      <w:numFmt w:val="bullet"/>
      <w:lvlText w:val="•"/>
      <w:lvlJc w:val="left"/>
      <w:pPr>
        <w:ind w:left="2997" w:hanging="221"/>
      </w:pPr>
      <w:rPr>
        <w:rFonts w:hint="default"/>
        <w:lang w:eastAsia="en-US" w:bidi="ar-SA"/>
      </w:rPr>
    </w:lvl>
    <w:lvl w:ilvl="4" w:tplc="B93A8138">
      <w:numFmt w:val="bullet"/>
      <w:lvlText w:val="•"/>
      <w:lvlJc w:val="left"/>
      <w:pPr>
        <w:ind w:left="3890" w:hanging="221"/>
      </w:pPr>
      <w:rPr>
        <w:rFonts w:hint="default"/>
        <w:lang w:eastAsia="en-US" w:bidi="ar-SA"/>
      </w:rPr>
    </w:lvl>
    <w:lvl w:ilvl="5" w:tplc="E2580AE6">
      <w:numFmt w:val="bullet"/>
      <w:lvlText w:val="•"/>
      <w:lvlJc w:val="left"/>
      <w:pPr>
        <w:ind w:left="4783" w:hanging="221"/>
      </w:pPr>
      <w:rPr>
        <w:rFonts w:hint="default"/>
        <w:lang w:eastAsia="en-US" w:bidi="ar-SA"/>
      </w:rPr>
    </w:lvl>
    <w:lvl w:ilvl="6" w:tplc="71DC9D56">
      <w:numFmt w:val="bullet"/>
      <w:lvlText w:val="•"/>
      <w:lvlJc w:val="left"/>
      <w:pPr>
        <w:ind w:left="5675" w:hanging="221"/>
      </w:pPr>
      <w:rPr>
        <w:rFonts w:hint="default"/>
        <w:lang w:eastAsia="en-US" w:bidi="ar-SA"/>
      </w:rPr>
    </w:lvl>
    <w:lvl w:ilvl="7" w:tplc="94EE0350">
      <w:numFmt w:val="bullet"/>
      <w:lvlText w:val="•"/>
      <w:lvlJc w:val="left"/>
      <w:pPr>
        <w:ind w:left="6568" w:hanging="221"/>
      </w:pPr>
      <w:rPr>
        <w:rFonts w:hint="default"/>
        <w:lang w:eastAsia="en-US" w:bidi="ar-SA"/>
      </w:rPr>
    </w:lvl>
    <w:lvl w:ilvl="8" w:tplc="74FA0310">
      <w:numFmt w:val="bullet"/>
      <w:lvlText w:val="•"/>
      <w:lvlJc w:val="left"/>
      <w:pPr>
        <w:ind w:left="7461" w:hanging="221"/>
      </w:pPr>
      <w:rPr>
        <w:rFonts w:hint="default"/>
        <w:lang w:eastAsia="en-US" w:bidi="ar-SA"/>
      </w:rPr>
    </w:lvl>
  </w:abstractNum>
  <w:abstractNum w:abstractNumId="1">
    <w:nsid w:val="31850756"/>
    <w:multiLevelType w:val="hybridMultilevel"/>
    <w:tmpl w:val="479EE58A"/>
    <w:lvl w:ilvl="0" w:tplc="A0BCCC40">
      <w:start w:val="1"/>
      <w:numFmt w:val="decimal"/>
      <w:lvlText w:val="[%1]"/>
      <w:lvlJc w:val="left"/>
      <w:pPr>
        <w:ind w:left="388" w:hanging="288"/>
      </w:pPr>
      <w:rPr>
        <w:rFonts w:hint="default"/>
        <w:w w:val="100"/>
        <w:lang w:eastAsia="en-US" w:bidi="ar-SA"/>
      </w:rPr>
    </w:lvl>
    <w:lvl w:ilvl="1" w:tplc="28FA8924">
      <w:numFmt w:val="bullet"/>
      <w:lvlText w:val="•"/>
      <w:lvlJc w:val="left"/>
      <w:pPr>
        <w:ind w:left="1266" w:hanging="288"/>
      </w:pPr>
      <w:rPr>
        <w:rFonts w:hint="default"/>
        <w:lang w:eastAsia="en-US" w:bidi="ar-SA"/>
      </w:rPr>
    </w:lvl>
    <w:lvl w:ilvl="2" w:tplc="8D3EFC54">
      <w:numFmt w:val="bullet"/>
      <w:lvlText w:val="•"/>
      <w:lvlJc w:val="left"/>
      <w:pPr>
        <w:ind w:left="2153" w:hanging="288"/>
      </w:pPr>
      <w:rPr>
        <w:rFonts w:hint="default"/>
        <w:lang w:eastAsia="en-US" w:bidi="ar-SA"/>
      </w:rPr>
    </w:lvl>
    <w:lvl w:ilvl="3" w:tplc="DABE4B92">
      <w:numFmt w:val="bullet"/>
      <w:lvlText w:val="•"/>
      <w:lvlJc w:val="left"/>
      <w:pPr>
        <w:ind w:left="3039" w:hanging="288"/>
      </w:pPr>
      <w:rPr>
        <w:rFonts w:hint="default"/>
        <w:lang w:eastAsia="en-US" w:bidi="ar-SA"/>
      </w:rPr>
    </w:lvl>
    <w:lvl w:ilvl="4" w:tplc="9C5AC62A">
      <w:numFmt w:val="bullet"/>
      <w:lvlText w:val="•"/>
      <w:lvlJc w:val="left"/>
      <w:pPr>
        <w:ind w:left="3926" w:hanging="288"/>
      </w:pPr>
      <w:rPr>
        <w:rFonts w:hint="default"/>
        <w:lang w:eastAsia="en-US" w:bidi="ar-SA"/>
      </w:rPr>
    </w:lvl>
    <w:lvl w:ilvl="5" w:tplc="D09A1F92">
      <w:numFmt w:val="bullet"/>
      <w:lvlText w:val="•"/>
      <w:lvlJc w:val="left"/>
      <w:pPr>
        <w:ind w:left="4813" w:hanging="288"/>
      </w:pPr>
      <w:rPr>
        <w:rFonts w:hint="default"/>
        <w:lang w:eastAsia="en-US" w:bidi="ar-SA"/>
      </w:rPr>
    </w:lvl>
    <w:lvl w:ilvl="6" w:tplc="9A345F7E">
      <w:numFmt w:val="bullet"/>
      <w:lvlText w:val="•"/>
      <w:lvlJc w:val="left"/>
      <w:pPr>
        <w:ind w:left="5699" w:hanging="288"/>
      </w:pPr>
      <w:rPr>
        <w:rFonts w:hint="default"/>
        <w:lang w:eastAsia="en-US" w:bidi="ar-SA"/>
      </w:rPr>
    </w:lvl>
    <w:lvl w:ilvl="7" w:tplc="E862BD40">
      <w:numFmt w:val="bullet"/>
      <w:lvlText w:val="•"/>
      <w:lvlJc w:val="left"/>
      <w:pPr>
        <w:ind w:left="6586" w:hanging="288"/>
      </w:pPr>
      <w:rPr>
        <w:rFonts w:hint="default"/>
        <w:lang w:eastAsia="en-US" w:bidi="ar-SA"/>
      </w:rPr>
    </w:lvl>
    <w:lvl w:ilvl="8" w:tplc="EC08B6F6">
      <w:numFmt w:val="bullet"/>
      <w:lvlText w:val="•"/>
      <w:lvlJc w:val="left"/>
      <w:pPr>
        <w:ind w:left="7473" w:hanging="288"/>
      </w:pPr>
      <w:rPr>
        <w:rFonts w:hint="default"/>
        <w:lang w:eastAsia="en-US" w:bidi="ar-SA"/>
      </w:rPr>
    </w:lvl>
  </w:abstractNum>
  <w:abstractNum w:abstractNumId="2">
    <w:nsid w:val="33DB059A"/>
    <w:multiLevelType w:val="hybridMultilevel"/>
    <w:tmpl w:val="2EFA9C2E"/>
    <w:lvl w:ilvl="0" w:tplc="3532502C">
      <w:start w:val="3"/>
      <w:numFmt w:val="decimal"/>
      <w:lvlText w:val="%1."/>
      <w:lvlJc w:val="left"/>
      <w:pPr>
        <w:ind w:left="321" w:hanging="221"/>
      </w:pPr>
      <w:rPr>
        <w:rFonts w:hint="default"/>
        <w:w w:val="100"/>
        <w:lang w:eastAsia="en-US" w:bidi="ar-SA"/>
      </w:rPr>
    </w:lvl>
    <w:lvl w:ilvl="1" w:tplc="29448E2C">
      <w:numFmt w:val="bullet"/>
      <w:lvlText w:val="•"/>
      <w:lvlJc w:val="left"/>
      <w:pPr>
        <w:ind w:left="1212" w:hanging="221"/>
      </w:pPr>
      <w:rPr>
        <w:rFonts w:hint="default"/>
        <w:lang w:eastAsia="en-US" w:bidi="ar-SA"/>
      </w:rPr>
    </w:lvl>
    <w:lvl w:ilvl="2" w:tplc="936AAD18">
      <w:numFmt w:val="bullet"/>
      <w:lvlText w:val="•"/>
      <w:lvlJc w:val="left"/>
      <w:pPr>
        <w:ind w:left="2105" w:hanging="221"/>
      </w:pPr>
      <w:rPr>
        <w:rFonts w:hint="default"/>
        <w:lang w:eastAsia="en-US" w:bidi="ar-SA"/>
      </w:rPr>
    </w:lvl>
    <w:lvl w:ilvl="3" w:tplc="F54CFA9E">
      <w:numFmt w:val="bullet"/>
      <w:lvlText w:val="•"/>
      <w:lvlJc w:val="left"/>
      <w:pPr>
        <w:ind w:left="2997" w:hanging="221"/>
      </w:pPr>
      <w:rPr>
        <w:rFonts w:hint="default"/>
        <w:lang w:eastAsia="en-US" w:bidi="ar-SA"/>
      </w:rPr>
    </w:lvl>
    <w:lvl w:ilvl="4" w:tplc="02F83AEC">
      <w:numFmt w:val="bullet"/>
      <w:lvlText w:val="•"/>
      <w:lvlJc w:val="left"/>
      <w:pPr>
        <w:ind w:left="3890" w:hanging="221"/>
      </w:pPr>
      <w:rPr>
        <w:rFonts w:hint="default"/>
        <w:lang w:eastAsia="en-US" w:bidi="ar-SA"/>
      </w:rPr>
    </w:lvl>
    <w:lvl w:ilvl="5" w:tplc="EB70C58E">
      <w:numFmt w:val="bullet"/>
      <w:lvlText w:val="•"/>
      <w:lvlJc w:val="left"/>
      <w:pPr>
        <w:ind w:left="4783" w:hanging="221"/>
      </w:pPr>
      <w:rPr>
        <w:rFonts w:hint="default"/>
        <w:lang w:eastAsia="en-US" w:bidi="ar-SA"/>
      </w:rPr>
    </w:lvl>
    <w:lvl w:ilvl="6" w:tplc="8612D592">
      <w:numFmt w:val="bullet"/>
      <w:lvlText w:val="•"/>
      <w:lvlJc w:val="left"/>
      <w:pPr>
        <w:ind w:left="5675" w:hanging="221"/>
      </w:pPr>
      <w:rPr>
        <w:rFonts w:hint="default"/>
        <w:lang w:eastAsia="en-US" w:bidi="ar-SA"/>
      </w:rPr>
    </w:lvl>
    <w:lvl w:ilvl="7" w:tplc="EC306F1A">
      <w:numFmt w:val="bullet"/>
      <w:lvlText w:val="•"/>
      <w:lvlJc w:val="left"/>
      <w:pPr>
        <w:ind w:left="6568" w:hanging="221"/>
      </w:pPr>
      <w:rPr>
        <w:rFonts w:hint="default"/>
        <w:lang w:eastAsia="en-US" w:bidi="ar-SA"/>
      </w:rPr>
    </w:lvl>
    <w:lvl w:ilvl="8" w:tplc="B9A22C7E">
      <w:numFmt w:val="bullet"/>
      <w:lvlText w:val="•"/>
      <w:lvlJc w:val="left"/>
      <w:pPr>
        <w:ind w:left="7461" w:hanging="221"/>
      </w:pPr>
      <w:rPr>
        <w:rFonts w:hint="default"/>
        <w:lang w:eastAsia="en-US" w:bidi="ar-SA"/>
      </w:rPr>
    </w:lvl>
  </w:abstractNum>
  <w:abstractNum w:abstractNumId="3">
    <w:nsid w:val="3F113197"/>
    <w:multiLevelType w:val="hybridMultilevel"/>
    <w:tmpl w:val="6BFE66EA"/>
    <w:lvl w:ilvl="0" w:tplc="B30C562C">
      <w:start w:val="1"/>
      <w:numFmt w:val="decimal"/>
      <w:lvlText w:val="[%1]"/>
      <w:lvlJc w:val="left"/>
      <w:pPr>
        <w:ind w:left="388" w:hanging="288"/>
      </w:pPr>
      <w:rPr>
        <w:rFonts w:hint="default"/>
        <w:w w:val="100"/>
        <w:lang w:eastAsia="en-US" w:bidi="ar-SA"/>
      </w:rPr>
    </w:lvl>
    <w:lvl w:ilvl="1" w:tplc="33F0F124">
      <w:numFmt w:val="bullet"/>
      <w:lvlText w:val="•"/>
      <w:lvlJc w:val="left"/>
      <w:pPr>
        <w:ind w:left="1266" w:hanging="288"/>
      </w:pPr>
      <w:rPr>
        <w:rFonts w:hint="default"/>
        <w:lang w:eastAsia="en-US" w:bidi="ar-SA"/>
      </w:rPr>
    </w:lvl>
    <w:lvl w:ilvl="2" w:tplc="A9F6DB7C">
      <w:numFmt w:val="bullet"/>
      <w:lvlText w:val="•"/>
      <w:lvlJc w:val="left"/>
      <w:pPr>
        <w:ind w:left="2153" w:hanging="288"/>
      </w:pPr>
      <w:rPr>
        <w:rFonts w:hint="default"/>
        <w:lang w:eastAsia="en-US" w:bidi="ar-SA"/>
      </w:rPr>
    </w:lvl>
    <w:lvl w:ilvl="3" w:tplc="D8D632C8">
      <w:numFmt w:val="bullet"/>
      <w:lvlText w:val="•"/>
      <w:lvlJc w:val="left"/>
      <w:pPr>
        <w:ind w:left="3039" w:hanging="288"/>
      </w:pPr>
      <w:rPr>
        <w:rFonts w:hint="default"/>
        <w:lang w:eastAsia="en-US" w:bidi="ar-SA"/>
      </w:rPr>
    </w:lvl>
    <w:lvl w:ilvl="4" w:tplc="9EC8CA0E">
      <w:numFmt w:val="bullet"/>
      <w:lvlText w:val="•"/>
      <w:lvlJc w:val="left"/>
      <w:pPr>
        <w:ind w:left="3926" w:hanging="288"/>
      </w:pPr>
      <w:rPr>
        <w:rFonts w:hint="default"/>
        <w:lang w:eastAsia="en-US" w:bidi="ar-SA"/>
      </w:rPr>
    </w:lvl>
    <w:lvl w:ilvl="5" w:tplc="164A5C20">
      <w:numFmt w:val="bullet"/>
      <w:lvlText w:val="•"/>
      <w:lvlJc w:val="left"/>
      <w:pPr>
        <w:ind w:left="4813" w:hanging="288"/>
      </w:pPr>
      <w:rPr>
        <w:rFonts w:hint="default"/>
        <w:lang w:eastAsia="en-US" w:bidi="ar-SA"/>
      </w:rPr>
    </w:lvl>
    <w:lvl w:ilvl="6" w:tplc="B09AB89A">
      <w:numFmt w:val="bullet"/>
      <w:lvlText w:val="•"/>
      <w:lvlJc w:val="left"/>
      <w:pPr>
        <w:ind w:left="5699" w:hanging="288"/>
      </w:pPr>
      <w:rPr>
        <w:rFonts w:hint="default"/>
        <w:lang w:eastAsia="en-US" w:bidi="ar-SA"/>
      </w:rPr>
    </w:lvl>
    <w:lvl w:ilvl="7" w:tplc="5B461344">
      <w:numFmt w:val="bullet"/>
      <w:lvlText w:val="•"/>
      <w:lvlJc w:val="left"/>
      <w:pPr>
        <w:ind w:left="6586" w:hanging="288"/>
      </w:pPr>
      <w:rPr>
        <w:rFonts w:hint="default"/>
        <w:lang w:eastAsia="en-US" w:bidi="ar-SA"/>
      </w:rPr>
    </w:lvl>
    <w:lvl w:ilvl="8" w:tplc="57DABBAC">
      <w:numFmt w:val="bullet"/>
      <w:lvlText w:val="•"/>
      <w:lvlJc w:val="left"/>
      <w:pPr>
        <w:ind w:left="7473" w:hanging="288"/>
      </w:pPr>
      <w:rPr>
        <w:rFonts w:hint="default"/>
        <w:lang w:eastAsia="en-US" w:bidi="ar-SA"/>
      </w:rPr>
    </w:lvl>
  </w:abstractNum>
  <w:abstractNum w:abstractNumId="4">
    <w:nsid w:val="454F1D28"/>
    <w:multiLevelType w:val="hybridMultilevel"/>
    <w:tmpl w:val="98F42EA8"/>
    <w:lvl w:ilvl="0" w:tplc="64B60A66">
      <w:numFmt w:val="bullet"/>
      <w:lvlText w:val="●"/>
      <w:lvlJc w:val="left"/>
      <w:pPr>
        <w:ind w:left="287" w:hanging="188"/>
      </w:pPr>
      <w:rPr>
        <w:rFonts w:ascii="Times New Roman" w:eastAsia="Times New Roman" w:hAnsi="Times New Roman" w:cs="Times New Roman" w:hint="default"/>
        <w:w w:val="100"/>
        <w:sz w:val="22"/>
        <w:szCs w:val="22"/>
        <w:lang w:eastAsia="en-US" w:bidi="ar-SA"/>
      </w:rPr>
    </w:lvl>
    <w:lvl w:ilvl="1" w:tplc="4976845C">
      <w:numFmt w:val="bullet"/>
      <w:lvlText w:val="•"/>
      <w:lvlJc w:val="left"/>
      <w:pPr>
        <w:ind w:left="1176" w:hanging="188"/>
      </w:pPr>
      <w:rPr>
        <w:rFonts w:hint="default"/>
        <w:lang w:eastAsia="en-US" w:bidi="ar-SA"/>
      </w:rPr>
    </w:lvl>
    <w:lvl w:ilvl="2" w:tplc="3572B9FA">
      <w:numFmt w:val="bullet"/>
      <w:lvlText w:val="•"/>
      <w:lvlJc w:val="left"/>
      <w:pPr>
        <w:ind w:left="2073" w:hanging="188"/>
      </w:pPr>
      <w:rPr>
        <w:rFonts w:hint="default"/>
        <w:lang w:eastAsia="en-US" w:bidi="ar-SA"/>
      </w:rPr>
    </w:lvl>
    <w:lvl w:ilvl="3" w:tplc="5FDCF14E">
      <w:numFmt w:val="bullet"/>
      <w:lvlText w:val="•"/>
      <w:lvlJc w:val="left"/>
      <w:pPr>
        <w:ind w:left="2969" w:hanging="188"/>
      </w:pPr>
      <w:rPr>
        <w:rFonts w:hint="default"/>
        <w:lang w:eastAsia="en-US" w:bidi="ar-SA"/>
      </w:rPr>
    </w:lvl>
    <w:lvl w:ilvl="4" w:tplc="03121426">
      <w:numFmt w:val="bullet"/>
      <w:lvlText w:val="•"/>
      <w:lvlJc w:val="left"/>
      <w:pPr>
        <w:ind w:left="3866" w:hanging="188"/>
      </w:pPr>
      <w:rPr>
        <w:rFonts w:hint="default"/>
        <w:lang w:eastAsia="en-US" w:bidi="ar-SA"/>
      </w:rPr>
    </w:lvl>
    <w:lvl w:ilvl="5" w:tplc="3D648064">
      <w:numFmt w:val="bullet"/>
      <w:lvlText w:val="•"/>
      <w:lvlJc w:val="left"/>
      <w:pPr>
        <w:ind w:left="4763" w:hanging="188"/>
      </w:pPr>
      <w:rPr>
        <w:rFonts w:hint="default"/>
        <w:lang w:eastAsia="en-US" w:bidi="ar-SA"/>
      </w:rPr>
    </w:lvl>
    <w:lvl w:ilvl="6" w:tplc="E61C8292">
      <w:numFmt w:val="bullet"/>
      <w:lvlText w:val="•"/>
      <w:lvlJc w:val="left"/>
      <w:pPr>
        <w:ind w:left="5659" w:hanging="188"/>
      </w:pPr>
      <w:rPr>
        <w:rFonts w:hint="default"/>
        <w:lang w:eastAsia="en-US" w:bidi="ar-SA"/>
      </w:rPr>
    </w:lvl>
    <w:lvl w:ilvl="7" w:tplc="BF3AC3F4">
      <w:numFmt w:val="bullet"/>
      <w:lvlText w:val="•"/>
      <w:lvlJc w:val="left"/>
      <w:pPr>
        <w:ind w:left="6556" w:hanging="188"/>
      </w:pPr>
      <w:rPr>
        <w:rFonts w:hint="default"/>
        <w:lang w:eastAsia="en-US" w:bidi="ar-SA"/>
      </w:rPr>
    </w:lvl>
    <w:lvl w:ilvl="8" w:tplc="E0BC08A8">
      <w:numFmt w:val="bullet"/>
      <w:lvlText w:val="•"/>
      <w:lvlJc w:val="left"/>
      <w:pPr>
        <w:ind w:left="7453" w:hanging="188"/>
      </w:pPr>
      <w:rPr>
        <w:rFonts w:hint="default"/>
        <w:lang w:eastAsia="en-US" w:bidi="ar-SA"/>
      </w:rPr>
    </w:lvl>
  </w:abstractNum>
  <w:abstractNum w:abstractNumId="5">
    <w:nsid w:val="4B134C6F"/>
    <w:multiLevelType w:val="hybridMultilevel"/>
    <w:tmpl w:val="C7349B88"/>
    <w:lvl w:ilvl="0" w:tplc="5EE27750">
      <w:start w:val="1"/>
      <w:numFmt w:val="decimal"/>
      <w:lvlText w:val="%1."/>
      <w:lvlJc w:val="left"/>
      <w:pPr>
        <w:ind w:left="435" w:hanging="360"/>
      </w:pPr>
      <w:rPr>
        <w:rFonts w:hint="default"/>
        <w:sz w:val="22"/>
        <w:szCs w:val="22"/>
      </w:rPr>
    </w:lvl>
    <w:lvl w:ilvl="1" w:tplc="38090019" w:tentative="1">
      <w:start w:val="1"/>
      <w:numFmt w:val="lowerLetter"/>
      <w:lvlText w:val="%2."/>
      <w:lvlJc w:val="left"/>
      <w:pPr>
        <w:ind w:left="1155" w:hanging="360"/>
      </w:pPr>
    </w:lvl>
    <w:lvl w:ilvl="2" w:tplc="3809001B" w:tentative="1">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EA"/>
    <w:rsid w:val="00021BDC"/>
    <w:rsid w:val="0002519C"/>
    <w:rsid w:val="000326F5"/>
    <w:rsid w:val="00063BBE"/>
    <w:rsid w:val="0007479D"/>
    <w:rsid w:val="0009330D"/>
    <w:rsid w:val="00100459"/>
    <w:rsid w:val="0010109D"/>
    <w:rsid w:val="00111E59"/>
    <w:rsid w:val="0016000E"/>
    <w:rsid w:val="001C2E61"/>
    <w:rsid w:val="001F02AD"/>
    <w:rsid w:val="00227BB3"/>
    <w:rsid w:val="00293AC3"/>
    <w:rsid w:val="00312822"/>
    <w:rsid w:val="00334314"/>
    <w:rsid w:val="00337242"/>
    <w:rsid w:val="0035302D"/>
    <w:rsid w:val="00354ED7"/>
    <w:rsid w:val="003905EB"/>
    <w:rsid w:val="003F0108"/>
    <w:rsid w:val="004069CF"/>
    <w:rsid w:val="004153C1"/>
    <w:rsid w:val="00482037"/>
    <w:rsid w:val="00546057"/>
    <w:rsid w:val="005610DB"/>
    <w:rsid w:val="00592AF7"/>
    <w:rsid w:val="005B1DC0"/>
    <w:rsid w:val="005C26B3"/>
    <w:rsid w:val="006224F6"/>
    <w:rsid w:val="00643944"/>
    <w:rsid w:val="00646CCA"/>
    <w:rsid w:val="006604BC"/>
    <w:rsid w:val="00695DCB"/>
    <w:rsid w:val="006A54DE"/>
    <w:rsid w:val="006A5D79"/>
    <w:rsid w:val="006C48A0"/>
    <w:rsid w:val="006E40E1"/>
    <w:rsid w:val="00733D93"/>
    <w:rsid w:val="007817DE"/>
    <w:rsid w:val="007A3D80"/>
    <w:rsid w:val="00817729"/>
    <w:rsid w:val="008D5895"/>
    <w:rsid w:val="008E25A9"/>
    <w:rsid w:val="00940D3F"/>
    <w:rsid w:val="00974342"/>
    <w:rsid w:val="009E2D1B"/>
    <w:rsid w:val="009E74BB"/>
    <w:rsid w:val="00A10BEA"/>
    <w:rsid w:val="00A17AAD"/>
    <w:rsid w:val="00A47DFE"/>
    <w:rsid w:val="00A64DB0"/>
    <w:rsid w:val="00A770AD"/>
    <w:rsid w:val="00A927B5"/>
    <w:rsid w:val="00AD17CA"/>
    <w:rsid w:val="00AF4F58"/>
    <w:rsid w:val="00B103AA"/>
    <w:rsid w:val="00B228ED"/>
    <w:rsid w:val="00B26060"/>
    <w:rsid w:val="00B53417"/>
    <w:rsid w:val="00B90AF9"/>
    <w:rsid w:val="00BA475C"/>
    <w:rsid w:val="00BB00EC"/>
    <w:rsid w:val="00BC0298"/>
    <w:rsid w:val="00C471C3"/>
    <w:rsid w:val="00CE7994"/>
    <w:rsid w:val="00CF5734"/>
    <w:rsid w:val="00D05DFE"/>
    <w:rsid w:val="00D40DD3"/>
    <w:rsid w:val="00D44C1E"/>
    <w:rsid w:val="00D6202C"/>
    <w:rsid w:val="00D76742"/>
    <w:rsid w:val="00DA62D4"/>
    <w:rsid w:val="00DB491A"/>
    <w:rsid w:val="00DF5FC0"/>
    <w:rsid w:val="00DF6E7A"/>
    <w:rsid w:val="00EB06B6"/>
    <w:rsid w:val="00EB72B5"/>
    <w:rsid w:val="00EC353B"/>
    <w:rsid w:val="00EC67CE"/>
    <w:rsid w:val="00EC753F"/>
    <w:rsid w:val="00EE7874"/>
    <w:rsid w:val="00EF602B"/>
    <w:rsid w:val="00F23858"/>
    <w:rsid w:val="00F703BA"/>
    <w:rsid w:val="00F7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EEF29"/>
  <w15:docId w15:val="{000296B8-498E-476F-B105-18DA7B6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0BEA"/>
    <w:rPr>
      <w:rFonts w:ascii="Times New Roman" w:eastAsia="Times New Roman" w:hAnsi="Times New Roman" w:cs="Times New Roman"/>
    </w:rPr>
  </w:style>
  <w:style w:type="paragraph" w:styleId="Heading1">
    <w:name w:val="heading 1"/>
    <w:basedOn w:val="Normal"/>
    <w:uiPriority w:val="1"/>
    <w:qFormat/>
    <w:rsid w:val="00A10BEA"/>
    <w:pPr>
      <w:ind w:left="321" w:hanging="222"/>
      <w:outlineLvl w:val="0"/>
    </w:pPr>
    <w:rPr>
      <w:b/>
      <w:bCs/>
    </w:rPr>
  </w:style>
  <w:style w:type="paragraph" w:styleId="Heading2">
    <w:name w:val="heading 2"/>
    <w:basedOn w:val="Normal"/>
    <w:next w:val="Normal"/>
    <w:link w:val="Heading2Char"/>
    <w:uiPriority w:val="9"/>
    <w:semiHidden/>
    <w:unhideWhenUsed/>
    <w:qFormat/>
    <w:rsid w:val="00AF4F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0BEA"/>
  </w:style>
  <w:style w:type="paragraph" w:styleId="Title">
    <w:name w:val="Title"/>
    <w:basedOn w:val="Normal"/>
    <w:uiPriority w:val="1"/>
    <w:qFormat/>
    <w:rsid w:val="00A10BEA"/>
    <w:pPr>
      <w:spacing w:before="55"/>
      <w:ind w:left="136" w:right="153"/>
      <w:jc w:val="center"/>
    </w:pPr>
    <w:rPr>
      <w:rFonts w:ascii="Calibri" w:eastAsia="Calibri" w:hAnsi="Calibri" w:cs="Calibri"/>
      <w:b/>
      <w:bCs/>
      <w:sz w:val="28"/>
      <w:szCs w:val="28"/>
    </w:rPr>
  </w:style>
  <w:style w:type="paragraph" w:styleId="ListParagraph">
    <w:name w:val="List Paragraph"/>
    <w:aliases w:val="UGEX'Z"/>
    <w:basedOn w:val="Normal"/>
    <w:link w:val="ListParagraphChar"/>
    <w:uiPriority w:val="34"/>
    <w:qFormat/>
    <w:rsid w:val="00A10BEA"/>
    <w:pPr>
      <w:ind w:left="383" w:hanging="284"/>
      <w:jc w:val="both"/>
    </w:pPr>
    <w:rPr>
      <w:rFonts w:ascii="Calibri" w:eastAsia="Calibri" w:hAnsi="Calibri" w:cs="Calibri"/>
    </w:rPr>
  </w:style>
  <w:style w:type="paragraph" w:customStyle="1" w:styleId="TableParagraph">
    <w:name w:val="Table Paragraph"/>
    <w:basedOn w:val="Normal"/>
    <w:uiPriority w:val="1"/>
    <w:qFormat/>
    <w:rsid w:val="00A10BEA"/>
    <w:pPr>
      <w:spacing w:line="247" w:lineRule="exact"/>
      <w:ind w:left="311"/>
      <w:jc w:val="center"/>
    </w:pPr>
  </w:style>
  <w:style w:type="paragraph" w:styleId="Header">
    <w:name w:val="header"/>
    <w:basedOn w:val="Normal"/>
    <w:link w:val="HeaderChar"/>
    <w:uiPriority w:val="99"/>
    <w:unhideWhenUsed/>
    <w:rsid w:val="00337242"/>
    <w:pPr>
      <w:tabs>
        <w:tab w:val="center" w:pos="4680"/>
        <w:tab w:val="right" w:pos="9360"/>
      </w:tabs>
    </w:pPr>
  </w:style>
  <w:style w:type="character" w:customStyle="1" w:styleId="HeaderChar">
    <w:name w:val="Header Char"/>
    <w:basedOn w:val="DefaultParagraphFont"/>
    <w:link w:val="Header"/>
    <w:uiPriority w:val="99"/>
    <w:rsid w:val="00337242"/>
    <w:rPr>
      <w:rFonts w:ascii="Times New Roman" w:eastAsia="Times New Roman" w:hAnsi="Times New Roman" w:cs="Times New Roman"/>
    </w:rPr>
  </w:style>
  <w:style w:type="paragraph" w:styleId="Footer">
    <w:name w:val="footer"/>
    <w:basedOn w:val="Normal"/>
    <w:link w:val="FooterChar"/>
    <w:uiPriority w:val="99"/>
    <w:unhideWhenUsed/>
    <w:rsid w:val="00337242"/>
    <w:pPr>
      <w:tabs>
        <w:tab w:val="center" w:pos="4680"/>
        <w:tab w:val="right" w:pos="9360"/>
      </w:tabs>
    </w:pPr>
  </w:style>
  <w:style w:type="character" w:customStyle="1" w:styleId="FooterChar">
    <w:name w:val="Footer Char"/>
    <w:basedOn w:val="DefaultParagraphFont"/>
    <w:link w:val="Footer"/>
    <w:uiPriority w:val="99"/>
    <w:rsid w:val="00337242"/>
    <w:rPr>
      <w:rFonts w:ascii="Times New Roman" w:eastAsia="Times New Roman" w:hAnsi="Times New Roman" w:cs="Times New Roman"/>
    </w:rPr>
  </w:style>
  <w:style w:type="character" w:styleId="Hyperlink">
    <w:name w:val="Hyperlink"/>
    <w:uiPriority w:val="99"/>
    <w:unhideWhenUsed/>
    <w:qFormat/>
    <w:rsid w:val="00337242"/>
    <w:rPr>
      <w:color w:val="0000FF"/>
      <w:u w:val="single"/>
    </w:rPr>
  </w:style>
  <w:style w:type="character" w:styleId="Emphasis">
    <w:name w:val="Emphasis"/>
    <w:basedOn w:val="DefaultParagraphFont"/>
    <w:uiPriority w:val="20"/>
    <w:qFormat/>
    <w:rsid w:val="00337242"/>
    <w:rPr>
      <w:i/>
      <w:iCs/>
    </w:rPr>
  </w:style>
  <w:style w:type="character" w:customStyle="1" w:styleId="UnresolvedMention">
    <w:name w:val="Unresolved Mention"/>
    <w:basedOn w:val="DefaultParagraphFont"/>
    <w:uiPriority w:val="99"/>
    <w:semiHidden/>
    <w:unhideWhenUsed/>
    <w:rsid w:val="00546057"/>
    <w:rPr>
      <w:color w:val="605E5C"/>
      <w:shd w:val="clear" w:color="auto" w:fill="E1DFDD"/>
    </w:rPr>
  </w:style>
  <w:style w:type="character" w:customStyle="1" w:styleId="Heading2Char">
    <w:name w:val="Heading 2 Char"/>
    <w:basedOn w:val="DefaultParagraphFont"/>
    <w:link w:val="Heading2"/>
    <w:uiPriority w:val="9"/>
    <w:semiHidden/>
    <w:rsid w:val="00AF4F5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UGEX'Z Char"/>
    <w:basedOn w:val="DefaultParagraphFont"/>
    <w:link w:val="ListParagraph"/>
    <w:uiPriority w:val="34"/>
    <w:locked/>
    <w:rsid w:val="00D40DD3"/>
    <w:rPr>
      <w:rFonts w:ascii="Calibri" w:eastAsia="Calibri" w:hAnsi="Calibri" w:cs="Calibri"/>
    </w:rPr>
  </w:style>
  <w:style w:type="table" w:styleId="TableGrid">
    <w:name w:val="Table Grid"/>
    <w:basedOn w:val="TableNormal"/>
    <w:uiPriority w:val="59"/>
    <w:rsid w:val="00622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3694">
      <w:bodyDiv w:val="1"/>
      <w:marLeft w:val="0"/>
      <w:marRight w:val="0"/>
      <w:marTop w:val="0"/>
      <w:marBottom w:val="0"/>
      <w:divBdr>
        <w:top w:val="none" w:sz="0" w:space="0" w:color="auto"/>
        <w:left w:val="none" w:sz="0" w:space="0" w:color="auto"/>
        <w:bottom w:val="none" w:sz="0" w:space="0" w:color="auto"/>
        <w:right w:val="none" w:sz="0" w:space="0" w:color="auto"/>
      </w:divBdr>
    </w:div>
    <w:div w:id="1089080015">
      <w:bodyDiv w:val="1"/>
      <w:marLeft w:val="0"/>
      <w:marRight w:val="0"/>
      <w:marTop w:val="0"/>
      <w:marBottom w:val="0"/>
      <w:divBdr>
        <w:top w:val="none" w:sz="0" w:space="0" w:color="auto"/>
        <w:left w:val="none" w:sz="0" w:space="0" w:color="auto"/>
        <w:bottom w:val="none" w:sz="0" w:space="0" w:color="auto"/>
        <w:right w:val="none" w:sz="0" w:space="0" w:color="auto"/>
      </w:divBdr>
    </w:div>
    <w:div w:id="186621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6455-E4E0-4A85-8C9A-199B3162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8</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36</cp:revision>
  <dcterms:created xsi:type="dcterms:W3CDTF">2023-03-31T04:05:00Z</dcterms:created>
  <dcterms:modified xsi:type="dcterms:W3CDTF">2023-04-29T08:19:00Z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Creator">
    <vt:lpwstr>Microsoft® Word 2013</vt:lpwstr>
  </property>
  <property fmtid="{D5CDD505-2E9C-101B-9397-08002B2CF9AE}" pid="4" name="LastSaved">
    <vt:filetime>2022-07-07T00:00:00Z</vt:filetime>
  </property>
  <property fmtid="{D5CDD505-2E9C-101B-9397-08002B2CF9AE}" pid="5" name="Mendeley Document_1">
    <vt:lpwstr>True</vt:lpwstr>
  </property>
  <property fmtid="{D5CDD505-2E9C-101B-9397-08002B2CF9AE}" pid="6" name="Mendeley Citation Style_1">
    <vt:lpwstr>http://www.zotero.org/styles/vancouver</vt:lpwstr>
  </property>
  <property fmtid="{D5CDD505-2E9C-101B-9397-08002B2CF9AE}" pid="7" name="Mendeley Unique User Id_1">
    <vt:lpwstr>d5e01487-f49c-3173-b2db-3e15ddccc9f8</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10th edition - Harvard</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