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B69" w:rsidRDefault="00447D5A" w:rsidP="005467F5">
      <w:pPr>
        <w:jc w:val="center"/>
        <w:rPr>
          <w:rFonts w:asciiTheme="majorHAnsi" w:hAnsiTheme="majorHAnsi"/>
          <w:b/>
          <w:bCs/>
          <w:sz w:val="40"/>
          <w:szCs w:val="40"/>
        </w:rPr>
      </w:pPr>
      <w:bookmarkStart w:id="0" w:name="_GoBack"/>
      <w:bookmarkEnd w:id="0"/>
      <w:r w:rsidRPr="005467F5">
        <w:rPr>
          <w:rFonts w:asciiTheme="majorHAnsi" w:hAnsiTheme="majorHAnsi"/>
          <w:b/>
          <w:bCs/>
          <w:sz w:val="40"/>
          <w:szCs w:val="40"/>
        </w:rPr>
        <w:t>MANIFESTATIONS OF GENDER INJUSTICE IN THE TRADITION OF DIVORCED MARRIAGE IN KABALUTAN</w:t>
      </w:r>
    </w:p>
    <w:p w:rsidR="005467F5" w:rsidRPr="005467F5" w:rsidRDefault="005467F5" w:rsidP="005467F5">
      <w:pPr>
        <w:spacing w:after="0" w:line="240" w:lineRule="auto"/>
        <w:jc w:val="center"/>
        <w:rPr>
          <w:rFonts w:asciiTheme="majorHAnsi" w:hAnsiTheme="majorHAnsi"/>
          <w:b/>
          <w:bCs/>
          <w:sz w:val="20"/>
          <w:szCs w:val="20"/>
          <w:vertAlign w:val="superscript"/>
        </w:rPr>
      </w:pPr>
      <w:r w:rsidRPr="005467F5">
        <w:rPr>
          <w:rFonts w:asciiTheme="majorHAnsi" w:hAnsiTheme="majorHAnsi"/>
          <w:b/>
          <w:bCs/>
          <w:sz w:val="20"/>
          <w:szCs w:val="20"/>
        </w:rPr>
        <w:t>Susi Susilawati</w:t>
      </w:r>
      <w:r>
        <w:rPr>
          <w:rFonts w:asciiTheme="majorHAnsi" w:hAnsiTheme="majorHAnsi"/>
          <w:b/>
          <w:bCs/>
          <w:sz w:val="20"/>
          <w:szCs w:val="20"/>
          <w:vertAlign w:val="superscript"/>
        </w:rPr>
        <w:t>1</w:t>
      </w:r>
    </w:p>
    <w:p w:rsidR="005467F5" w:rsidRPr="005467F5" w:rsidRDefault="005467F5" w:rsidP="005467F5">
      <w:pPr>
        <w:spacing w:after="0" w:line="240" w:lineRule="auto"/>
        <w:jc w:val="center"/>
        <w:rPr>
          <w:rFonts w:asciiTheme="majorHAnsi" w:hAnsiTheme="majorHAnsi"/>
          <w:b/>
          <w:bCs/>
          <w:sz w:val="20"/>
          <w:szCs w:val="20"/>
          <w:vertAlign w:val="superscript"/>
        </w:rPr>
      </w:pPr>
      <w:proofErr w:type="spellStart"/>
      <w:r>
        <w:rPr>
          <w:rFonts w:asciiTheme="majorHAnsi" w:hAnsiTheme="majorHAnsi"/>
          <w:b/>
          <w:bCs/>
          <w:sz w:val="20"/>
          <w:szCs w:val="20"/>
        </w:rPr>
        <w:t>Baliana</w:t>
      </w:r>
      <w:proofErr w:type="spellEnd"/>
      <w:r>
        <w:rPr>
          <w:rFonts w:asciiTheme="majorHAnsi" w:hAnsiTheme="majorHAnsi"/>
          <w:b/>
          <w:bCs/>
          <w:sz w:val="20"/>
          <w:szCs w:val="20"/>
        </w:rPr>
        <w:t xml:space="preserve"> Amir</w:t>
      </w:r>
      <w:r>
        <w:rPr>
          <w:rFonts w:asciiTheme="majorHAnsi" w:hAnsiTheme="majorHAnsi"/>
          <w:b/>
          <w:bCs/>
          <w:sz w:val="20"/>
          <w:szCs w:val="20"/>
          <w:vertAlign w:val="superscript"/>
        </w:rPr>
        <w:t>2</w:t>
      </w:r>
    </w:p>
    <w:p w:rsidR="005467F5" w:rsidRPr="005467F5" w:rsidRDefault="005467F5" w:rsidP="005467F5">
      <w:pPr>
        <w:spacing w:after="0" w:line="240" w:lineRule="auto"/>
        <w:jc w:val="center"/>
        <w:rPr>
          <w:rFonts w:asciiTheme="majorHAnsi" w:hAnsiTheme="majorHAnsi"/>
          <w:b/>
          <w:bCs/>
          <w:sz w:val="20"/>
          <w:szCs w:val="20"/>
          <w:vertAlign w:val="superscript"/>
        </w:rPr>
      </w:pPr>
      <w:proofErr w:type="spellStart"/>
      <w:r>
        <w:rPr>
          <w:rFonts w:asciiTheme="majorHAnsi" w:hAnsiTheme="majorHAnsi"/>
          <w:b/>
          <w:bCs/>
          <w:sz w:val="20"/>
          <w:szCs w:val="20"/>
        </w:rPr>
        <w:t>Nurul</w:t>
      </w:r>
      <w:proofErr w:type="spellEnd"/>
      <w:r>
        <w:rPr>
          <w:rFonts w:asciiTheme="majorHAnsi" w:hAnsiTheme="majorHAnsi"/>
          <w:b/>
          <w:bCs/>
          <w:sz w:val="20"/>
          <w:szCs w:val="20"/>
        </w:rPr>
        <w:t xml:space="preserve"> Miqat</w:t>
      </w:r>
      <w:r>
        <w:rPr>
          <w:rFonts w:asciiTheme="majorHAnsi" w:hAnsiTheme="majorHAnsi"/>
          <w:b/>
          <w:bCs/>
          <w:sz w:val="20"/>
          <w:szCs w:val="20"/>
          <w:vertAlign w:val="superscript"/>
        </w:rPr>
        <w:t>3</w:t>
      </w:r>
    </w:p>
    <w:p w:rsidR="005467F5" w:rsidRPr="005467F5" w:rsidRDefault="005467F5" w:rsidP="005467F5">
      <w:pPr>
        <w:spacing w:after="0" w:line="240" w:lineRule="auto"/>
        <w:jc w:val="center"/>
        <w:rPr>
          <w:rFonts w:asciiTheme="majorHAnsi" w:hAnsiTheme="majorHAnsi"/>
          <w:b/>
          <w:bCs/>
          <w:sz w:val="20"/>
          <w:szCs w:val="20"/>
          <w:vertAlign w:val="superscript"/>
        </w:rPr>
      </w:pPr>
      <w:proofErr w:type="spellStart"/>
      <w:r>
        <w:rPr>
          <w:rFonts w:asciiTheme="majorHAnsi" w:hAnsiTheme="majorHAnsi"/>
          <w:b/>
          <w:bCs/>
          <w:sz w:val="20"/>
          <w:szCs w:val="20"/>
        </w:rPr>
        <w:t>Rafika</w:t>
      </w:r>
      <w:proofErr w:type="spellEnd"/>
      <w:r>
        <w:rPr>
          <w:rFonts w:asciiTheme="majorHAnsi" w:hAnsiTheme="majorHAnsi"/>
          <w:b/>
          <w:bCs/>
          <w:sz w:val="20"/>
          <w:szCs w:val="20"/>
        </w:rPr>
        <w:t xml:space="preserve"> Nur</w:t>
      </w:r>
      <w:r>
        <w:rPr>
          <w:rFonts w:asciiTheme="majorHAnsi" w:hAnsiTheme="majorHAnsi"/>
          <w:b/>
          <w:bCs/>
          <w:sz w:val="20"/>
          <w:szCs w:val="20"/>
          <w:vertAlign w:val="superscript"/>
        </w:rPr>
        <w:t>4</w:t>
      </w:r>
    </w:p>
    <w:p w:rsidR="005467F5" w:rsidRDefault="005467F5" w:rsidP="005467F5">
      <w:pPr>
        <w:spacing w:after="0" w:line="240" w:lineRule="auto"/>
        <w:jc w:val="center"/>
        <w:rPr>
          <w:rFonts w:asciiTheme="majorHAnsi" w:hAnsiTheme="majorHAnsi"/>
          <w:b/>
          <w:bCs/>
          <w:sz w:val="20"/>
          <w:szCs w:val="20"/>
          <w:vertAlign w:val="superscript"/>
        </w:rPr>
      </w:pPr>
      <w:proofErr w:type="spellStart"/>
      <w:r>
        <w:rPr>
          <w:rFonts w:asciiTheme="majorHAnsi" w:hAnsiTheme="majorHAnsi"/>
          <w:b/>
          <w:bCs/>
          <w:sz w:val="20"/>
          <w:szCs w:val="20"/>
        </w:rPr>
        <w:t>Sitti</w:t>
      </w:r>
      <w:proofErr w:type="spellEnd"/>
      <w:r>
        <w:rPr>
          <w:rFonts w:asciiTheme="majorHAnsi" w:hAnsiTheme="majorHAnsi"/>
          <w:b/>
          <w:bCs/>
          <w:sz w:val="20"/>
          <w:szCs w:val="20"/>
        </w:rPr>
        <w:t xml:space="preserve"> Fatimah Maddusila</w:t>
      </w:r>
      <w:r>
        <w:rPr>
          <w:rFonts w:asciiTheme="majorHAnsi" w:hAnsiTheme="majorHAnsi"/>
          <w:b/>
          <w:bCs/>
          <w:sz w:val="20"/>
          <w:szCs w:val="20"/>
          <w:vertAlign w:val="superscript"/>
        </w:rPr>
        <w:t>5</w:t>
      </w:r>
    </w:p>
    <w:p w:rsidR="005467F5" w:rsidRDefault="005467F5" w:rsidP="005467F5">
      <w:pPr>
        <w:spacing w:after="0" w:line="240" w:lineRule="auto"/>
        <w:jc w:val="center"/>
        <w:rPr>
          <w:rFonts w:asciiTheme="majorHAnsi" w:hAnsiTheme="majorHAnsi"/>
          <w:b/>
          <w:bCs/>
          <w:sz w:val="20"/>
          <w:szCs w:val="20"/>
        </w:rPr>
      </w:pPr>
    </w:p>
    <w:p w:rsidR="005467F5" w:rsidRDefault="00F9161D" w:rsidP="00F9161D">
      <w:pPr>
        <w:spacing w:after="0"/>
        <w:jc w:val="center"/>
        <w:rPr>
          <w:rStyle w:val="Hyperlink"/>
          <w:rFonts w:asciiTheme="majorHAnsi" w:hAnsiTheme="majorHAnsi" w:cs="Times New Roman"/>
          <w:sz w:val="20"/>
          <w:szCs w:val="20"/>
          <w:u w:val="none"/>
        </w:rPr>
      </w:pPr>
      <w:r w:rsidRPr="00F9161D">
        <w:rPr>
          <w:rFonts w:asciiTheme="majorHAnsi" w:hAnsiTheme="majorHAnsi" w:cs="Times New Roman"/>
          <w:sz w:val="20"/>
          <w:szCs w:val="20"/>
          <w:vertAlign w:val="superscript"/>
        </w:rPr>
        <w:t>1</w:t>
      </w:r>
      <w:r w:rsidRPr="00F9161D">
        <w:rPr>
          <w:rFonts w:asciiTheme="majorHAnsi" w:hAnsiTheme="majorHAnsi" w:cs="Times New Roman"/>
          <w:sz w:val="20"/>
          <w:szCs w:val="20"/>
        </w:rPr>
        <w:t>Faculty of Law</w:t>
      </w:r>
      <w:r>
        <w:rPr>
          <w:rFonts w:asciiTheme="majorHAnsi" w:hAnsiTheme="majorHAnsi" w:cs="Times New Roman"/>
          <w:sz w:val="20"/>
          <w:szCs w:val="20"/>
        </w:rPr>
        <w:t xml:space="preserve">, </w:t>
      </w:r>
      <w:proofErr w:type="spellStart"/>
      <w:r w:rsidRPr="00F9161D">
        <w:rPr>
          <w:rFonts w:asciiTheme="majorHAnsi" w:hAnsiTheme="majorHAnsi" w:cs="Times New Roman"/>
          <w:sz w:val="20"/>
          <w:szCs w:val="20"/>
        </w:rPr>
        <w:t>Tadulako</w:t>
      </w:r>
      <w:proofErr w:type="spellEnd"/>
      <w:r w:rsidRPr="00F9161D">
        <w:rPr>
          <w:rFonts w:asciiTheme="majorHAnsi" w:hAnsiTheme="majorHAnsi" w:cs="Times New Roman"/>
          <w:sz w:val="20"/>
          <w:szCs w:val="20"/>
        </w:rPr>
        <w:t xml:space="preserve"> University</w:t>
      </w:r>
      <w:r>
        <w:rPr>
          <w:rFonts w:asciiTheme="majorHAnsi" w:hAnsiTheme="majorHAnsi" w:cs="Times New Roman"/>
          <w:sz w:val="20"/>
          <w:szCs w:val="20"/>
        </w:rPr>
        <w:t xml:space="preserve">, Indonesia, Email: </w:t>
      </w:r>
      <w:hyperlink r:id="rId9" w:history="1">
        <w:r w:rsidRPr="00F9161D">
          <w:rPr>
            <w:rStyle w:val="Hyperlink"/>
            <w:rFonts w:asciiTheme="majorHAnsi" w:hAnsiTheme="majorHAnsi" w:cs="Times New Roman"/>
            <w:sz w:val="20"/>
            <w:szCs w:val="20"/>
          </w:rPr>
          <w:t>susilawatisusi0538@gmail.com</w:t>
        </w:r>
      </w:hyperlink>
    </w:p>
    <w:p w:rsidR="00F9161D" w:rsidRDefault="00F9161D" w:rsidP="00F9161D">
      <w:pPr>
        <w:spacing w:after="0"/>
        <w:jc w:val="center"/>
        <w:rPr>
          <w:rFonts w:asciiTheme="majorHAnsi" w:hAnsiTheme="majorHAnsi" w:cs="Times New Roman"/>
          <w:sz w:val="20"/>
          <w:szCs w:val="20"/>
        </w:rPr>
      </w:pPr>
      <w:r>
        <w:rPr>
          <w:rFonts w:asciiTheme="majorHAnsi" w:hAnsiTheme="majorHAnsi" w:cs="Times New Roman"/>
          <w:sz w:val="20"/>
          <w:szCs w:val="20"/>
          <w:vertAlign w:val="superscript"/>
        </w:rPr>
        <w:t>2</w:t>
      </w:r>
      <w:r w:rsidRPr="00F9161D">
        <w:rPr>
          <w:rFonts w:asciiTheme="majorHAnsi" w:hAnsiTheme="majorHAnsi" w:cs="Times New Roman"/>
          <w:sz w:val="20"/>
          <w:szCs w:val="20"/>
        </w:rPr>
        <w:t>Faculty of Law</w:t>
      </w:r>
      <w:r>
        <w:rPr>
          <w:rFonts w:asciiTheme="majorHAnsi" w:hAnsiTheme="majorHAnsi" w:cs="Times New Roman"/>
          <w:sz w:val="20"/>
          <w:szCs w:val="20"/>
        </w:rPr>
        <w:t xml:space="preserve">, </w:t>
      </w:r>
      <w:proofErr w:type="spellStart"/>
      <w:r w:rsidRPr="00F9161D">
        <w:rPr>
          <w:rFonts w:asciiTheme="majorHAnsi" w:hAnsiTheme="majorHAnsi" w:cs="Times New Roman"/>
          <w:sz w:val="20"/>
          <w:szCs w:val="20"/>
        </w:rPr>
        <w:t>Tadulako</w:t>
      </w:r>
      <w:proofErr w:type="spellEnd"/>
      <w:r w:rsidRPr="00F9161D">
        <w:rPr>
          <w:rFonts w:asciiTheme="majorHAnsi" w:hAnsiTheme="majorHAnsi" w:cs="Times New Roman"/>
          <w:sz w:val="20"/>
          <w:szCs w:val="20"/>
        </w:rPr>
        <w:t xml:space="preserve"> University</w:t>
      </w:r>
      <w:r>
        <w:rPr>
          <w:rFonts w:asciiTheme="majorHAnsi" w:hAnsiTheme="majorHAnsi" w:cs="Times New Roman"/>
          <w:sz w:val="20"/>
          <w:szCs w:val="20"/>
        </w:rPr>
        <w:t>, Indonesia, Email:</w:t>
      </w:r>
      <w:r>
        <w:rPr>
          <w:rFonts w:asciiTheme="majorHAnsi" w:hAnsiTheme="majorHAnsi" w:cs="Times New Roman"/>
          <w:sz w:val="20"/>
          <w:szCs w:val="20"/>
        </w:rPr>
        <w:t xml:space="preserve"> </w:t>
      </w:r>
      <w:hyperlink r:id="rId10" w:history="1">
        <w:r w:rsidRPr="00853FCC">
          <w:rPr>
            <w:rStyle w:val="Hyperlink"/>
            <w:rFonts w:asciiTheme="majorHAnsi" w:hAnsiTheme="majorHAnsi" w:cs="Times New Roman"/>
            <w:sz w:val="20"/>
            <w:szCs w:val="20"/>
          </w:rPr>
          <w:t>baliana.untad@gmail.com</w:t>
        </w:r>
      </w:hyperlink>
    </w:p>
    <w:p w:rsidR="00F9161D" w:rsidRDefault="00F9161D" w:rsidP="00F9161D">
      <w:pPr>
        <w:spacing w:after="0"/>
        <w:jc w:val="center"/>
        <w:rPr>
          <w:rFonts w:asciiTheme="majorHAnsi" w:hAnsiTheme="majorHAnsi" w:cs="Times New Roman"/>
          <w:sz w:val="20"/>
          <w:szCs w:val="20"/>
        </w:rPr>
      </w:pPr>
      <w:r>
        <w:rPr>
          <w:rFonts w:asciiTheme="majorHAnsi" w:hAnsiTheme="majorHAnsi" w:cs="Times New Roman"/>
          <w:sz w:val="20"/>
          <w:szCs w:val="20"/>
          <w:vertAlign w:val="superscript"/>
        </w:rPr>
        <w:t>3</w:t>
      </w:r>
      <w:r w:rsidRPr="00F9161D">
        <w:rPr>
          <w:rFonts w:asciiTheme="majorHAnsi" w:hAnsiTheme="majorHAnsi" w:cs="Times New Roman"/>
          <w:sz w:val="20"/>
          <w:szCs w:val="20"/>
        </w:rPr>
        <w:t>Faculty of Law</w:t>
      </w:r>
      <w:r>
        <w:rPr>
          <w:rFonts w:asciiTheme="majorHAnsi" w:hAnsiTheme="majorHAnsi" w:cs="Times New Roman"/>
          <w:sz w:val="20"/>
          <w:szCs w:val="20"/>
        </w:rPr>
        <w:t xml:space="preserve">, </w:t>
      </w:r>
      <w:proofErr w:type="spellStart"/>
      <w:r w:rsidRPr="00F9161D">
        <w:rPr>
          <w:rFonts w:asciiTheme="majorHAnsi" w:hAnsiTheme="majorHAnsi" w:cs="Times New Roman"/>
          <w:sz w:val="20"/>
          <w:szCs w:val="20"/>
        </w:rPr>
        <w:t>Tadulako</w:t>
      </w:r>
      <w:proofErr w:type="spellEnd"/>
      <w:r w:rsidRPr="00F9161D">
        <w:rPr>
          <w:rFonts w:asciiTheme="majorHAnsi" w:hAnsiTheme="majorHAnsi" w:cs="Times New Roman"/>
          <w:sz w:val="20"/>
          <w:szCs w:val="20"/>
        </w:rPr>
        <w:t xml:space="preserve"> University</w:t>
      </w:r>
      <w:r>
        <w:rPr>
          <w:rFonts w:asciiTheme="majorHAnsi" w:hAnsiTheme="majorHAnsi" w:cs="Times New Roman"/>
          <w:sz w:val="20"/>
          <w:szCs w:val="20"/>
        </w:rPr>
        <w:t xml:space="preserve">, Indonesia, Email: </w:t>
      </w:r>
      <w:hyperlink r:id="rId11" w:history="1"/>
      <w:r>
        <w:rPr>
          <w:rFonts w:asciiTheme="majorHAnsi" w:hAnsiTheme="majorHAnsi" w:cs="Times New Roman"/>
          <w:sz w:val="20"/>
          <w:szCs w:val="20"/>
        </w:rPr>
        <w:t xml:space="preserve"> </w:t>
      </w:r>
      <w:hyperlink r:id="rId12" w:history="1">
        <w:r w:rsidRPr="00853FCC">
          <w:rPr>
            <w:rStyle w:val="Hyperlink"/>
            <w:rFonts w:asciiTheme="majorHAnsi" w:hAnsiTheme="majorHAnsi" w:cs="Times New Roman"/>
            <w:sz w:val="20"/>
            <w:szCs w:val="20"/>
          </w:rPr>
          <w:t>nurulmiqat@untad.ac.id</w:t>
        </w:r>
      </w:hyperlink>
    </w:p>
    <w:p w:rsidR="00F9161D" w:rsidRDefault="00F9161D" w:rsidP="00F9161D">
      <w:pPr>
        <w:spacing w:after="0"/>
        <w:jc w:val="center"/>
        <w:rPr>
          <w:rFonts w:asciiTheme="majorHAnsi" w:hAnsiTheme="majorHAnsi" w:cs="Times New Roman"/>
          <w:sz w:val="20"/>
          <w:szCs w:val="20"/>
        </w:rPr>
      </w:pPr>
      <w:r>
        <w:rPr>
          <w:rFonts w:asciiTheme="majorHAnsi" w:hAnsiTheme="majorHAnsi" w:cs="Times New Roman"/>
          <w:sz w:val="20"/>
          <w:szCs w:val="20"/>
          <w:vertAlign w:val="superscript"/>
        </w:rPr>
        <w:t>4</w:t>
      </w:r>
      <w:r w:rsidRPr="00F9161D">
        <w:rPr>
          <w:rFonts w:asciiTheme="majorHAnsi" w:hAnsiTheme="majorHAnsi" w:cs="Times New Roman"/>
          <w:sz w:val="20"/>
          <w:szCs w:val="20"/>
        </w:rPr>
        <w:t>Faculty of Law</w:t>
      </w:r>
      <w:r>
        <w:rPr>
          <w:rFonts w:asciiTheme="majorHAnsi" w:hAnsiTheme="majorHAnsi" w:cs="Times New Roman"/>
          <w:sz w:val="20"/>
          <w:szCs w:val="20"/>
        </w:rPr>
        <w:t xml:space="preserve">, </w:t>
      </w:r>
      <w:proofErr w:type="spellStart"/>
      <w:r w:rsidRPr="00F9161D">
        <w:rPr>
          <w:rFonts w:asciiTheme="majorHAnsi" w:hAnsiTheme="majorHAnsi" w:cs="Times New Roman"/>
          <w:sz w:val="20"/>
          <w:szCs w:val="20"/>
        </w:rPr>
        <w:t>Uni</w:t>
      </w:r>
      <w:r>
        <w:rPr>
          <w:rFonts w:asciiTheme="majorHAnsi" w:hAnsiTheme="majorHAnsi" w:cs="Times New Roman"/>
          <w:sz w:val="20"/>
          <w:szCs w:val="20"/>
        </w:rPr>
        <w:t>chan</w:t>
      </w:r>
      <w:proofErr w:type="spellEnd"/>
      <w:r>
        <w:rPr>
          <w:rFonts w:asciiTheme="majorHAnsi" w:hAnsiTheme="majorHAnsi" w:cs="Times New Roman"/>
          <w:sz w:val="20"/>
          <w:szCs w:val="20"/>
        </w:rPr>
        <w:t xml:space="preserve">, Indonesia, Email: </w:t>
      </w:r>
      <w:hyperlink r:id="rId13" w:history="1"/>
      <w:r>
        <w:rPr>
          <w:rFonts w:asciiTheme="majorHAnsi" w:hAnsiTheme="majorHAnsi" w:cs="Times New Roman"/>
          <w:sz w:val="20"/>
          <w:szCs w:val="20"/>
        </w:rPr>
        <w:t>fikha_lecturer</w:t>
      </w:r>
      <w:r w:rsidRPr="00F9161D">
        <w:rPr>
          <w:rFonts w:asciiTheme="majorHAnsi" w:hAnsiTheme="majorHAnsi" w:cs="Times New Roman"/>
          <w:sz w:val="20"/>
          <w:szCs w:val="20"/>
        </w:rPr>
        <w:t>@gmail.com</w:t>
      </w:r>
    </w:p>
    <w:p w:rsidR="00F9161D" w:rsidRDefault="00F9161D" w:rsidP="00F9161D">
      <w:pPr>
        <w:spacing w:after="0"/>
        <w:jc w:val="center"/>
        <w:rPr>
          <w:rFonts w:asciiTheme="majorHAnsi" w:hAnsiTheme="majorHAnsi" w:cs="Times New Roman"/>
          <w:sz w:val="20"/>
          <w:szCs w:val="20"/>
        </w:rPr>
      </w:pPr>
      <w:r>
        <w:rPr>
          <w:rFonts w:asciiTheme="majorHAnsi" w:hAnsiTheme="majorHAnsi" w:cs="Times New Roman"/>
          <w:sz w:val="20"/>
          <w:szCs w:val="20"/>
          <w:vertAlign w:val="superscript"/>
        </w:rPr>
        <w:t>5</w:t>
      </w:r>
      <w:r w:rsidRPr="00F9161D">
        <w:rPr>
          <w:rFonts w:asciiTheme="majorHAnsi" w:hAnsiTheme="majorHAnsi" w:cs="Times New Roman"/>
          <w:sz w:val="20"/>
          <w:szCs w:val="20"/>
        </w:rPr>
        <w:t>Faculty of Law</w:t>
      </w:r>
      <w:r>
        <w:rPr>
          <w:rFonts w:asciiTheme="majorHAnsi" w:hAnsiTheme="majorHAnsi" w:cs="Times New Roman"/>
          <w:sz w:val="20"/>
          <w:szCs w:val="20"/>
        </w:rPr>
        <w:t xml:space="preserve">, </w:t>
      </w:r>
      <w:proofErr w:type="spellStart"/>
      <w:r w:rsidRPr="00F9161D">
        <w:rPr>
          <w:rFonts w:asciiTheme="majorHAnsi" w:hAnsiTheme="majorHAnsi" w:cs="Times New Roman"/>
          <w:sz w:val="20"/>
          <w:szCs w:val="20"/>
        </w:rPr>
        <w:t>Tadulako</w:t>
      </w:r>
      <w:proofErr w:type="spellEnd"/>
      <w:r w:rsidRPr="00F9161D">
        <w:rPr>
          <w:rFonts w:asciiTheme="majorHAnsi" w:hAnsiTheme="majorHAnsi" w:cs="Times New Roman"/>
          <w:sz w:val="20"/>
          <w:szCs w:val="20"/>
        </w:rPr>
        <w:t xml:space="preserve"> University</w:t>
      </w:r>
      <w:r>
        <w:rPr>
          <w:rFonts w:asciiTheme="majorHAnsi" w:hAnsiTheme="majorHAnsi" w:cs="Times New Roman"/>
          <w:sz w:val="20"/>
          <w:szCs w:val="20"/>
        </w:rPr>
        <w:t xml:space="preserve">, Indonesia, Email: </w:t>
      </w:r>
      <w:hyperlink r:id="rId14" w:history="1"/>
      <w:r>
        <w:rPr>
          <w:rFonts w:asciiTheme="majorHAnsi" w:hAnsiTheme="majorHAnsi" w:cs="Times New Roman"/>
          <w:sz w:val="20"/>
          <w:szCs w:val="20"/>
        </w:rPr>
        <w:t xml:space="preserve"> </w:t>
      </w:r>
      <w:r w:rsidRPr="00F9161D">
        <w:rPr>
          <w:rFonts w:asciiTheme="majorHAnsi" w:hAnsiTheme="majorHAnsi" w:cs="Times New Roman"/>
          <w:sz w:val="20"/>
          <w:szCs w:val="20"/>
        </w:rPr>
        <w:t>imhamaddusila@gmail.com</w:t>
      </w:r>
    </w:p>
    <w:p w:rsidR="00F9161D" w:rsidRDefault="00F9161D" w:rsidP="00F9161D">
      <w:pPr>
        <w:spacing w:after="0"/>
        <w:jc w:val="center"/>
        <w:rPr>
          <w:rStyle w:val="Hyperlink"/>
          <w:rFonts w:asciiTheme="majorHAnsi" w:hAnsiTheme="majorHAnsi" w:cs="Times New Roman"/>
          <w:sz w:val="20"/>
          <w:szCs w:val="20"/>
          <w:u w:val="none"/>
        </w:rPr>
      </w:pPr>
    </w:p>
    <w:p w:rsidR="00F9161D" w:rsidRPr="00F9161D" w:rsidRDefault="00F9161D" w:rsidP="00F9161D">
      <w:pPr>
        <w:spacing w:after="0"/>
        <w:jc w:val="center"/>
        <w:rPr>
          <w:rFonts w:asciiTheme="majorHAnsi" w:hAnsiTheme="majorHAnsi"/>
          <w:b/>
          <w:bCs/>
          <w:sz w:val="20"/>
          <w:szCs w:val="20"/>
        </w:rPr>
      </w:pPr>
    </w:p>
    <w:p w:rsidR="00033B69" w:rsidRPr="00054210" w:rsidRDefault="00447D5A" w:rsidP="00033B69">
      <w:pPr>
        <w:spacing w:line="360" w:lineRule="auto"/>
        <w:jc w:val="center"/>
        <w:rPr>
          <w:rFonts w:asciiTheme="majorHAnsi" w:hAnsiTheme="majorHAnsi" w:cs="Times New Roman"/>
          <w:b/>
          <w:i/>
          <w:iCs/>
          <w:sz w:val="20"/>
          <w:szCs w:val="20"/>
        </w:rPr>
      </w:pPr>
      <w:r w:rsidRPr="00054210">
        <w:rPr>
          <w:rFonts w:asciiTheme="majorHAnsi" w:hAnsiTheme="majorHAnsi" w:cs="Times New Roman"/>
          <w:b/>
          <w:i/>
          <w:iCs/>
          <w:sz w:val="20"/>
          <w:szCs w:val="20"/>
        </w:rPr>
        <w:t>ABSTRACT</w:t>
      </w:r>
    </w:p>
    <w:p w:rsidR="00033B69" w:rsidRPr="00054210" w:rsidRDefault="00BF4694" w:rsidP="002A0962">
      <w:pPr>
        <w:spacing w:line="240" w:lineRule="auto"/>
        <w:jc w:val="both"/>
        <w:rPr>
          <w:rFonts w:asciiTheme="majorHAnsi" w:hAnsiTheme="majorHAnsi" w:cs="Times New Roman"/>
          <w:b/>
          <w:i/>
          <w:iCs/>
          <w:sz w:val="20"/>
          <w:szCs w:val="20"/>
        </w:rPr>
      </w:pPr>
      <w:r w:rsidRPr="00054210">
        <w:rPr>
          <w:rFonts w:asciiTheme="majorHAnsi" w:hAnsiTheme="majorHAnsi" w:cs="Times New Roman"/>
          <w:i/>
          <w:iCs/>
          <w:sz w:val="20"/>
          <w:szCs w:val="20"/>
        </w:rPr>
        <w:t xml:space="preserve">This </w:t>
      </w:r>
      <w:r w:rsidRPr="00054210">
        <w:rPr>
          <w:rFonts w:asciiTheme="majorHAnsi" w:hAnsiTheme="majorHAnsi" w:cs="Times New Roman"/>
          <w:i/>
          <w:iCs/>
          <w:sz w:val="20"/>
          <w:szCs w:val="20"/>
          <w:lang w:val="id-ID"/>
        </w:rPr>
        <w:t>research</w:t>
      </w:r>
      <w:r w:rsidR="00447D5A" w:rsidRPr="00054210">
        <w:rPr>
          <w:rFonts w:asciiTheme="majorHAnsi" w:hAnsiTheme="majorHAnsi" w:cs="Times New Roman"/>
          <w:i/>
          <w:iCs/>
          <w:sz w:val="20"/>
          <w:szCs w:val="20"/>
        </w:rPr>
        <w:t xml:space="preserve"> entitled </w:t>
      </w:r>
      <w:proofErr w:type="gramStart"/>
      <w:r w:rsidR="00447D5A" w:rsidRPr="00054210">
        <w:rPr>
          <w:rFonts w:asciiTheme="majorHAnsi" w:hAnsiTheme="majorHAnsi" w:cs="Times New Roman"/>
          <w:i/>
          <w:iCs/>
          <w:sz w:val="20"/>
          <w:szCs w:val="20"/>
        </w:rPr>
        <w:t xml:space="preserve">" </w:t>
      </w:r>
      <w:r w:rsidR="00447D5A" w:rsidRPr="00054210">
        <w:rPr>
          <w:rFonts w:asciiTheme="majorHAnsi" w:hAnsiTheme="majorHAnsi" w:cs="Times New Roman"/>
          <w:b/>
          <w:i/>
          <w:iCs/>
          <w:sz w:val="20"/>
          <w:szCs w:val="20"/>
        </w:rPr>
        <w:t>Manifestations</w:t>
      </w:r>
      <w:proofErr w:type="gramEnd"/>
      <w:r w:rsidR="00447D5A" w:rsidRPr="00054210">
        <w:rPr>
          <w:rFonts w:asciiTheme="majorHAnsi" w:hAnsiTheme="majorHAnsi" w:cs="Times New Roman"/>
          <w:b/>
          <w:i/>
          <w:iCs/>
          <w:sz w:val="20"/>
          <w:szCs w:val="20"/>
        </w:rPr>
        <w:t xml:space="preserve"> of Gender Injustice in the Tradition of Divorced Marriage in </w:t>
      </w:r>
      <w:proofErr w:type="spellStart"/>
      <w:r w:rsidR="00447D5A" w:rsidRPr="00054210">
        <w:rPr>
          <w:rFonts w:asciiTheme="majorHAnsi" w:hAnsiTheme="majorHAnsi" w:cs="Times New Roman"/>
          <w:b/>
          <w:i/>
          <w:iCs/>
          <w:sz w:val="20"/>
          <w:szCs w:val="20"/>
        </w:rPr>
        <w:t>Kabalutan</w:t>
      </w:r>
      <w:proofErr w:type="spellEnd"/>
      <w:r w:rsidR="00447D5A" w:rsidRPr="00054210">
        <w:rPr>
          <w:rFonts w:asciiTheme="majorHAnsi" w:hAnsiTheme="majorHAnsi" w:cs="Times New Roman"/>
          <w:b/>
          <w:i/>
          <w:iCs/>
          <w:sz w:val="20"/>
          <w:szCs w:val="20"/>
        </w:rPr>
        <w:t xml:space="preserve"> " is motivated by </w:t>
      </w:r>
      <w:r w:rsidR="00447D5A" w:rsidRPr="00054210">
        <w:rPr>
          <w:rFonts w:asciiTheme="majorHAnsi" w:hAnsiTheme="majorHAnsi" w:cs="Times New Roman"/>
          <w:i/>
          <w:iCs/>
          <w:sz w:val="20"/>
          <w:szCs w:val="20"/>
        </w:rPr>
        <w:t xml:space="preserve">mass media information which states that in that village, there are many widows of various ages. </w:t>
      </w:r>
      <w:proofErr w:type="gramStart"/>
      <w:r w:rsidR="00447D5A" w:rsidRPr="00054210">
        <w:rPr>
          <w:rFonts w:asciiTheme="majorHAnsi" w:hAnsiTheme="majorHAnsi" w:cs="Times New Roman"/>
          <w:i/>
          <w:iCs/>
          <w:sz w:val="20"/>
          <w:szCs w:val="20"/>
        </w:rPr>
        <w:t>From young to old age.</w:t>
      </w:r>
      <w:proofErr w:type="gramEnd"/>
      <w:r w:rsidR="00447D5A" w:rsidRPr="00054210">
        <w:rPr>
          <w:rFonts w:asciiTheme="majorHAnsi" w:hAnsiTheme="majorHAnsi" w:cs="Times New Roman"/>
          <w:i/>
          <w:iCs/>
          <w:sz w:val="20"/>
          <w:szCs w:val="20"/>
        </w:rPr>
        <w:t xml:space="preserve"> It was also stated that in this village, it was easy to marry and divorce. Therefore, it is important to analyze this tradition from a gender perspective. So that it can be known which parties are harmed by this tradition, to be given socialization of what laws are needed </w:t>
      </w:r>
      <w:proofErr w:type="gramStart"/>
      <w:r w:rsidR="00447D5A" w:rsidRPr="00054210">
        <w:rPr>
          <w:rFonts w:asciiTheme="majorHAnsi" w:hAnsiTheme="majorHAnsi" w:cs="Times New Roman"/>
          <w:i/>
          <w:iCs/>
          <w:sz w:val="20"/>
          <w:szCs w:val="20"/>
        </w:rPr>
        <w:t xml:space="preserve">there </w:t>
      </w:r>
      <w:r w:rsidR="00447D5A" w:rsidRPr="00054210">
        <w:rPr>
          <w:rFonts w:asciiTheme="majorHAnsi" w:eastAsia="Times New Roman" w:hAnsiTheme="majorHAnsi" w:cs="Times New Roman"/>
          <w:i/>
          <w:iCs/>
          <w:sz w:val="20"/>
          <w:szCs w:val="20"/>
          <w:lang w:eastAsia="id-ID"/>
        </w:rPr>
        <w:t>.</w:t>
      </w:r>
      <w:proofErr w:type="gramEnd"/>
      <w:r w:rsidR="00447D5A" w:rsidRPr="00054210">
        <w:rPr>
          <w:rFonts w:asciiTheme="majorHAnsi" w:eastAsia="Times New Roman" w:hAnsiTheme="majorHAnsi" w:cs="Times New Roman"/>
          <w:i/>
          <w:iCs/>
          <w:sz w:val="20"/>
          <w:szCs w:val="20"/>
          <w:lang w:eastAsia="id-ID"/>
        </w:rPr>
        <w:t xml:space="preserve"> The method used is an empirical research method with primary data sources from traditional leaders, and community leaders in the village. The stages are from surveys, observations, and conducting interviews as well as collecting data for analysis and giving conclusions. The results of his research are that the term "widows' village" is a term that appeared during the population census in the 90s. At that time, there were many widows in </w:t>
      </w:r>
      <w:proofErr w:type="spellStart"/>
      <w:r w:rsidR="00447D5A" w:rsidRPr="00054210">
        <w:rPr>
          <w:rFonts w:asciiTheme="majorHAnsi" w:eastAsia="Times New Roman" w:hAnsiTheme="majorHAnsi" w:cs="Times New Roman"/>
          <w:i/>
          <w:iCs/>
          <w:sz w:val="20"/>
          <w:szCs w:val="20"/>
          <w:lang w:eastAsia="id-ID"/>
        </w:rPr>
        <w:t>Kabalutan</w:t>
      </w:r>
      <w:proofErr w:type="spellEnd"/>
      <w:r w:rsidR="00447D5A" w:rsidRPr="00054210">
        <w:rPr>
          <w:rFonts w:asciiTheme="majorHAnsi" w:eastAsia="Times New Roman" w:hAnsiTheme="majorHAnsi" w:cs="Times New Roman"/>
          <w:i/>
          <w:iCs/>
          <w:sz w:val="20"/>
          <w:szCs w:val="20"/>
          <w:lang w:eastAsia="id-ID"/>
        </w:rPr>
        <w:t xml:space="preserve"> Village for various reasons. </w:t>
      </w:r>
      <w:proofErr w:type="gramStart"/>
      <w:r w:rsidR="00447D5A" w:rsidRPr="00054210">
        <w:rPr>
          <w:rFonts w:asciiTheme="majorHAnsi" w:eastAsia="Times New Roman" w:hAnsiTheme="majorHAnsi" w:cs="Times New Roman"/>
          <w:i/>
          <w:iCs/>
          <w:sz w:val="20"/>
          <w:szCs w:val="20"/>
          <w:lang w:eastAsia="id-ID"/>
        </w:rPr>
        <w:t>But now, not anymore.</w:t>
      </w:r>
      <w:proofErr w:type="gramEnd"/>
      <w:r w:rsidR="00447D5A" w:rsidRPr="00054210">
        <w:rPr>
          <w:rFonts w:asciiTheme="majorHAnsi" w:eastAsia="Times New Roman" w:hAnsiTheme="majorHAnsi" w:cs="Times New Roman"/>
          <w:i/>
          <w:iCs/>
          <w:sz w:val="20"/>
          <w:szCs w:val="20"/>
          <w:lang w:eastAsia="id-ID"/>
        </w:rPr>
        <w:t xml:space="preserve"> Thus the conclusion is that the </w:t>
      </w:r>
      <w:r w:rsidR="00447D5A" w:rsidRPr="00054210">
        <w:rPr>
          <w:rFonts w:asciiTheme="majorHAnsi" w:eastAsia="Times New Roman" w:hAnsiTheme="majorHAnsi" w:cs="Times New Roman"/>
          <w:bCs/>
          <w:i/>
          <w:iCs/>
          <w:sz w:val="20"/>
          <w:szCs w:val="20"/>
          <w:lang w:eastAsia="id-ID"/>
        </w:rPr>
        <w:t>stereotype of "</w:t>
      </w:r>
      <w:proofErr w:type="spellStart"/>
      <w:r w:rsidR="00447D5A" w:rsidRPr="00054210">
        <w:rPr>
          <w:rFonts w:asciiTheme="majorHAnsi" w:eastAsia="Times New Roman" w:hAnsiTheme="majorHAnsi" w:cs="Times New Roman"/>
          <w:bCs/>
          <w:i/>
          <w:iCs/>
          <w:sz w:val="20"/>
          <w:szCs w:val="20"/>
          <w:lang w:eastAsia="id-ID"/>
        </w:rPr>
        <w:t>Kampung</w:t>
      </w:r>
      <w:proofErr w:type="spellEnd"/>
      <w:r w:rsidR="00447D5A" w:rsidRPr="00054210">
        <w:rPr>
          <w:rFonts w:asciiTheme="majorHAnsi" w:eastAsia="Times New Roman" w:hAnsiTheme="majorHAnsi" w:cs="Times New Roman"/>
          <w:bCs/>
          <w:i/>
          <w:iCs/>
          <w:sz w:val="20"/>
          <w:szCs w:val="20"/>
          <w:lang w:eastAsia="id-ID"/>
        </w:rPr>
        <w:t xml:space="preserve"> Widow" towards </w:t>
      </w:r>
      <w:proofErr w:type="spellStart"/>
      <w:r w:rsidR="00447D5A" w:rsidRPr="00054210">
        <w:rPr>
          <w:rFonts w:asciiTheme="majorHAnsi" w:eastAsia="Times New Roman" w:hAnsiTheme="majorHAnsi" w:cs="Times New Roman"/>
          <w:bCs/>
          <w:i/>
          <w:iCs/>
          <w:sz w:val="20"/>
          <w:szCs w:val="20"/>
          <w:lang w:eastAsia="id-ID"/>
        </w:rPr>
        <w:t>Kabalutan</w:t>
      </w:r>
      <w:proofErr w:type="spellEnd"/>
      <w:r w:rsidR="00447D5A" w:rsidRPr="00054210">
        <w:rPr>
          <w:rFonts w:asciiTheme="majorHAnsi" w:eastAsia="Times New Roman" w:hAnsiTheme="majorHAnsi" w:cs="Times New Roman"/>
          <w:bCs/>
          <w:i/>
          <w:iCs/>
          <w:sz w:val="20"/>
          <w:szCs w:val="20"/>
          <w:lang w:eastAsia="id-ID"/>
        </w:rPr>
        <w:t xml:space="preserve"> Village, </w:t>
      </w:r>
      <w:proofErr w:type="spellStart"/>
      <w:r w:rsidR="00447D5A" w:rsidRPr="00054210">
        <w:rPr>
          <w:rFonts w:asciiTheme="majorHAnsi" w:eastAsia="Times New Roman" w:hAnsiTheme="majorHAnsi" w:cs="Times New Roman"/>
          <w:bCs/>
          <w:i/>
          <w:iCs/>
          <w:sz w:val="20"/>
          <w:szCs w:val="20"/>
          <w:lang w:eastAsia="id-ID"/>
        </w:rPr>
        <w:t>Talatako</w:t>
      </w:r>
      <w:proofErr w:type="spellEnd"/>
      <w:r w:rsidR="00447D5A" w:rsidRPr="00054210">
        <w:rPr>
          <w:rFonts w:asciiTheme="majorHAnsi" w:eastAsia="Times New Roman" w:hAnsiTheme="majorHAnsi" w:cs="Times New Roman"/>
          <w:bCs/>
          <w:i/>
          <w:iCs/>
          <w:sz w:val="20"/>
          <w:szCs w:val="20"/>
          <w:lang w:eastAsia="id-ID"/>
        </w:rPr>
        <w:t xml:space="preserve"> District, </w:t>
      </w:r>
      <w:proofErr w:type="spellStart"/>
      <w:proofErr w:type="gramStart"/>
      <w:r w:rsidR="00447D5A" w:rsidRPr="00054210">
        <w:rPr>
          <w:rFonts w:asciiTheme="majorHAnsi" w:eastAsia="Times New Roman" w:hAnsiTheme="majorHAnsi" w:cs="Times New Roman"/>
          <w:bCs/>
          <w:i/>
          <w:iCs/>
          <w:sz w:val="20"/>
          <w:szCs w:val="20"/>
          <w:lang w:eastAsia="id-ID"/>
        </w:rPr>
        <w:t>Tojo</w:t>
      </w:r>
      <w:proofErr w:type="spellEnd"/>
      <w:proofErr w:type="gramEnd"/>
      <w:r w:rsidR="00447D5A" w:rsidRPr="00054210">
        <w:rPr>
          <w:rFonts w:asciiTheme="majorHAnsi" w:eastAsia="Times New Roman" w:hAnsiTheme="majorHAnsi" w:cs="Times New Roman"/>
          <w:bCs/>
          <w:i/>
          <w:iCs/>
          <w:sz w:val="20"/>
          <w:szCs w:val="20"/>
          <w:lang w:eastAsia="id-ID"/>
        </w:rPr>
        <w:t xml:space="preserve"> </w:t>
      </w:r>
      <w:proofErr w:type="spellStart"/>
      <w:r w:rsidR="00447D5A" w:rsidRPr="00054210">
        <w:rPr>
          <w:rFonts w:asciiTheme="majorHAnsi" w:eastAsia="Times New Roman" w:hAnsiTheme="majorHAnsi" w:cs="Times New Roman"/>
          <w:bCs/>
          <w:i/>
          <w:iCs/>
          <w:sz w:val="20"/>
          <w:szCs w:val="20"/>
          <w:lang w:eastAsia="id-ID"/>
        </w:rPr>
        <w:t>Una</w:t>
      </w:r>
      <w:proofErr w:type="spellEnd"/>
      <w:r w:rsidR="00447D5A" w:rsidRPr="00054210">
        <w:rPr>
          <w:rFonts w:asciiTheme="majorHAnsi" w:eastAsia="Times New Roman" w:hAnsiTheme="majorHAnsi" w:cs="Times New Roman"/>
          <w:bCs/>
          <w:i/>
          <w:iCs/>
          <w:sz w:val="20"/>
          <w:szCs w:val="20"/>
          <w:lang w:eastAsia="id-ID"/>
        </w:rPr>
        <w:t xml:space="preserve"> </w:t>
      </w:r>
      <w:proofErr w:type="spellStart"/>
      <w:r w:rsidR="00447D5A" w:rsidRPr="00054210">
        <w:rPr>
          <w:rFonts w:asciiTheme="majorHAnsi" w:eastAsia="Times New Roman" w:hAnsiTheme="majorHAnsi" w:cs="Times New Roman"/>
          <w:bCs/>
          <w:i/>
          <w:iCs/>
          <w:sz w:val="20"/>
          <w:szCs w:val="20"/>
          <w:lang w:eastAsia="id-ID"/>
        </w:rPr>
        <w:t>Una</w:t>
      </w:r>
      <w:proofErr w:type="spellEnd"/>
      <w:r w:rsidR="00447D5A" w:rsidRPr="00054210">
        <w:rPr>
          <w:rFonts w:asciiTheme="majorHAnsi" w:eastAsia="Times New Roman" w:hAnsiTheme="majorHAnsi" w:cs="Times New Roman"/>
          <w:bCs/>
          <w:i/>
          <w:iCs/>
          <w:sz w:val="20"/>
          <w:szCs w:val="20"/>
          <w:lang w:eastAsia="id-ID"/>
        </w:rPr>
        <w:t xml:space="preserve"> Regency is a manifestation of gender injustice. The people in the village are not comfortable with this labeling.</w:t>
      </w:r>
      <w:r w:rsidR="00447D5A" w:rsidRPr="00054210">
        <w:rPr>
          <w:rFonts w:asciiTheme="majorHAnsi" w:eastAsia="Times New Roman" w:hAnsiTheme="majorHAnsi" w:cs="Times New Roman"/>
          <w:i/>
          <w:iCs/>
          <w:sz w:val="20"/>
          <w:szCs w:val="20"/>
          <w:lang w:eastAsia="id-ID"/>
        </w:rPr>
        <w:t xml:space="preserve"> </w:t>
      </w:r>
      <w:r w:rsidR="00447D5A" w:rsidRPr="00054210">
        <w:rPr>
          <w:rFonts w:asciiTheme="majorHAnsi" w:eastAsia="Times New Roman" w:hAnsiTheme="majorHAnsi" w:cs="Times New Roman"/>
          <w:bCs/>
          <w:i/>
          <w:iCs/>
          <w:sz w:val="20"/>
          <w:szCs w:val="20"/>
          <w:lang w:eastAsia="id-ID"/>
        </w:rPr>
        <w:t xml:space="preserve">In addition, it is not proven by the many widows there; it is also not the name of their village. Therefore, they asked to give only </w:t>
      </w:r>
      <w:proofErr w:type="spellStart"/>
      <w:r w:rsidR="00447D5A" w:rsidRPr="00054210">
        <w:rPr>
          <w:rFonts w:asciiTheme="majorHAnsi" w:eastAsia="Times New Roman" w:hAnsiTheme="majorHAnsi" w:cs="Times New Roman"/>
          <w:bCs/>
          <w:i/>
          <w:iCs/>
          <w:sz w:val="20"/>
          <w:szCs w:val="20"/>
          <w:lang w:eastAsia="id-ID"/>
        </w:rPr>
        <w:t>Kabalutan</w:t>
      </w:r>
      <w:proofErr w:type="spellEnd"/>
      <w:r w:rsidR="00447D5A" w:rsidRPr="00054210">
        <w:rPr>
          <w:rFonts w:asciiTheme="majorHAnsi" w:eastAsia="Times New Roman" w:hAnsiTheme="majorHAnsi" w:cs="Times New Roman"/>
          <w:bCs/>
          <w:i/>
          <w:iCs/>
          <w:sz w:val="20"/>
          <w:szCs w:val="20"/>
          <w:lang w:eastAsia="id-ID"/>
        </w:rPr>
        <w:t xml:space="preserve"> Village.</w:t>
      </w:r>
      <w:r w:rsidR="00447D5A" w:rsidRPr="00054210">
        <w:rPr>
          <w:rFonts w:asciiTheme="majorHAnsi" w:eastAsia="Times New Roman" w:hAnsiTheme="majorHAnsi" w:cs="Times New Roman"/>
          <w:i/>
          <w:iCs/>
          <w:sz w:val="20"/>
          <w:szCs w:val="20"/>
          <w:lang w:eastAsia="id-ID"/>
        </w:rPr>
        <w:t xml:space="preserve">  </w:t>
      </w:r>
    </w:p>
    <w:p w:rsidR="00033B69" w:rsidRPr="00054210" w:rsidRDefault="00033B69" w:rsidP="00033B69">
      <w:pPr>
        <w:spacing w:after="0" w:line="240" w:lineRule="auto"/>
        <w:jc w:val="both"/>
        <w:rPr>
          <w:rFonts w:asciiTheme="majorHAnsi" w:hAnsiTheme="majorHAnsi" w:cs="Times New Roman"/>
          <w:i/>
          <w:iCs/>
          <w:sz w:val="20"/>
          <w:szCs w:val="20"/>
        </w:rPr>
      </w:pPr>
    </w:p>
    <w:p w:rsidR="00033B69" w:rsidRPr="00054210" w:rsidRDefault="00447D5A" w:rsidP="00033B69">
      <w:pPr>
        <w:spacing w:after="0" w:line="240" w:lineRule="auto"/>
        <w:jc w:val="both"/>
        <w:rPr>
          <w:rFonts w:asciiTheme="majorHAnsi" w:hAnsiTheme="majorHAnsi" w:cs="Times New Roman"/>
          <w:i/>
          <w:iCs/>
          <w:sz w:val="20"/>
          <w:szCs w:val="20"/>
        </w:rPr>
      </w:pPr>
      <w:r w:rsidRPr="00054210">
        <w:rPr>
          <w:rFonts w:asciiTheme="majorHAnsi" w:hAnsiTheme="majorHAnsi" w:cs="Times New Roman"/>
          <w:i/>
          <w:iCs/>
          <w:sz w:val="20"/>
          <w:szCs w:val="20"/>
        </w:rPr>
        <w:t>Keywords: Gender, Tradition, Marriage, Divorce, and Widows.</w:t>
      </w:r>
    </w:p>
    <w:p w:rsidR="00033B69" w:rsidRDefault="00033B69" w:rsidP="00033B69"/>
    <w:p w:rsidR="00033B69" w:rsidRPr="00054210" w:rsidRDefault="00054210" w:rsidP="00054210">
      <w:pPr>
        <w:spacing w:line="360" w:lineRule="auto"/>
        <w:rPr>
          <w:rFonts w:asciiTheme="majorHAnsi" w:eastAsia="Times New Roman" w:hAnsiTheme="majorHAnsi" w:cs="Times New Roman"/>
          <w:b/>
          <w:sz w:val="20"/>
          <w:szCs w:val="20"/>
          <w:lang w:val="id-ID" w:eastAsia="id-ID"/>
        </w:rPr>
      </w:pPr>
      <w:r>
        <w:rPr>
          <w:rFonts w:asciiTheme="majorHAnsi" w:eastAsia="Times New Roman" w:hAnsiTheme="majorHAnsi" w:cs="Times New Roman"/>
          <w:b/>
          <w:sz w:val="20"/>
          <w:szCs w:val="20"/>
          <w:lang w:val="en-US" w:eastAsia="id-ID"/>
        </w:rPr>
        <w:t xml:space="preserve">1. </w:t>
      </w:r>
      <w:r w:rsidR="001B04B0" w:rsidRPr="00054210">
        <w:rPr>
          <w:rFonts w:asciiTheme="majorHAnsi" w:eastAsia="Times New Roman" w:hAnsiTheme="majorHAnsi" w:cs="Times New Roman"/>
          <w:b/>
          <w:sz w:val="20"/>
          <w:szCs w:val="20"/>
          <w:lang w:val="id-ID" w:eastAsia="id-ID"/>
        </w:rPr>
        <w:t>INTRODUCTION</w:t>
      </w:r>
    </w:p>
    <w:p w:rsidR="00033B69" w:rsidRPr="00054210" w:rsidRDefault="00447D5A" w:rsidP="00033B69">
      <w:pPr>
        <w:pStyle w:val="ListParagraph"/>
        <w:spacing w:line="360" w:lineRule="auto"/>
        <w:ind w:left="0" w:firstLine="720"/>
        <w:jc w:val="both"/>
        <w:rPr>
          <w:rFonts w:asciiTheme="majorHAnsi" w:eastAsia="Times New Roman" w:hAnsiTheme="majorHAnsi" w:cs="Times New Roman"/>
          <w:sz w:val="20"/>
          <w:szCs w:val="20"/>
          <w:lang w:eastAsia="id-ID"/>
        </w:rPr>
      </w:pPr>
      <w:r w:rsidRPr="00054210">
        <w:rPr>
          <w:rFonts w:asciiTheme="majorHAnsi" w:hAnsiTheme="majorHAnsi" w:cs="Times New Roman"/>
          <w:sz w:val="20"/>
          <w:szCs w:val="20"/>
          <w:lang w:eastAsia="ko-KR"/>
        </w:rPr>
        <w:t xml:space="preserve">  </w:t>
      </w:r>
      <w:r w:rsidRPr="00054210">
        <w:rPr>
          <w:rFonts w:asciiTheme="majorHAnsi" w:eastAsia="Times New Roman" w:hAnsiTheme="majorHAnsi" w:cs="Times New Roman"/>
          <w:sz w:val="20"/>
          <w:szCs w:val="20"/>
          <w:lang w:eastAsia="id-ID"/>
        </w:rPr>
        <w:t xml:space="preserve">Gender, for some people is something that has a negative connotation. Some of them identify with the women's movement or feminists. </w:t>
      </w:r>
      <w:r w:rsidRPr="00054210">
        <w:rPr>
          <w:rFonts w:asciiTheme="majorHAnsi" w:eastAsia="Times New Roman" w:hAnsiTheme="majorHAnsi" w:cstheme="majorBidi"/>
          <w:bCs/>
          <w:sz w:val="20"/>
          <w:szCs w:val="20"/>
        </w:rPr>
        <w:t xml:space="preserve">Even though they do not know what gender </w:t>
      </w:r>
      <w:proofErr w:type="gramStart"/>
      <w:r w:rsidRPr="00054210">
        <w:rPr>
          <w:rFonts w:asciiTheme="majorHAnsi" w:eastAsia="Times New Roman" w:hAnsiTheme="majorHAnsi" w:cstheme="majorBidi"/>
          <w:bCs/>
          <w:sz w:val="20"/>
          <w:szCs w:val="20"/>
        </w:rPr>
        <w:t>is.</w:t>
      </w:r>
      <w:proofErr w:type="gramEnd"/>
      <w:r w:rsidRPr="00054210">
        <w:rPr>
          <w:rFonts w:asciiTheme="majorHAnsi" w:eastAsia="Times New Roman" w:hAnsiTheme="majorHAnsi" w:cstheme="majorBidi"/>
          <w:bCs/>
          <w:sz w:val="20"/>
          <w:szCs w:val="20"/>
        </w:rPr>
        <w:t xml:space="preserve"> Gender is often identified with sex </w:t>
      </w:r>
      <w:proofErr w:type="gramStart"/>
      <w:r w:rsidRPr="00054210">
        <w:rPr>
          <w:rFonts w:asciiTheme="majorHAnsi" w:eastAsia="Times New Roman" w:hAnsiTheme="majorHAnsi" w:cstheme="majorBidi"/>
          <w:bCs/>
          <w:sz w:val="20"/>
          <w:szCs w:val="20"/>
        </w:rPr>
        <w:t xml:space="preserve">( </w:t>
      </w:r>
      <w:r w:rsidRPr="00054210">
        <w:rPr>
          <w:rFonts w:asciiTheme="majorHAnsi" w:eastAsia="Times New Roman" w:hAnsiTheme="majorHAnsi" w:cstheme="majorBidi"/>
          <w:bCs/>
          <w:i/>
          <w:sz w:val="20"/>
          <w:szCs w:val="20"/>
        </w:rPr>
        <w:t>sex</w:t>
      </w:r>
      <w:proofErr w:type="gramEnd"/>
      <w:r w:rsidRPr="00054210">
        <w:rPr>
          <w:rFonts w:asciiTheme="majorHAnsi" w:eastAsia="Times New Roman" w:hAnsiTheme="majorHAnsi" w:cstheme="majorBidi"/>
          <w:bCs/>
          <w:i/>
          <w:sz w:val="20"/>
          <w:szCs w:val="20"/>
        </w:rPr>
        <w:t xml:space="preserve"> </w:t>
      </w:r>
      <w:r w:rsidRPr="00054210">
        <w:rPr>
          <w:rFonts w:asciiTheme="majorHAnsi" w:eastAsia="Times New Roman" w:hAnsiTheme="majorHAnsi" w:cstheme="majorBidi"/>
          <w:bCs/>
          <w:sz w:val="20"/>
          <w:szCs w:val="20"/>
        </w:rPr>
        <w:t xml:space="preserve">). As written in a dictionary, the word gender comes from English, </w:t>
      </w:r>
      <w:r w:rsidRPr="00054210">
        <w:rPr>
          <w:rFonts w:asciiTheme="majorHAnsi" w:eastAsia="Times New Roman" w:hAnsiTheme="majorHAnsi" w:cstheme="majorBidi"/>
          <w:bCs/>
          <w:i/>
          <w:sz w:val="20"/>
          <w:szCs w:val="20"/>
        </w:rPr>
        <w:t xml:space="preserve">gender. </w:t>
      </w:r>
      <w:r w:rsidRPr="00054210">
        <w:rPr>
          <w:rFonts w:asciiTheme="majorHAnsi" w:eastAsia="Times New Roman" w:hAnsiTheme="majorHAnsi" w:cstheme="majorBidi"/>
          <w:bCs/>
          <w:sz w:val="20"/>
          <w:szCs w:val="20"/>
        </w:rPr>
        <w:t>This word is often translated as "gender".</w:t>
      </w:r>
      <w:r w:rsidRPr="00054210">
        <w:rPr>
          <w:rStyle w:val="FootnoteReference"/>
          <w:rFonts w:asciiTheme="majorHAnsi" w:eastAsia="Times New Roman" w:hAnsiTheme="majorHAnsi" w:cstheme="majorBidi"/>
          <w:bCs/>
          <w:sz w:val="20"/>
          <w:szCs w:val="20"/>
        </w:rPr>
        <w:footnoteReference w:id="1"/>
      </w:r>
      <w:r w:rsidRPr="00054210">
        <w:rPr>
          <w:rFonts w:asciiTheme="majorHAnsi" w:eastAsia="Times New Roman" w:hAnsiTheme="majorHAnsi" w:cstheme="majorBidi"/>
          <w:bCs/>
          <w:sz w:val="20"/>
          <w:szCs w:val="20"/>
        </w:rPr>
        <w:t xml:space="preserve"> Meanwhile, </w:t>
      </w:r>
      <w:r w:rsidRPr="00054210">
        <w:rPr>
          <w:rFonts w:asciiTheme="majorHAnsi" w:eastAsia="Times New Roman" w:hAnsiTheme="majorHAnsi" w:cs="Times New Roman"/>
          <w:sz w:val="20"/>
          <w:szCs w:val="20"/>
          <w:lang w:eastAsia="id-ID"/>
        </w:rPr>
        <w:t xml:space="preserve">the gender struggle is not only for women, but all those who are oppressed and disadvantaged. This expression is because at present and in the past it was women who were </w:t>
      </w:r>
      <w:r w:rsidRPr="00054210">
        <w:rPr>
          <w:rFonts w:asciiTheme="majorHAnsi" w:eastAsia="Times New Roman" w:hAnsiTheme="majorHAnsi" w:cs="Times New Roman"/>
          <w:sz w:val="20"/>
          <w:szCs w:val="20"/>
          <w:lang w:eastAsia="id-ID"/>
        </w:rPr>
        <w:lastRenderedPageBreak/>
        <w:t xml:space="preserve">often oppressed as the weak party. </w:t>
      </w:r>
      <w:proofErr w:type="gramStart"/>
      <w:r w:rsidRPr="00054210">
        <w:rPr>
          <w:rFonts w:asciiTheme="majorHAnsi" w:eastAsia="Times New Roman" w:hAnsiTheme="majorHAnsi" w:cs="Times New Roman"/>
          <w:sz w:val="20"/>
          <w:szCs w:val="20"/>
          <w:lang w:eastAsia="id-ID"/>
        </w:rPr>
        <w:t>Supported by the substance of the Marriage Law which is gender biased, inaccurate religious understanding, and a patriarchal culture.</w:t>
      </w:r>
      <w:proofErr w:type="gramEnd"/>
    </w:p>
    <w:p w:rsidR="00D64BFF" w:rsidRPr="00054210" w:rsidRDefault="00447D5A" w:rsidP="00033B69">
      <w:pPr>
        <w:pStyle w:val="ListParagraph"/>
        <w:spacing w:before="100" w:beforeAutospacing="1" w:line="360" w:lineRule="auto"/>
        <w:ind w:left="0" w:firstLine="720"/>
        <w:jc w:val="both"/>
        <w:rPr>
          <w:rFonts w:asciiTheme="majorHAnsi" w:eastAsia="Times New Roman" w:hAnsiTheme="majorHAnsi" w:cstheme="majorBidi"/>
          <w:bCs/>
          <w:sz w:val="20"/>
          <w:szCs w:val="20"/>
          <w:lang w:val="id-ID"/>
        </w:rPr>
      </w:pPr>
      <w:r w:rsidRPr="00054210">
        <w:rPr>
          <w:rFonts w:asciiTheme="majorHAnsi" w:eastAsia="Times New Roman" w:hAnsiTheme="majorHAnsi" w:cstheme="majorBidi"/>
          <w:bCs/>
          <w:sz w:val="20"/>
          <w:szCs w:val="20"/>
        </w:rPr>
        <w:t xml:space="preserve">In line with the statement above, according to feminists, the notion of gender as "sex" is deemed inappropriate because the issue of gender is not a biological problem. Gender issues are more focused on aspects of social construction. </w:t>
      </w:r>
      <w:r w:rsidRPr="00054210">
        <w:rPr>
          <w:rFonts w:asciiTheme="majorHAnsi" w:eastAsia="Times New Roman" w:hAnsiTheme="majorHAnsi" w:cstheme="majorBidi"/>
          <w:bCs/>
          <w:i/>
          <w:sz w:val="20"/>
          <w:szCs w:val="20"/>
        </w:rPr>
        <w:t xml:space="preserve">Webster's New Word Dictionary </w:t>
      </w:r>
      <w:r w:rsidRPr="00054210">
        <w:rPr>
          <w:rFonts w:asciiTheme="majorHAnsi" w:eastAsia="Times New Roman" w:hAnsiTheme="majorHAnsi" w:cstheme="majorBidi"/>
          <w:bCs/>
          <w:sz w:val="20"/>
          <w:szCs w:val="20"/>
        </w:rPr>
        <w:t xml:space="preserve">defines gender as the visible difference between men and women in terms of values and behavior. It is emphasized again in the </w:t>
      </w:r>
      <w:r w:rsidRPr="00054210">
        <w:rPr>
          <w:rFonts w:asciiTheme="majorHAnsi" w:eastAsia="Times New Roman" w:hAnsiTheme="majorHAnsi" w:cstheme="majorBidi"/>
          <w:bCs/>
          <w:i/>
          <w:sz w:val="20"/>
          <w:szCs w:val="20"/>
        </w:rPr>
        <w:t xml:space="preserve">Women's Studies Encyclopedia </w:t>
      </w:r>
      <w:r w:rsidRPr="00054210">
        <w:rPr>
          <w:rFonts w:asciiTheme="majorHAnsi" w:eastAsia="Times New Roman" w:hAnsiTheme="majorHAnsi" w:cstheme="majorBidi"/>
          <w:bCs/>
          <w:sz w:val="20"/>
          <w:szCs w:val="20"/>
        </w:rPr>
        <w:t xml:space="preserve">that gender is a cultural concept that </w:t>
      </w:r>
    </w:p>
    <w:p w:rsidR="00033B69" w:rsidRPr="00054210" w:rsidRDefault="00447D5A" w:rsidP="00033B69">
      <w:pPr>
        <w:pStyle w:val="ListParagraph"/>
        <w:spacing w:before="100" w:beforeAutospacing="1" w:line="360" w:lineRule="auto"/>
        <w:ind w:left="0" w:firstLine="720"/>
        <w:jc w:val="both"/>
        <w:rPr>
          <w:rFonts w:asciiTheme="majorHAnsi" w:eastAsia="Times New Roman" w:hAnsiTheme="majorHAnsi" w:cstheme="majorBidi"/>
          <w:bCs/>
          <w:sz w:val="20"/>
          <w:szCs w:val="20"/>
        </w:rPr>
      </w:pPr>
      <w:proofErr w:type="gramStart"/>
      <w:r w:rsidRPr="00054210">
        <w:rPr>
          <w:rFonts w:asciiTheme="majorHAnsi" w:eastAsia="Times New Roman" w:hAnsiTheme="majorHAnsi" w:cstheme="majorBidi"/>
          <w:bCs/>
          <w:sz w:val="20"/>
          <w:szCs w:val="20"/>
        </w:rPr>
        <w:t>seeks</w:t>
      </w:r>
      <w:proofErr w:type="gramEnd"/>
      <w:r w:rsidRPr="00054210">
        <w:rPr>
          <w:rFonts w:asciiTheme="majorHAnsi" w:eastAsia="Times New Roman" w:hAnsiTheme="majorHAnsi" w:cstheme="majorBidi"/>
          <w:bCs/>
          <w:sz w:val="20"/>
          <w:szCs w:val="20"/>
        </w:rPr>
        <w:t xml:space="preserve"> to make </w:t>
      </w:r>
      <w:r w:rsidRPr="00054210">
        <w:rPr>
          <w:rFonts w:asciiTheme="majorHAnsi" w:eastAsia="Times New Roman" w:hAnsiTheme="majorHAnsi" w:cstheme="majorBidi"/>
          <w:bCs/>
          <w:i/>
          <w:sz w:val="20"/>
          <w:szCs w:val="20"/>
        </w:rPr>
        <w:t xml:space="preserve">distinctions </w:t>
      </w:r>
      <w:r w:rsidRPr="00054210">
        <w:rPr>
          <w:rFonts w:asciiTheme="majorHAnsi" w:eastAsia="Times New Roman" w:hAnsiTheme="majorHAnsi" w:cstheme="majorBidi"/>
          <w:bCs/>
          <w:sz w:val="20"/>
          <w:szCs w:val="20"/>
        </w:rPr>
        <w:t>in terms of roles, behavior, mentality, and emotional characteristics between men and women who develop in society.</w:t>
      </w:r>
      <w:r w:rsidRPr="00054210">
        <w:rPr>
          <w:rStyle w:val="FootnoteReference"/>
          <w:rFonts w:asciiTheme="majorHAnsi" w:eastAsia="Times New Roman" w:hAnsiTheme="majorHAnsi" w:cstheme="majorBidi"/>
          <w:bCs/>
          <w:sz w:val="20"/>
          <w:szCs w:val="20"/>
        </w:rPr>
        <w:footnoteReference w:id="2"/>
      </w:r>
    </w:p>
    <w:p w:rsidR="00033B69" w:rsidRPr="00054210" w:rsidRDefault="00447D5A" w:rsidP="00033B69">
      <w:pPr>
        <w:pStyle w:val="ListParagraph"/>
        <w:spacing w:after="0" w:line="360" w:lineRule="auto"/>
        <w:ind w:left="0" w:firstLine="720"/>
        <w:jc w:val="both"/>
        <w:rPr>
          <w:rFonts w:asciiTheme="majorHAnsi" w:eastAsia="Times New Roman" w:hAnsiTheme="majorHAnsi" w:cstheme="majorBidi"/>
          <w:bCs/>
          <w:sz w:val="20"/>
          <w:szCs w:val="20"/>
        </w:rPr>
      </w:pPr>
      <w:r w:rsidRPr="00054210">
        <w:rPr>
          <w:rFonts w:asciiTheme="majorHAnsi" w:eastAsia="Times New Roman" w:hAnsiTheme="majorHAnsi" w:cstheme="majorBidi"/>
          <w:bCs/>
          <w:sz w:val="20"/>
          <w:szCs w:val="20"/>
        </w:rPr>
        <w:t xml:space="preserve">Gender is generally used to identify differences between men and women in terms of socio-culture, while </w:t>
      </w:r>
      <w:r w:rsidRPr="00054210">
        <w:rPr>
          <w:rFonts w:asciiTheme="majorHAnsi" w:eastAsia="Times New Roman" w:hAnsiTheme="majorHAnsi" w:cstheme="majorBidi"/>
          <w:bCs/>
          <w:i/>
          <w:sz w:val="20"/>
          <w:szCs w:val="20"/>
        </w:rPr>
        <w:t xml:space="preserve">sex </w:t>
      </w:r>
      <w:r w:rsidRPr="00054210">
        <w:rPr>
          <w:rFonts w:asciiTheme="majorHAnsi" w:eastAsia="Times New Roman" w:hAnsiTheme="majorHAnsi" w:cstheme="majorBidi"/>
          <w:bCs/>
          <w:sz w:val="20"/>
          <w:szCs w:val="20"/>
        </w:rPr>
        <w:t>is generally used to identify differences between men and women in terms of biological anatomy, including differences in chemical and hormonal composition in the body, physical anatomy, reproduction, and other biological characteristics. Gender concentrates more on social, cultural, psychological, and other non-biological aspects that are flexible, can be owned and played by everyone.</w:t>
      </w:r>
    </w:p>
    <w:p w:rsidR="00033B69" w:rsidRPr="00054210" w:rsidRDefault="00447D5A" w:rsidP="00033B69">
      <w:pPr>
        <w:autoSpaceDE w:val="0"/>
        <w:autoSpaceDN w:val="0"/>
        <w:adjustRightInd w:val="0"/>
        <w:spacing w:after="0" w:line="360" w:lineRule="auto"/>
        <w:ind w:firstLine="709"/>
        <w:jc w:val="both"/>
        <w:rPr>
          <w:rFonts w:asciiTheme="majorHAnsi" w:hAnsiTheme="majorHAnsi" w:cstheme="majorBidi"/>
          <w:sz w:val="20"/>
          <w:szCs w:val="20"/>
        </w:rPr>
      </w:pPr>
      <w:r w:rsidRPr="00054210">
        <w:rPr>
          <w:rFonts w:asciiTheme="majorHAnsi" w:hAnsiTheme="majorHAnsi" w:cstheme="majorBidi"/>
          <w:sz w:val="20"/>
          <w:szCs w:val="20"/>
        </w:rPr>
        <w:t xml:space="preserve">The difference between men and women can be seen in two ways. The first is in terms of sex and the second in terms of gender. Sex (gender) is the difference between men and women which is the nature of God, is permanent and cannot be exchanged. So, sex is a biological difference inherent in men and women that they are born with. </w:t>
      </w:r>
    </w:p>
    <w:p w:rsidR="00033B69" w:rsidRPr="00054210" w:rsidRDefault="00447D5A" w:rsidP="00033B69">
      <w:pPr>
        <w:autoSpaceDE w:val="0"/>
        <w:autoSpaceDN w:val="0"/>
        <w:adjustRightInd w:val="0"/>
        <w:spacing w:after="0" w:line="360" w:lineRule="auto"/>
        <w:ind w:firstLine="709"/>
        <w:jc w:val="both"/>
        <w:rPr>
          <w:rFonts w:asciiTheme="majorHAnsi" w:hAnsiTheme="majorHAnsi" w:cstheme="majorBidi"/>
          <w:sz w:val="20"/>
          <w:szCs w:val="20"/>
        </w:rPr>
      </w:pPr>
      <w:r w:rsidRPr="00054210">
        <w:rPr>
          <w:rFonts w:asciiTheme="majorHAnsi" w:hAnsiTheme="majorHAnsi" w:cstheme="majorBidi"/>
          <w:sz w:val="20"/>
          <w:szCs w:val="20"/>
        </w:rPr>
        <w:t>Gender according to Oakley, the person who first brought up this concept, is a difference that is not biological and not God's nature or a difference that is not God's creation, but created by both men and women through a long cultural and social process. Therefore, gender can change from time to time and from place to place, even from class to class.</w:t>
      </w:r>
      <w:r w:rsidRPr="00054210">
        <w:rPr>
          <w:rStyle w:val="FootnoteReference"/>
          <w:rFonts w:asciiTheme="majorHAnsi" w:hAnsiTheme="majorHAnsi" w:cstheme="majorBidi"/>
          <w:sz w:val="20"/>
          <w:szCs w:val="20"/>
        </w:rPr>
        <w:footnoteReference w:id="3"/>
      </w:r>
      <w:r w:rsidRPr="00054210">
        <w:rPr>
          <w:rFonts w:asciiTheme="majorHAnsi" w:hAnsiTheme="majorHAnsi" w:cstheme="majorBidi"/>
          <w:sz w:val="20"/>
          <w:szCs w:val="20"/>
        </w:rPr>
        <w:t xml:space="preserve"> </w:t>
      </w:r>
    </w:p>
    <w:p w:rsidR="00033B69" w:rsidRPr="00054210" w:rsidRDefault="00447D5A" w:rsidP="00033B69">
      <w:pPr>
        <w:autoSpaceDE w:val="0"/>
        <w:autoSpaceDN w:val="0"/>
        <w:adjustRightInd w:val="0"/>
        <w:spacing w:after="0" w:line="360" w:lineRule="auto"/>
        <w:ind w:firstLine="709"/>
        <w:jc w:val="both"/>
        <w:rPr>
          <w:rFonts w:asciiTheme="majorHAnsi" w:hAnsiTheme="majorHAnsi" w:cstheme="majorBidi"/>
          <w:sz w:val="20"/>
          <w:szCs w:val="20"/>
        </w:rPr>
      </w:pPr>
      <w:r w:rsidRPr="00054210">
        <w:rPr>
          <w:rFonts w:asciiTheme="majorHAnsi" w:hAnsiTheme="majorHAnsi" w:cstheme="majorBidi"/>
          <w:sz w:val="20"/>
          <w:szCs w:val="20"/>
        </w:rPr>
        <w:t>According to Showalter, the use of gender in this sense began to be widely used in 1977 when a group of London feminists no longer used sexist/patriarchal issues, but replaced them with gender.</w:t>
      </w:r>
      <w:r w:rsidRPr="00054210">
        <w:rPr>
          <w:rStyle w:val="FootnoteReference"/>
          <w:rFonts w:asciiTheme="majorHAnsi" w:hAnsiTheme="majorHAnsi" w:cstheme="majorBidi"/>
          <w:sz w:val="20"/>
          <w:szCs w:val="20"/>
        </w:rPr>
        <w:footnoteReference w:id="4"/>
      </w:r>
      <w:r w:rsidRPr="00054210">
        <w:rPr>
          <w:rFonts w:asciiTheme="majorHAnsi" w:hAnsiTheme="majorHAnsi" w:cstheme="majorBidi"/>
          <w:sz w:val="20"/>
          <w:szCs w:val="20"/>
        </w:rPr>
        <w:t xml:space="preserve"> According to the researcher, this is also the case, because the word gender implies an expansion of meaning. </w:t>
      </w:r>
    </w:p>
    <w:p w:rsidR="00033B69" w:rsidRPr="00054210" w:rsidRDefault="00447D5A" w:rsidP="00033B69">
      <w:pPr>
        <w:autoSpaceDE w:val="0"/>
        <w:autoSpaceDN w:val="0"/>
        <w:adjustRightInd w:val="0"/>
        <w:spacing w:after="0" w:line="360" w:lineRule="auto"/>
        <w:ind w:firstLine="709"/>
        <w:jc w:val="both"/>
        <w:rPr>
          <w:rFonts w:asciiTheme="majorHAnsi" w:eastAsia="Times New Roman" w:hAnsiTheme="majorHAnsi" w:cs="Times New Roman"/>
          <w:sz w:val="20"/>
          <w:szCs w:val="20"/>
          <w:lang w:eastAsia="id-ID"/>
        </w:rPr>
      </w:pPr>
      <w:r w:rsidRPr="00054210">
        <w:rPr>
          <w:rFonts w:asciiTheme="majorHAnsi" w:eastAsia="Times New Roman" w:hAnsiTheme="majorHAnsi" w:cs="Times New Roman"/>
          <w:sz w:val="20"/>
          <w:szCs w:val="20"/>
          <w:lang w:eastAsia="id-ID"/>
        </w:rPr>
        <w:t xml:space="preserve">The traditions of each region are different. The treatment of others is also different. Especially if that tradition has been in effect for so long, so that those who should be oppressed and disadvantaged are considered normal. Even the country is rendered helpless. Even though there is a law that regulates it. Marriage law for example. Indonesian people can no longer use their respective marriage laws because that law has been unified into the Marriage Law unless specifically appointed by the Law. The example in Article 2 (1) states that the validity of a marriage is up to each religion and belief. So that Islamic marriage law applies to Muslims, Christian marriage law to Christians, and so on. Whereas Paragraph 2 states that the marriage </w:t>
      </w:r>
      <w:r w:rsidRPr="00054210">
        <w:rPr>
          <w:rFonts w:asciiTheme="majorHAnsi" w:eastAsia="Times New Roman" w:hAnsiTheme="majorHAnsi" w:cs="Times New Roman"/>
          <w:sz w:val="20"/>
          <w:szCs w:val="20"/>
          <w:lang w:eastAsia="id-ID"/>
        </w:rPr>
        <w:lastRenderedPageBreak/>
        <w:t xml:space="preserve">should be registered. </w:t>
      </w:r>
      <w:proofErr w:type="gramStart"/>
      <w:r w:rsidRPr="00054210">
        <w:rPr>
          <w:rFonts w:asciiTheme="majorHAnsi" w:eastAsia="Times New Roman" w:hAnsiTheme="majorHAnsi" w:cs="Times New Roman"/>
          <w:sz w:val="20"/>
          <w:szCs w:val="20"/>
          <w:lang w:eastAsia="id-ID"/>
        </w:rPr>
        <w:t>For Muslims at the Office of Religious Affairs (KUA) and besides that at the Civil Registration Office.</w:t>
      </w:r>
      <w:proofErr w:type="gramEnd"/>
    </w:p>
    <w:p w:rsidR="00033B69" w:rsidRPr="00054210" w:rsidRDefault="00447D5A" w:rsidP="00033B69">
      <w:pPr>
        <w:pStyle w:val="ListParagraph"/>
        <w:spacing w:after="0" w:line="360" w:lineRule="auto"/>
        <w:ind w:left="0" w:firstLine="709"/>
        <w:jc w:val="both"/>
        <w:rPr>
          <w:rFonts w:asciiTheme="majorHAnsi" w:eastAsia="Times New Roman" w:hAnsiTheme="majorHAnsi" w:cs="Times New Roman"/>
          <w:sz w:val="20"/>
          <w:szCs w:val="20"/>
          <w:lang w:eastAsia="id-ID"/>
        </w:rPr>
      </w:pPr>
      <w:r w:rsidRPr="00054210">
        <w:rPr>
          <w:rFonts w:asciiTheme="majorHAnsi" w:eastAsia="Times New Roman" w:hAnsiTheme="majorHAnsi" w:cs="Times New Roman"/>
          <w:sz w:val="20"/>
          <w:szCs w:val="20"/>
          <w:lang w:eastAsia="id-ID"/>
        </w:rPr>
        <w:t xml:space="preserve">The marriage tradition in </w:t>
      </w:r>
      <w:proofErr w:type="spellStart"/>
      <w:r w:rsidRPr="00054210">
        <w:rPr>
          <w:rFonts w:asciiTheme="majorHAnsi" w:eastAsia="Times New Roman" w:hAnsiTheme="majorHAnsi" w:cs="Times New Roman"/>
          <w:sz w:val="20"/>
          <w:szCs w:val="20"/>
          <w:lang w:eastAsia="id-ID"/>
        </w:rPr>
        <w:t>Tojo</w:t>
      </w:r>
      <w:proofErr w:type="spellEnd"/>
      <w:r w:rsidRPr="00054210">
        <w:rPr>
          <w:rFonts w:asciiTheme="majorHAnsi" w:eastAsia="Times New Roman" w:hAnsiTheme="majorHAnsi" w:cs="Times New Roman"/>
          <w:sz w:val="20"/>
          <w:szCs w:val="20"/>
          <w:lang w:eastAsia="id-ID"/>
        </w:rPr>
        <w:t xml:space="preserve"> </w:t>
      </w:r>
      <w:proofErr w:type="spellStart"/>
      <w:r w:rsidRPr="00054210">
        <w:rPr>
          <w:rFonts w:asciiTheme="majorHAnsi" w:eastAsia="Times New Roman" w:hAnsiTheme="majorHAnsi" w:cs="Times New Roman"/>
          <w:sz w:val="20"/>
          <w:szCs w:val="20"/>
          <w:lang w:eastAsia="id-ID"/>
        </w:rPr>
        <w:t>Una-Una</w:t>
      </w:r>
      <w:proofErr w:type="spellEnd"/>
      <w:r w:rsidRPr="00054210">
        <w:rPr>
          <w:rFonts w:asciiTheme="majorHAnsi" w:eastAsia="Times New Roman" w:hAnsiTheme="majorHAnsi" w:cs="Times New Roman"/>
          <w:sz w:val="20"/>
          <w:szCs w:val="20"/>
          <w:lang w:eastAsia="id-ID"/>
        </w:rPr>
        <w:t xml:space="preserve"> Widow Village, as reported in several reports, is different from what it should be. Like, in general a wife after marriage is obliged to follow her husband wherever he goes. In this village, a woman may be married but her husband may not take her out of the village.</w:t>
      </w:r>
      <w:r w:rsidRPr="00054210">
        <w:rPr>
          <w:rStyle w:val="FootnoteReference"/>
          <w:rFonts w:asciiTheme="majorHAnsi" w:eastAsia="Times New Roman" w:hAnsiTheme="majorHAnsi" w:cs="Times New Roman"/>
          <w:sz w:val="20"/>
          <w:szCs w:val="20"/>
          <w:lang w:eastAsia="id-ID"/>
        </w:rPr>
        <w:footnoteReference w:id="5"/>
      </w:r>
      <w:r w:rsidRPr="00054210">
        <w:rPr>
          <w:rFonts w:asciiTheme="majorHAnsi" w:eastAsia="Times New Roman" w:hAnsiTheme="majorHAnsi" w:cs="Times New Roman"/>
          <w:sz w:val="20"/>
          <w:szCs w:val="20"/>
          <w:lang w:eastAsia="id-ID"/>
        </w:rPr>
        <w:t xml:space="preserve"> Based on that, the widow's village is a soft place for irresponsible men. Moreover, Tempo stated that 60 percent of the </w:t>
      </w:r>
      <w:proofErr w:type="gramStart"/>
      <w:r w:rsidRPr="00054210">
        <w:rPr>
          <w:rFonts w:asciiTheme="majorHAnsi" w:eastAsia="Times New Roman" w:hAnsiTheme="majorHAnsi" w:cs="Times New Roman"/>
          <w:sz w:val="20"/>
          <w:szCs w:val="20"/>
          <w:lang w:eastAsia="id-ID"/>
        </w:rPr>
        <w:t>population are</w:t>
      </w:r>
      <w:proofErr w:type="gramEnd"/>
      <w:r w:rsidRPr="00054210">
        <w:rPr>
          <w:rFonts w:asciiTheme="majorHAnsi" w:eastAsia="Times New Roman" w:hAnsiTheme="majorHAnsi" w:cs="Times New Roman"/>
          <w:sz w:val="20"/>
          <w:szCs w:val="20"/>
          <w:lang w:eastAsia="id-ID"/>
        </w:rPr>
        <w:t xml:space="preserve"> women.</w:t>
      </w:r>
      <w:r w:rsidRPr="00054210">
        <w:rPr>
          <w:rStyle w:val="FootnoteReference"/>
          <w:rFonts w:asciiTheme="majorHAnsi" w:eastAsia="Times New Roman" w:hAnsiTheme="majorHAnsi" w:cs="Times New Roman"/>
          <w:sz w:val="20"/>
          <w:szCs w:val="20"/>
          <w:lang w:eastAsia="id-ID"/>
        </w:rPr>
        <w:footnoteReference w:id="6"/>
      </w:r>
      <w:r w:rsidRPr="00054210">
        <w:rPr>
          <w:rFonts w:asciiTheme="majorHAnsi" w:eastAsia="Times New Roman" w:hAnsiTheme="majorHAnsi" w:cs="Times New Roman"/>
          <w:sz w:val="20"/>
          <w:szCs w:val="20"/>
          <w:lang w:eastAsia="id-ID"/>
        </w:rPr>
        <w:t xml:space="preserve"> So that it seems that the place is just for fun for "masher" men. As made viral by a </w:t>
      </w:r>
      <w:proofErr w:type="spellStart"/>
      <w:r w:rsidRPr="00054210">
        <w:rPr>
          <w:rFonts w:asciiTheme="majorHAnsi" w:eastAsia="Times New Roman" w:hAnsiTheme="majorHAnsi" w:cs="Times New Roman"/>
          <w:sz w:val="20"/>
          <w:szCs w:val="20"/>
          <w:lang w:eastAsia="id-ID"/>
        </w:rPr>
        <w:t>Youtube</w:t>
      </w:r>
      <w:proofErr w:type="spellEnd"/>
      <w:r w:rsidRPr="00054210">
        <w:rPr>
          <w:rFonts w:asciiTheme="majorHAnsi" w:eastAsia="Times New Roman" w:hAnsiTheme="majorHAnsi" w:cs="Times New Roman"/>
          <w:sz w:val="20"/>
          <w:szCs w:val="20"/>
          <w:lang w:eastAsia="id-ID"/>
        </w:rPr>
        <w:t xml:space="preserve"> account which invited negative comments and ended with reporting on discomfort and harassment of women in the village.</w:t>
      </w:r>
      <w:r w:rsidRPr="00054210">
        <w:rPr>
          <w:rStyle w:val="FootnoteReference"/>
          <w:rFonts w:asciiTheme="majorHAnsi" w:eastAsia="Times New Roman" w:hAnsiTheme="majorHAnsi" w:cs="Times New Roman"/>
          <w:sz w:val="20"/>
          <w:szCs w:val="20"/>
          <w:lang w:eastAsia="id-ID"/>
        </w:rPr>
        <w:footnoteReference w:id="7"/>
      </w:r>
      <w:r w:rsidRPr="00054210">
        <w:rPr>
          <w:rFonts w:asciiTheme="majorHAnsi" w:eastAsia="Times New Roman" w:hAnsiTheme="majorHAnsi" w:cs="Times New Roman"/>
          <w:sz w:val="20"/>
          <w:szCs w:val="20"/>
          <w:lang w:eastAsia="id-ID"/>
        </w:rPr>
        <w:t xml:space="preserve"> </w:t>
      </w:r>
    </w:p>
    <w:p w:rsidR="00033B69" w:rsidRPr="00054210" w:rsidRDefault="00447D5A" w:rsidP="002A0962">
      <w:pPr>
        <w:pStyle w:val="ListParagraph"/>
        <w:spacing w:after="0" w:line="360" w:lineRule="auto"/>
        <w:ind w:left="0" w:firstLine="709"/>
        <w:jc w:val="both"/>
        <w:rPr>
          <w:rFonts w:asciiTheme="majorHAnsi" w:eastAsia="Times New Roman" w:hAnsiTheme="majorHAnsi" w:cs="Times New Roman"/>
          <w:sz w:val="20"/>
          <w:szCs w:val="20"/>
          <w:lang w:eastAsia="id-ID"/>
        </w:rPr>
      </w:pPr>
      <w:r w:rsidRPr="00054210">
        <w:rPr>
          <w:rFonts w:asciiTheme="majorHAnsi" w:eastAsia="Times New Roman" w:hAnsiTheme="majorHAnsi" w:cs="Times New Roman"/>
          <w:sz w:val="20"/>
          <w:szCs w:val="20"/>
          <w:lang w:eastAsia="id-ID"/>
        </w:rPr>
        <w:t>In addition, the community considers the name "</w:t>
      </w:r>
      <w:proofErr w:type="spellStart"/>
      <w:r w:rsidRPr="00054210">
        <w:rPr>
          <w:rFonts w:asciiTheme="majorHAnsi" w:eastAsia="Times New Roman" w:hAnsiTheme="majorHAnsi" w:cs="Times New Roman"/>
          <w:sz w:val="20"/>
          <w:szCs w:val="20"/>
          <w:lang w:eastAsia="id-ID"/>
        </w:rPr>
        <w:t>Kampung</w:t>
      </w:r>
      <w:proofErr w:type="spellEnd"/>
      <w:r w:rsidRPr="00054210">
        <w:rPr>
          <w:rFonts w:asciiTheme="majorHAnsi" w:eastAsia="Times New Roman" w:hAnsiTheme="majorHAnsi" w:cs="Times New Roman"/>
          <w:sz w:val="20"/>
          <w:szCs w:val="20"/>
          <w:lang w:eastAsia="id-ID"/>
        </w:rPr>
        <w:t xml:space="preserve"> Widows" to be gender biased. Not a single woman wants or aspires to be a widow. It's just that the journey of life and destiny that he has like that. As happened in </w:t>
      </w:r>
      <w:proofErr w:type="spellStart"/>
      <w:r w:rsidRPr="00054210">
        <w:rPr>
          <w:rFonts w:asciiTheme="majorHAnsi" w:eastAsia="Times New Roman" w:hAnsiTheme="majorHAnsi" w:cs="Times New Roman"/>
          <w:sz w:val="20"/>
          <w:szCs w:val="20"/>
          <w:lang w:eastAsia="id-ID"/>
        </w:rPr>
        <w:t>Ciburayut</w:t>
      </w:r>
      <w:proofErr w:type="spellEnd"/>
      <w:r w:rsidRPr="00054210">
        <w:rPr>
          <w:rFonts w:asciiTheme="majorHAnsi" w:eastAsia="Times New Roman" w:hAnsiTheme="majorHAnsi" w:cs="Times New Roman"/>
          <w:sz w:val="20"/>
          <w:szCs w:val="20"/>
          <w:lang w:eastAsia="id-ID"/>
        </w:rPr>
        <w:t>, the naming was considered an insult.</w:t>
      </w:r>
      <w:r w:rsidRPr="00054210">
        <w:rPr>
          <w:rStyle w:val="FootnoteReference"/>
          <w:rFonts w:asciiTheme="majorHAnsi" w:eastAsia="Times New Roman" w:hAnsiTheme="majorHAnsi" w:cs="Times New Roman"/>
          <w:sz w:val="20"/>
          <w:szCs w:val="20"/>
          <w:lang w:eastAsia="id-ID"/>
        </w:rPr>
        <w:footnoteReference w:id="8"/>
      </w:r>
      <w:r w:rsidRPr="00054210">
        <w:rPr>
          <w:rFonts w:asciiTheme="majorHAnsi" w:eastAsia="Times New Roman" w:hAnsiTheme="majorHAnsi" w:cs="Times New Roman"/>
          <w:sz w:val="20"/>
          <w:szCs w:val="20"/>
          <w:lang w:eastAsia="id-ID"/>
        </w:rPr>
        <w:t xml:space="preserve"> </w:t>
      </w:r>
      <w:proofErr w:type="gramStart"/>
      <w:r w:rsidRPr="00054210">
        <w:rPr>
          <w:rFonts w:asciiTheme="majorHAnsi" w:eastAsia="Times New Roman" w:hAnsiTheme="majorHAnsi" w:cs="Times New Roman"/>
          <w:sz w:val="20"/>
          <w:szCs w:val="20"/>
          <w:lang w:eastAsia="id-ID"/>
        </w:rPr>
        <w:t xml:space="preserve">Then what about the people in </w:t>
      </w:r>
      <w:proofErr w:type="spellStart"/>
      <w:r w:rsidRPr="00054210">
        <w:rPr>
          <w:rFonts w:asciiTheme="majorHAnsi" w:eastAsia="Times New Roman" w:hAnsiTheme="majorHAnsi" w:cs="Times New Roman"/>
          <w:sz w:val="20"/>
          <w:szCs w:val="20"/>
          <w:lang w:eastAsia="id-ID"/>
        </w:rPr>
        <w:t>Tojo</w:t>
      </w:r>
      <w:proofErr w:type="spellEnd"/>
      <w:r w:rsidRPr="00054210">
        <w:rPr>
          <w:rFonts w:asciiTheme="majorHAnsi" w:eastAsia="Times New Roman" w:hAnsiTheme="majorHAnsi" w:cs="Times New Roman"/>
          <w:sz w:val="20"/>
          <w:szCs w:val="20"/>
          <w:lang w:eastAsia="id-ID"/>
        </w:rPr>
        <w:t xml:space="preserve"> </w:t>
      </w:r>
      <w:proofErr w:type="spellStart"/>
      <w:r w:rsidRPr="00054210">
        <w:rPr>
          <w:rFonts w:asciiTheme="majorHAnsi" w:eastAsia="Times New Roman" w:hAnsiTheme="majorHAnsi" w:cs="Times New Roman"/>
          <w:sz w:val="20"/>
          <w:szCs w:val="20"/>
          <w:lang w:eastAsia="id-ID"/>
        </w:rPr>
        <w:t>Una-Una</w:t>
      </w:r>
      <w:proofErr w:type="spellEnd"/>
      <w:r w:rsidRPr="00054210">
        <w:rPr>
          <w:rFonts w:asciiTheme="majorHAnsi" w:eastAsia="Times New Roman" w:hAnsiTheme="majorHAnsi" w:cs="Times New Roman"/>
          <w:sz w:val="20"/>
          <w:szCs w:val="20"/>
          <w:lang w:eastAsia="id-ID"/>
        </w:rPr>
        <w:t>.</w:t>
      </w:r>
      <w:proofErr w:type="gramEnd"/>
      <w:r w:rsidRPr="00054210">
        <w:rPr>
          <w:rFonts w:asciiTheme="majorHAnsi" w:eastAsia="Times New Roman" w:hAnsiTheme="majorHAnsi" w:cs="Times New Roman"/>
          <w:sz w:val="20"/>
          <w:szCs w:val="20"/>
          <w:lang w:eastAsia="id-ID"/>
        </w:rPr>
        <w:t xml:space="preserve"> Do you accept the "humiliation" or </w:t>
      </w:r>
      <w:proofErr w:type="gramStart"/>
      <w:r w:rsidRPr="00054210">
        <w:rPr>
          <w:rFonts w:asciiTheme="majorHAnsi" w:eastAsia="Times New Roman" w:hAnsiTheme="majorHAnsi" w:cs="Times New Roman"/>
          <w:sz w:val="20"/>
          <w:szCs w:val="20"/>
          <w:lang w:eastAsia="id-ID"/>
        </w:rPr>
        <w:t>what.</w:t>
      </w:r>
      <w:proofErr w:type="gramEnd"/>
      <w:r w:rsidRPr="00054210">
        <w:rPr>
          <w:rFonts w:asciiTheme="majorHAnsi" w:eastAsia="Times New Roman" w:hAnsiTheme="majorHAnsi" w:cs="Times New Roman"/>
          <w:sz w:val="20"/>
          <w:szCs w:val="20"/>
          <w:lang w:eastAsia="id-ID"/>
        </w:rPr>
        <w:t xml:space="preserve"> Therefore, research is needed on how the marriage tradition in </w:t>
      </w:r>
      <w:proofErr w:type="spellStart"/>
      <w:r w:rsidRPr="00054210">
        <w:rPr>
          <w:rFonts w:asciiTheme="majorHAnsi" w:eastAsia="Times New Roman" w:hAnsiTheme="majorHAnsi" w:cs="Times New Roman"/>
          <w:sz w:val="20"/>
          <w:szCs w:val="20"/>
          <w:lang w:eastAsia="id-ID"/>
        </w:rPr>
        <w:t>Kabalutan</w:t>
      </w:r>
      <w:proofErr w:type="spellEnd"/>
      <w:r w:rsidRPr="00054210">
        <w:rPr>
          <w:rFonts w:asciiTheme="majorHAnsi" w:eastAsia="Times New Roman" w:hAnsiTheme="majorHAnsi" w:cs="Times New Roman"/>
          <w:sz w:val="20"/>
          <w:szCs w:val="20"/>
          <w:lang w:eastAsia="id-ID"/>
        </w:rPr>
        <w:t xml:space="preserve"> Village is based on a gender perspective.</w:t>
      </w:r>
      <w:r w:rsidR="002A0962" w:rsidRPr="00054210">
        <w:rPr>
          <w:rFonts w:asciiTheme="majorHAnsi" w:eastAsia="Times New Roman" w:hAnsiTheme="majorHAnsi" w:cs="Times New Roman"/>
          <w:sz w:val="20"/>
          <w:szCs w:val="20"/>
          <w:lang w:eastAsia="id-ID"/>
        </w:rPr>
        <w:t xml:space="preserve"> </w:t>
      </w:r>
    </w:p>
    <w:p w:rsidR="002A0962" w:rsidRPr="00054210" w:rsidRDefault="00054210" w:rsidP="00054210">
      <w:pPr>
        <w:spacing w:after="0" w:line="360" w:lineRule="auto"/>
        <w:rPr>
          <w:rFonts w:asciiTheme="majorHAnsi" w:hAnsiTheme="majorHAnsi" w:cs="Times New Roman"/>
          <w:b/>
          <w:sz w:val="20"/>
          <w:szCs w:val="20"/>
        </w:rPr>
      </w:pPr>
      <w:r>
        <w:rPr>
          <w:rFonts w:asciiTheme="majorHAnsi" w:hAnsiTheme="majorHAnsi" w:cs="Times New Roman"/>
          <w:b/>
          <w:sz w:val="20"/>
          <w:szCs w:val="20"/>
        </w:rPr>
        <w:t xml:space="preserve">2. </w:t>
      </w:r>
      <w:r w:rsidR="00447D5A" w:rsidRPr="00054210">
        <w:rPr>
          <w:rFonts w:asciiTheme="majorHAnsi" w:hAnsiTheme="majorHAnsi" w:cs="Times New Roman"/>
          <w:b/>
          <w:sz w:val="20"/>
          <w:szCs w:val="20"/>
        </w:rPr>
        <w:t>METHODS</w:t>
      </w:r>
    </w:p>
    <w:p w:rsidR="002A0962" w:rsidRPr="00054210" w:rsidRDefault="003E0495" w:rsidP="002A0962">
      <w:pPr>
        <w:spacing w:line="360" w:lineRule="auto"/>
        <w:ind w:firstLine="709"/>
        <w:jc w:val="both"/>
        <w:rPr>
          <w:rFonts w:asciiTheme="majorHAnsi" w:hAnsiTheme="majorHAnsi" w:cs="Times New Roman"/>
          <w:sz w:val="20"/>
          <w:szCs w:val="20"/>
        </w:rPr>
      </w:pPr>
      <w:r w:rsidRPr="00054210">
        <w:rPr>
          <w:rFonts w:asciiTheme="majorHAnsi" w:hAnsiTheme="majorHAnsi" w:cs="Times New Roman"/>
          <w:sz w:val="20"/>
          <w:szCs w:val="20"/>
        </w:rPr>
        <w:t xml:space="preserve">The </w:t>
      </w:r>
      <w:r w:rsidRPr="00054210">
        <w:rPr>
          <w:rFonts w:asciiTheme="majorHAnsi" w:hAnsiTheme="majorHAnsi" w:cs="Times New Roman"/>
          <w:sz w:val="20"/>
          <w:szCs w:val="20"/>
          <w:lang w:val="id-ID"/>
        </w:rPr>
        <w:t>method</w:t>
      </w:r>
      <w:r w:rsidR="00447D5A" w:rsidRPr="00054210">
        <w:rPr>
          <w:rFonts w:asciiTheme="majorHAnsi" w:hAnsiTheme="majorHAnsi" w:cs="Times New Roman"/>
          <w:sz w:val="20"/>
          <w:szCs w:val="20"/>
        </w:rPr>
        <w:t xml:space="preserve"> research used in this writing is empirical legal research and is qualitative in nature because in the process it will use data in the form of words, sentences and pictures, </w:t>
      </w:r>
      <w:r w:rsidR="00447D5A" w:rsidRPr="00054210">
        <w:rPr>
          <w:rStyle w:val="FootnoteReference"/>
          <w:rFonts w:asciiTheme="majorHAnsi" w:hAnsiTheme="majorHAnsi" w:cs="Times New Roman"/>
          <w:sz w:val="20"/>
          <w:szCs w:val="20"/>
        </w:rPr>
        <w:footnoteReference w:id="9"/>
      </w:r>
      <w:r w:rsidR="00447D5A" w:rsidRPr="00054210">
        <w:rPr>
          <w:rFonts w:asciiTheme="majorHAnsi" w:hAnsiTheme="majorHAnsi" w:cs="Times New Roman"/>
          <w:sz w:val="20"/>
          <w:szCs w:val="20"/>
        </w:rPr>
        <w:t xml:space="preserve">as well as examine natural objective conditions with the Research Team as the key instrument, using inductive data collection techniques and results which </w:t>
      </w:r>
      <w:proofErr w:type="gramStart"/>
      <w:r w:rsidR="00447D5A" w:rsidRPr="00054210">
        <w:rPr>
          <w:rFonts w:asciiTheme="majorHAnsi" w:hAnsiTheme="majorHAnsi" w:cs="Times New Roman"/>
          <w:sz w:val="20"/>
          <w:szCs w:val="20"/>
        </w:rPr>
        <w:t>emphasizes</w:t>
      </w:r>
      <w:proofErr w:type="gramEnd"/>
      <w:r w:rsidR="00447D5A" w:rsidRPr="00054210">
        <w:rPr>
          <w:rFonts w:asciiTheme="majorHAnsi" w:hAnsiTheme="majorHAnsi" w:cs="Times New Roman"/>
          <w:sz w:val="20"/>
          <w:szCs w:val="20"/>
        </w:rPr>
        <w:t xml:space="preserve"> meaning rather than generalization.</w:t>
      </w:r>
      <w:r w:rsidR="00447D5A" w:rsidRPr="00054210">
        <w:rPr>
          <w:rStyle w:val="FootnoteReference"/>
          <w:rFonts w:asciiTheme="majorHAnsi" w:hAnsiTheme="majorHAnsi" w:cs="Times New Roman"/>
          <w:sz w:val="20"/>
          <w:szCs w:val="20"/>
        </w:rPr>
        <w:footnoteReference w:id="10"/>
      </w:r>
      <w:r w:rsidR="00447D5A" w:rsidRPr="00054210">
        <w:rPr>
          <w:rFonts w:asciiTheme="majorHAnsi" w:hAnsiTheme="majorHAnsi" w:cs="Times New Roman"/>
          <w:sz w:val="20"/>
          <w:szCs w:val="20"/>
        </w:rPr>
        <w:t xml:space="preserve"> Because it is qualitative in nature, this research is also conducted by observing people in their environment, interacting with them, trying to understand their language and interpretation of the world around them.</w:t>
      </w:r>
      <w:r w:rsidR="00447D5A" w:rsidRPr="00054210">
        <w:rPr>
          <w:rStyle w:val="FootnoteReference"/>
          <w:rFonts w:asciiTheme="majorHAnsi" w:hAnsiTheme="majorHAnsi" w:cs="Times New Roman"/>
          <w:sz w:val="20"/>
          <w:szCs w:val="20"/>
        </w:rPr>
        <w:footnoteReference w:id="11"/>
      </w:r>
      <w:r w:rsidR="00447D5A" w:rsidRPr="00054210">
        <w:rPr>
          <w:rFonts w:asciiTheme="majorHAnsi" w:hAnsiTheme="majorHAnsi" w:cs="Times New Roman"/>
          <w:sz w:val="20"/>
          <w:szCs w:val="20"/>
        </w:rPr>
        <w:t xml:space="preserve"> The location is in </w:t>
      </w:r>
      <w:proofErr w:type="spellStart"/>
      <w:r w:rsidR="00447D5A" w:rsidRPr="00054210">
        <w:rPr>
          <w:rFonts w:asciiTheme="majorHAnsi" w:hAnsiTheme="majorHAnsi" w:cs="Times New Roman"/>
          <w:sz w:val="20"/>
          <w:szCs w:val="20"/>
        </w:rPr>
        <w:t>Kabalutan</w:t>
      </w:r>
      <w:proofErr w:type="spellEnd"/>
      <w:r w:rsidR="00447D5A" w:rsidRPr="00054210">
        <w:rPr>
          <w:rFonts w:asciiTheme="majorHAnsi" w:hAnsiTheme="majorHAnsi" w:cs="Times New Roman"/>
          <w:sz w:val="20"/>
          <w:szCs w:val="20"/>
        </w:rPr>
        <w:t xml:space="preserve"> Village, </w:t>
      </w:r>
      <w:proofErr w:type="spellStart"/>
      <w:r w:rsidR="00447D5A" w:rsidRPr="00054210">
        <w:rPr>
          <w:rFonts w:asciiTheme="majorHAnsi" w:hAnsiTheme="majorHAnsi" w:cs="Times New Roman"/>
          <w:sz w:val="20"/>
          <w:szCs w:val="20"/>
        </w:rPr>
        <w:t>Talako</w:t>
      </w:r>
      <w:proofErr w:type="spellEnd"/>
      <w:r w:rsidR="00447D5A" w:rsidRPr="00054210">
        <w:rPr>
          <w:rFonts w:asciiTheme="majorHAnsi" w:hAnsiTheme="majorHAnsi" w:cs="Times New Roman"/>
          <w:sz w:val="20"/>
          <w:szCs w:val="20"/>
        </w:rPr>
        <w:t xml:space="preserve"> District, </w:t>
      </w:r>
      <w:proofErr w:type="spellStart"/>
      <w:r w:rsidR="00447D5A" w:rsidRPr="00054210">
        <w:rPr>
          <w:rFonts w:asciiTheme="majorHAnsi" w:hAnsiTheme="majorHAnsi" w:cs="Times New Roman"/>
          <w:sz w:val="20"/>
          <w:szCs w:val="20"/>
        </w:rPr>
        <w:t>Tojo</w:t>
      </w:r>
      <w:proofErr w:type="spellEnd"/>
      <w:r w:rsidR="00447D5A" w:rsidRPr="00054210">
        <w:rPr>
          <w:rFonts w:asciiTheme="majorHAnsi" w:hAnsiTheme="majorHAnsi" w:cs="Times New Roman"/>
          <w:sz w:val="20"/>
          <w:szCs w:val="20"/>
        </w:rPr>
        <w:t xml:space="preserve"> </w:t>
      </w:r>
      <w:proofErr w:type="spellStart"/>
      <w:r w:rsidR="00447D5A" w:rsidRPr="00054210">
        <w:rPr>
          <w:rFonts w:asciiTheme="majorHAnsi" w:hAnsiTheme="majorHAnsi" w:cs="Times New Roman"/>
          <w:sz w:val="20"/>
          <w:szCs w:val="20"/>
        </w:rPr>
        <w:t>Una-Una</w:t>
      </w:r>
      <w:proofErr w:type="spellEnd"/>
      <w:r w:rsidR="00447D5A" w:rsidRPr="00054210">
        <w:rPr>
          <w:rFonts w:asciiTheme="majorHAnsi" w:hAnsiTheme="majorHAnsi" w:cs="Times New Roman"/>
          <w:sz w:val="20"/>
          <w:szCs w:val="20"/>
        </w:rPr>
        <w:t xml:space="preserve"> Regency, </w:t>
      </w:r>
      <w:proofErr w:type="gramStart"/>
      <w:r w:rsidR="00447D5A" w:rsidRPr="00054210">
        <w:rPr>
          <w:rFonts w:asciiTheme="majorHAnsi" w:hAnsiTheme="majorHAnsi" w:cs="Times New Roman"/>
          <w:sz w:val="20"/>
          <w:szCs w:val="20"/>
        </w:rPr>
        <w:t>Central</w:t>
      </w:r>
      <w:proofErr w:type="gramEnd"/>
      <w:r w:rsidR="00447D5A" w:rsidRPr="00054210">
        <w:rPr>
          <w:rFonts w:asciiTheme="majorHAnsi" w:hAnsiTheme="majorHAnsi" w:cs="Times New Roman"/>
          <w:sz w:val="20"/>
          <w:szCs w:val="20"/>
        </w:rPr>
        <w:t xml:space="preserve"> Sulawesi Province. </w:t>
      </w:r>
    </w:p>
    <w:p w:rsidR="00033B69" w:rsidRPr="00054210" w:rsidRDefault="00054210" w:rsidP="00054210">
      <w:pPr>
        <w:pStyle w:val="ListParagraph"/>
        <w:tabs>
          <w:tab w:val="left" w:pos="450"/>
          <w:tab w:val="left" w:pos="900"/>
          <w:tab w:val="left" w:pos="1350"/>
          <w:tab w:val="left" w:pos="1710"/>
          <w:tab w:val="left" w:pos="2070"/>
          <w:tab w:val="left" w:pos="3150"/>
          <w:tab w:val="left" w:pos="3420"/>
          <w:tab w:val="left" w:pos="4050"/>
          <w:tab w:val="left" w:pos="4320"/>
          <w:tab w:val="left" w:pos="5400"/>
          <w:tab w:val="left" w:pos="6030"/>
        </w:tabs>
        <w:spacing w:after="0" w:line="480" w:lineRule="auto"/>
        <w:ind w:left="0"/>
        <w:rPr>
          <w:rFonts w:asciiTheme="majorHAnsi" w:hAnsiTheme="majorHAnsi" w:cs="Times New Roman"/>
          <w:sz w:val="20"/>
          <w:szCs w:val="20"/>
        </w:rPr>
      </w:pPr>
      <w:r>
        <w:rPr>
          <w:rFonts w:asciiTheme="majorHAnsi" w:hAnsiTheme="majorHAnsi" w:cs="Times New Roman"/>
          <w:b/>
          <w:sz w:val="20"/>
          <w:szCs w:val="20"/>
        </w:rPr>
        <w:t xml:space="preserve">3. </w:t>
      </w:r>
      <w:r w:rsidR="00447D5A" w:rsidRPr="00054210">
        <w:rPr>
          <w:rFonts w:asciiTheme="majorHAnsi" w:hAnsiTheme="majorHAnsi" w:cs="Times New Roman"/>
          <w:b/>
          <w:sz w:val="20"/>
          <w:szCs w:val="20"/>
        </w:rPr>
        <w:t>DISCUSSION</w:t>
      </w:r>
    </w:p>
    <w:p w:rsidR="00846D48" w:rsidRPr="00054210" w:rsidRDefault="00447D5A" w:rsidP="00846D48">
      <w:pPr>
        <w:pStyle w:val="ListParagraph"/>
        <w:spacing w:after="0" w:line="360" w:lineRule="auto"/>
        <w:ind w:left="0" w:firstLine="709"/>
        <w:jc w:val="both"/>
        <w:rPr>
          <w:rFonts w:asciiTheme="majorHAnsi" w:eastAsia="Times New Roman" w:hAnsiTheme="majorHAnsi" w:cs="Times New Roman"/>
          <w:bCs/>
          <w:sz w:val="20"/>
          <w:szCs w:val="20"/>
          <w:lang w:eastAsia="id-ID"/>
        </w:rPr>
      </w:pPr>
      <w:r w:rsidRPr="00054210">
        <w:rPr>
          <w:rFonts w:asciiTheme="majorHAnsi" w:eastAsia="Times New Roman" w:hAnsiTheme="majorHAnsi" w:cs="Times New Roman"/>
          <w:bCs/>
          <w:sz w:val="20"/>
          <w:szCs w:val="20"/>
          <w:lang w:eastAsia="id-ID"/>
        </w:rPr>
        <w:t xml:space="preserve">The marriage tradition in </w:t>
      </w:r>
      <w:proofErr w:type="spellStart"/>
      <w:r w:rsidRPr="00054210">
        <w:rPr>
          <w:rFonts w:asciiTheme="majorHAnsi" w:eastAsia="Times New Roman" w:hAnsiTheme="majorHAnsi" w:cs="Times New Roman"/>
          <w:bCs/>
          <w:sz w:val="20"/>
          <w:szCs w:val="20"/>
          <w:lang w:eastAsia="id-ID"/>
        </w:rPr>
        <w:t>Kabalutan</w:t>
      </w:r>
      <w:proofErr w:type="spellEnd"/>
      <w:r w:rsidRPr="00054210">
        <w:rPr>
          <w:rFonts w:asciiTheme="majorHAnsi" w:eastAsia="Times New Roman" w:hAnsiTheme="majorHAnsi" w:cs="Times New Roman"/>
          <w:bCs/>
          <w:sz w:val="20"/>
          <w:szCs w:val="20"/>
          <w:lang w:eastAsia="id-ID"/>
        </w:rPr>
        <w:t xml:space="preserve"> Village is almost the same as in Muslim villages in general. They use Islamic marriage for the validity of the marriage. This is because they are all Muslims. The majority of the people who inhabit the village are the </w:t>
      </w:r>
      <w:proofErr w:type="spellStart"/>
      <w:r w:rsidRPr="00054210">
        <w:rPr>
          <w:rFonts w:asciiTheme="majorHAnsi" w:eastAsia="Times New Roman" w:hAnsiTheme="majorHAnsi" w:cs="Times New Roman"/>
          <w:bCs/>
          <w:sz w:val="20"/>
          <w:szCs w:val="20"/>
          <w:lang w:eastAsia="id-ID"/>
        </w:rPr>
        <w:t>Bajo</w:t>
      </w:r>
      <w:proofErr w:type="spellEnd"/>
      <w:r w:rsidRPr="00054210">
        <w:rPr>
          <w:rFonts w:asciiTheme="majorHAnsi" w:eastAsia="Times New Roman" w:hAnsiTheme="majorHAnsi" w:cs="Times New Roman"/>
          <w:bCs/>
          <w:sz w:val="20"/>
          <w:szCs w:val="20"/>
          <w:lang w:eastAsia="id-ID"/>
        </w:rPr>
        <w:t xml:space="preserve"> tribe. The </w:t>
      </w:r>
      <w:proofErr w:type="spellStart"/>
      <w:r w:rsidRPr="00054210">
        <w:rPr>
          <w:rFonts w:asciiTheme="majorHAnsi" w:eastAsia="Times New Roman" w:hAnsiTheme="majorHAnsi" w:cs="Times New Roman"/>
          <w:bCs/>
          <w:sz w:val="20"/>
          <w:szCs w:val="20"/>
          <w:lang w:eastAsia="id-ID"/>
        </w:rPr>
        <w:t>Bajo</w:t>
      </w:r>
      <w:proofErr w:type="spellEnd"/>
      <w:r w:rsidRPr="00054210">
        <w:rPr>
          <w:rFonts w:asciiTheme="majorHAnsi" w:eastAsia="Times New Roman" w:hAnsiTheme="majorHAnsi" w:cs="Times New Roman"/>
          <w:bCs/>
          <w:sz w:val="20"/>
          <w:szCs w:val="20"/>
          <w:lang w:eastAsia="id-ID"/>
        </w:rPr>
        <w:t xml:space="preserve"> tribe is known as "Excellent Sea Divers and Travelers".</w:t>
      </w:r>
      <w:r w:rsidRPr="00054210">
        <w:rPr>
          <w:rStyle w:val="FootnoteReference"/>
          <w:rFonts w:asciiTheme="majorHAnsi" w:eastAsia="Times New Roman" w:hAnsiTheme="majorHAnsi" w:cs="Times New Roman"/>
          <w:bCs/>
          <w:sz w:val="20"/>
          <w:szCs w:val="20"/>
          <w:lang w:eastAsia="id-ID"/>
        </w:rPr>
        <w:footnoteReference w:id="12"/>
      </w:r>
      <w:r w:rsidRPr="00054210">
        <w:rPr>
          <w:rFonts w:asciiTheme="majorHAnsi" w:eastAsia="Times New Roman" w:hAnsiTheme="majorHAnsi" w:cs="Times New Roman"/>
          <w:bCs/>
          <w:sz w:val="20"/>
          <w:szCs w:val="20"/>
          <w:lang w:eastAsia="id-ID"/>
        </w:rPr>
        <w:t xml:space="preserve"> Therefore, they built their house on a shallow sea, in order to make it easier for them with their </w:t>
      </w:r>
      <w:r w:rsidRPr="00054210">
        <w:rPr>
          <w:rFonts w:asciiTheme="majorHAnsi" w:eastAsia="Times New Roman" w:hAnsiTheme="majorHAnsi" w:cs="Times New Roman"/>
          <w:bCs/>
          <w:sz w:val="20"/>
          <w:szCs w:val="20"/>
          <w:lang w:eastAsia="id-ID"/>
        </w:rPr>
        <w:lastRenderedPageBreak/>
        <w:t xml:space="preserve">livelihood and expertise. </w:t>
      </w:r>
      <w:proofErr w:type="gramStart"/>
      <w:r w:rsidRPr="00054210">
        <w:rPr>
          <w:rFonts w:asciiTheme="majorHAnsi" w:eastAsia="Times New Roman" w:hAnsiTheme="majorHAnsi" w:cs="Times New Roman"/>
          <w:bCs/>
          <w:sz w:val="20"/>
          <w:szCs w:val="20"/>
          <w:lang w:eastAsia="id-ID"/>
        </w:rPr>
        <w:t>Although the location must be far from the city center and government center.</w:t>
      </w:r>
      <w:proofErr w:type="gramEnd"/>
      <w:r w:rsidRPr="00054210">
        <w:rPr>
          <w:rFonts w:asciiTheme="majorHAnsi" w:eastAsia="Times New Roman" w:hAnsiTheme="majorHAnsi" w:cs="Times New Roman"/>
          <w:bCs/>
          <w:sz w:val="20"/>
          <w:szCs w:val="20"/>
          <w:lang w:eastAsia="id-ID"/>
        </w:rPr>
        <w:t xml:space="preserve"> This makes them sometimes isolated in various kinds of state policies. Need special attention and staff to be sent to their area. So that it does not become an area that is left behind. </w:t>
      </w:r>
      <w:proofErr w:type="gramStart"/>
      <w:r w:rsidRPr="00054210">
        <w:rPr>
          <w:rFonts w:asciiTheme="majorHAnsi" w:eastAsia="Times New Roman" w:hAnsiTheme="majorHAnsi" w:cs="Times New Roman"/>
          <w:bCs/>
          <w:sz w:val="20"/>
          <w:szCs w:val="20"/>
          <w:lang w:eastAsia="id-ID"/>
        </w:rPr>
        <w:t>Both in terms of development or civilization.</w:t>
      </w:r>
      <w:proofErr w:type="gramEnd"/>
      <w:r w:rsidRPr="00054210">
        <w:rPr>
          <w:rFonts w:asciiTheme="majorHAnsi" w:eastAsia="Times New Roman" w:hAnsiTheme="majorHAnsi" w:cs="Times New Roman"/>
          <w:bCs/>
          <w:sz w:val="20"/>
          <w:szCs w:val="20"/>
          <w:lang w:eastAsia="id-ID"/>
        </w:rPr>
        <w:t xml:space="preserve"> Therefore, the Government must work extra in doing the distribution of development. It's not just election time to increase their votes for the benefit of certain groups.</w:t>
      </w:r>
    </w:p>
    <w:p w:rsidR="00846D48" w:rsidRPr="00054210" w:rsidRDefault="00447D5A" w:rsidP="00054210">
      <w:pPr>
        <w:pStyle w:val="ListParagraph"/>
        <w:spacing w:after="0" w:line="360" w:lineRule="auto"/>
        <w:ind w:left="0" w:firstLine="709"/>
        <w:jc w:val="both"/>
        <w:rPr>
          <w:rFonts w:asciiTheme="majorHAnsi" w:hAnsiTheme="majorHAnsi" w:cs="Times New Roman"/>
          <w:sz w:val="20"/>
          <w:szCs w:val="20"/>
        </w:rPr>
      </w:pPr>
      <w:r w:rsidRPr="00054210">
        <w:rPr>
          <w:rFonts w:asciiTheme="majorHAnsi" w:eastAsia="Times New Roman" w:hAnsiTheme="majorHAnsi" w:cs="Times New Roman"/>
          <w:bCs/>
          <w:sz w:val="20"/>
          <w:szCs w:val="20"/>
          <w:lang w:eastAsia="id-ID"/>
        </w:rPr>
        <w:t xml:space="preserve">  </w:t>
      </w:r>
      <w:r w:rsidRPr="00054210">
        <w:rPr>
          <w:rFonts w:asciiTheme="majorHAnsi" w:hAnsiTheme="majorHAnsi" w:cs="Times New Roman"/>
          <w:sz w:val="20"/>
          <w:szCs w:val="20"/>
        </w:rPr>
        <w:t xml:space="preserve">Apart from being known by that name, the </w:t>
      </w:r>
      <w:proofErr w:type="spellStart"/>
      <w:r w:rsidRPr="00054210">
        <w:rPr>
          <w:rFonts w:asciiTheme="majorHAnsi" w:hAnsiTheme="majorHAnsi" w:cs="Times New Roman"/>
          <w:sz w:val="20"/>
          <w:szCs w:val="20"/>
        </w:rPr>
        <w:t>Bajo</w:t>
      </w:r>
      <w:proofErr w:type="spellEnd"/>
      <w:r w:rsidRPr="00054210">
        <w:rPr>
          <w:rFonts w:asciiTheme="majorHAnsi" w:hAnsiTheme="majorHAnsi" w:cs="Times New Roman"/>
          <w:sz w:val="20"/>
          <w:szCs w:val="20"/>
        </w:rPr>
        <w:t xml:space="preserve"> tribe is also famous for its religious observance, namely Islam. They make Islam as their identity. </w:t>
      </w:r>
      <w:r w:rsidRPr="00054210">
        <w:rPr>
          <w:rStyle w:val="FootnoteReference"/>
          <w:rFonts w:asciiTheme="majorHAnsi" w:hAnsiTheme="majorHAnsi" w:cs="Times New Roman"/>
          <w:sz w:val="20"/>
          <w:szCs w:val="20"/>
        </w:rPr>
        <w:footnoteReference w:id="13"/>
      </w:r>
      <w:r w:rsidRPr="00054210">
        <w:rPr>
          <w:rFonts w:asciiTheme="majorHAnsi" w:hAnsiTheme="majorHAnsi" w:cs="Times New Roman"/>
          <w:sz w:val="20"/>
          <w:szCs w:val="20"/>
        </w:rPr>
        <w:t xml:space="preserve">Thus, the marriage tradition certainly uses the Islamic </w:t>
      </w:r>
      <w:proofErr w:type="gramStart"/>
      <w:r w:rsidRPr="00054210">
        <w:rPr>
          <w:rFonts w:asciiTheme="majorHAnsi" w:hAnsiTheme="majorHAnsi" w:cs="Times New Roman"/>
          <w:sz w:val="20"/>
          <w:szCs w:val="20"/>
        </w:rPr>
        <w:t>way .</w:t>
      </w:r>
      <w:proofErr w:type="gramEnd"/>
      <w:r w:rsidRPr="00054210">
        <w:rPr>
          <w:rFonts w:asciiTheme="majorHAnsi" w:hAnsiTheme="majorHAnsi" w:cs="Times New Roman"/>
          <w:sz w:val="20"/>
          <w:szCs w:val="20"/>
        </w:rPr>
        <w:t xml:space="preserve"> They have 2 mosques. Even their </w:t>
      </w:r>
      <w:proofErr w:type="spellStart"/>
      <w:r w:rsidRPr="00054210">
        <w:rPr>
          <w:rFonts w:asciiTheme="majorHAnsi" w:hAnsiTheme="majorHAnsi" w:cs="Times New Roman"/>
          <w:sz w:val="20"/>
          <w:szCs w:val="20"/>
        </w:rPr>
        <w:t>syara</w:t>
      </w:r>
      <w:proofErr w:type="spellEnd"/>
      <w:r w:rsidRPr="00054210">
        <w:rPr>
          <w:rFonts w:asciiTheme="majorHAnsi" w:hAnsiTheme="majorHAnsi" w:cs="Times New Roman"/>
          <w:sz w:val="20"/>
          <w:szCs w:val="20"/>
        </w:rPr>
        <w:t xml:space="preserve">' employees are more complete than village government officials. One mosque has up to 6 administrators, whom they call </w:t>
      </w:r>
      <w:proofErr w:type="spellStart"/>
      <w:r w:rsidRPr="00054210">
        <w:rPr>
          <w:rFonts w:asciiTheme="majorHAnsi" w:hAnsiTheme="majorHAnsi" w:cs="Times New Roman"/>
          <w:sz w:val="20"/>
          <w:szCs w:val="20"/>
        </w:rPr>
        <w:t>Shara</w:t>
      </w:r>
      <w:proofErr w:type="spellEnd"/>
      <w:r w:rsidRPr="00054210">
        <w:rPr>
          <w:rFonts w:asciiTheme="majorHAnsi" w:hAnsiTheme="majorHAnsi" w:cs="Times New Roman"/>
          <w:sz w:val="20"/>
          <w:szCs w:val="20"/>
        </w:rPr>
        <w:t>' employees.</w:t>
      </w:r>
      <w:r w:rsidRPr="00054210">
        <w:rPr>
          <w:rStyle w:val="FootnoteReference"/>
          <w:rFonts w:asciiTheme="majorHAnsi" w:hAnsiTheme="majorHAnsi" w:cs="Times New Roman"/>
          <w:sz w:val="20"/>
          <w:szCs w:val="20"/>
        </w:rPr>
        <w:footnoteReference w:id="14"/>
      </w:r>
    </w:p>
    <w:p w:rsidR="00846D48" w:rsidRPr="00054210" w:rsidRDefault="00447D5A" w:rsidP="00846D48">
      <w:pPr>
        <w:spacing w:after="0" w:line="360" w:lineRule="auto"/>
        <w:ind w:firstLine="709"/>
        <w:jc w:val="both"/>
        <w:rPr>
          <w:rFonts w:asciiTheme="majorHAnsi" w:hAnsiTheme="majorHAnsi" w:cs="Times New Roman"/>
          <w:sz w:val="20"/>
          <w:szCs w:val="20"/>
        </w:rPr>
      </w:pPr>
      <w:r w:rsidRPr="00054210">
        <w:rPr>
          <w:rFonts w:asciiTheme="majorHAnsi" w:hAnsiTheme="majorHAnsi" w:cs="Times New Roman"/>
          <w:sz w:val="20"/>
          <w:szCs w:val="20"/>
        </w:rPr>
        <w:t xml:space="preserve">The issue that is developing is that women in </w:t>
      </w:r>
      <w:proofErr w:type="spellStart"/>
      <w:r w:rsidRPr="00054210">
        <w:rPr>
          <w:rFonts w:asciiTheme="majorHAnsi" w:hAnsiTheme="majorHAnsi" w:cs="Times New Roman"/>
          <w:sz w:val="20"/>
          <w:szCs w:val="20"/>
        </w:rPr>
        <w:t>Kabalutan</w:t>
      </w:r>
      <w:proofErr w:type="spellEnd"/>
      <w:r w:rsidRPr="00054210">
        <w:rPr>
          <w:rFonts w:asciiTheme="majorHAnsi" w:hAnsiTheme="majorHAnsi" w:cs="Times New Roman"/>
          <w:sz w:val="20"/>
          <w:szCs w:val="20"/>
        </w:rPr>
        <w:t xml:space="preserve"> Village cannot be taken out of the island even though they are married and considered legitimate by their families. </w:t>
      </w:r>
      <w:proofErr w:type="gramStart"/>
      <w:r w:rsidRPr="00054210">
        <w:rPr>
          <w:rFonts w:asciiTheme="majorHAnsi" w:hAnsiTheme="majorHAnsi" w:cs="Times New Roman"/>
          <w:sz w:val="20"/>
          <w:szCs w:val="20"/>
        </w:rPr>
        <w:t>Even if you already have a child.</w:t>
      </w:r>
      <w:proofErr w:type="gramEnd"/>
      <w:r w:rsidRPr="00054210">
        <w:rPr>
          <w:rFonts w:asciiTheme="majorHAnsi" w:hAnsiTheme="majorHAnsi" w:cs="Times New Roman"/>
          <w:sz w:val="20"/>
          <w:szCs w:val="20"/>
        </w:rPr>
        <w:t xml:space="preserve"> So, if the husband insists on leaving the place for any reason then he will go alone, without bringing his family. If the wife insists on going too, she will get sick with no cure except to go back to where she came from and drink sea water or salty water. The story is true. But that was before, now people are no longer confined by these customs and beliefs.</w:t>
      </w:r>
      <w:r w:rsidRPr="00054210">
        <w:rPr>
          <w:rStyle w:val="FootnoteReference"/>
          <w:rFonts w:asciiTheme="majorHAnsi" w:hAnsiTheme="majorHAnsi" w:cs="Times New Roman"/>
          <w:sz w:val="20"/>
          <w:szCs w:val="20"/>
        </w:rPr>
        <w:footnoteReference w:id="15"/>
      </w:r>
    </w:p>
    <w:p w:rsidR="00846D48" w:rsidRPr="00054210" w:rsidRDefault="00447D5A" w:rsidP="00846D48">
      <w:pPr>
        <w:tabs>
          <w:tab w:val="left" w:pos="4678"/>
        </w:tabs>
        <w:spacing w:after="0" w:line="360" w:lineRule="auto"/>
        <w:ind w:firstLine="709"/>
        <w:jc w:val="both"/>
        <w:rPr>
          <w:rFonts w:asciiTheme="majorHAnsi" w:hAnsiTheme="majorHAnsi" w:cs="Times New Roman"/>
          <w:sz w:val="20"/>
          <w:szCs w:val="20"/>
        </w:rPr>
      </w:pPr>
      <w:r w:rsidRPr="00054210">
        <w:rPr>
          <w:rFonts w:asciiTheme="majorHAnsi" w:hAnsiTheme="majorHAnsi" w:cs="Times New Roman"/>
          <w:sz w:val="20"/>
          <w:szCs w:val="20"/>
        </w:rPr>
        <w:t xml:space="preserve">The people of </w:t>
      </w:r>
      <w:proofErr w:type="spellStart"/>
      <w:r w:rsidRPr="00054210">
        <w:rPr>
          <w:rFonts w:asciiTheme="majorHAnsi" w:hAnsiTheme="majorHAnsi" w:cs="Times New Roman"/>
          <w:sz w:val="20"/>
          <w:szCs w:val="20"/>
        </w:rPr>
        <w:t>Kabalutan</w:t>
      </w:r>
      <w:proofErr w:type="spellEnd"/>
      <w:r w:rsidRPr="00054210">
        <w:rPr>
          <w:rFonts w:asciiTheme="majorHAnsi" w:hAnsiTheme="majorHAnsi" w:cs="Times New Roman"/>
          <w:sz w:val="20"/>
          <w:szCs w:val="20"/>
        </w:rPr>
        <w:t xml:space="preserve"> Village feel uncomfortable with their area being called "widow's village". As shared by social media and has been described in the introduction to this study. The term is no longer relevant to current conditions, in line with the gradual disappearance of the old customs and beliefs. </w:t>
      </w:r>
    </w:p>
    <w:p w:rsidR="00846D48" w:rsidRPr="00054210" w:rsidRDefault="00447D5A" w:rsidP="00846D48">
      <w:pPr>
        <w:tabs>
          <w:tab w:val="left" w:pos="4678"/>
        </w:tabs>
        <w:spacing w:after="0" w:line="360" w:lineRule="auto"/>
        <w:ind w:firstLine="709"/>
        <w:jc w:val="both"/>
        <w:rPr>
          <w:rFonts w:asciiTheme="majorHAnsi" w:hAnsiTheme="majorHAnsi" w:cs="Times New Roman"/>
          <w:sz w:val="20"/>
          <w:szCs w:val="20"/>
        </w:rPr>
      </w:pPr>
      <w:r w:rsidRPr="00054210">
        <w:rPr>
          <w:rFonts w:asciiTheme="majorHAnsi" w:hAnsiTheme="majorHAnsi" w:cs="Times New Roman"/>
          <w:sz w:val="20"/>
          <w:szCs w:val="20"/>
        </w:rPr>
        <w:t>The term "widows' village" emerged because many women who were left at sea and did not return, left to leave the village, or were forced to marry migrants because they were caught by "</w:t>
      </w:r>
      <w:proofErr w:type="spellStart"/>
      <w:r w:rsidRPr="00054210">
        <w:rPr>
          <w:rFonts w:asciiTheme="majorHAnsi" w:hAnsiTheme="majorHAnsi" w:cs="Times New Roman"/>
          <w:sz w:val="20"/>
          <w:szCs w:val="20"/>
        </w:rPr>
        <w:t>hansip</w:t>
      </w:r>
      <w:proofErr w:type="spellEnd"/>
      <w:r w:rsidRPr="00054210">
        <w:rPr>
          <w:rFonts w:asciiTheme="majorHAnsi" w:hAnsiTheme="majorHAnsi" w:cs="Times New Roman"/>
          <w:sz w:val="20"/>
          <w:szCs w:val="20"/>
        </w:rPr>
        <w:t xml:space="preserve">". </w:t>
      </w:r>
      <w:proofErr w:type="gramStart"/>
      <w:r w:rsidRPr="00054210">
        <w:rPr>
          <w:rFonts w:asciiTheme="majorHAnsi" w:hAnsiTheme="majorHAnsi" w:cs="Times New Roman"/>
          <w:sz w:val="20"/>
          <w:szCs w:val="20"/>
        </w:rPr>
        <w:t xml:space="preserve">So that in the 90s, the local government held a population census and the results stated that in </w:t>
      </w:r>
      <w:proofErr w:type="spellStart"/>
      <w:r w:rsidRPr="00054210">
        <w:rPr>
          <w:rFonts w:asciiTheme="majorHAnsi" w:hAnsiTheme="majorHAnsi" w:cs="Times New Roman"/>
          <w:sz w:val="20"/>
          <w:szCs w:val="20"/>
        </w:rPr>
        <w:t>Kabalutan</w:t>
      </w:r>
      <w:proofErr w:type="spellEnd"/>
      <w:r w:rsidRPr="00054210">
        <w:rPr>
          <w:rFonts w:asciiTheme="majorHAnsi" w:hAnsiTheme="majorHAnsi" w:cs="Times New Roman"/>
          <w:sz w:val="20"/>
          <w:szCs w:val="20"/>
        </w:rPr>
        <w:t xml:space="preserve"> Village many women were widows.</w:t>
      </w:r>
      <w:proofErr w:type="gramEnd"/>
      <w:r w:rsidRPr="00054210">
        <w:rPr>
          <w:rFonts w:asciiTheme="majorHAnsi" w:hAnsiTheme="majorHAnsi" w:cs="Times New Roman"/>
          <w:sz w:val="20"/>
          <w:szCs w:val="20"/>
        </w:rPr>
        <w:t xml:space="preserve"> To make it easier to mention, the term "widows' village" was born. </w:t>
      </w:r>
      <w:r w:rsidRPr="00054210">
        <w:rPr>
          <w:rStyle w:val="FootnoteReference"/>
          <w:rFonts w:asciiTheme="majorHAnsi" w:hAnsiTheme="majorHAnsi" w:cs="Times New Roman"/>
          <w:sz w:val="20"/>
          <w:szCs w:val="20"/>
        </w:rPr>
        <w:footnoteReference w:id="16"/>
      </w:r>
      <w:r w:rsidRPr="00054210">
        <w:rPr>
          <w:rFonts w:asciiTheme="majorHAnsi" w:hAnsiTheme="majorHAnsi" w:cs="Times New Roman"/>
          <w:sz w:val="20"/>
          <w:szCs w:val="20"/>
        </w:rPr>
        <w:t xml:space="preserve">However, now the population is almost equal between males and females. Many were widowed but soon remarried. </w:t>
      </w:r>
      <w:proofErr w:type="gramStart"/>
      <w:r w:rsidRPr="00054210">
        <w:rPr>
          <w:rFonts w:asciiTheme="majorHAnsi" w:hAnsiTheme="majorHAnsi" w:cs="Times New Roman"/>
          <w:sz w:val="20"/>
          <w:szCs w:val="20"/>
        </w:rPr>
        <w:t>So that her status is no longer a widow.</w:t>
      </w:r>
      <w:proofErr w:type="gramEnd"/>
      <w:r w:rsidRPr="00054210">
        <w:rPr>
          <w:rFonts w:asciiTheme="majorHAnsi" w:hAnsiTheme="majorHAnsi" w:cs="Times New Roman"/>
          <w:sz w:val="20"/>
          <w:szCs w:val="20"/>
        </w:rPr>
        <w:t xml:space="preserve"> Therefore, the residents there reject the existence of this stereotype. </w:t>
      </w:r>
      <w:proofErr w:type="gramStart"/>
      <w:r w:rsidRPr="00054210">
        <w:rPr>
          <w:rFonts w:asciiTheme="majorHAnsi" w:hAnsiTheme="majorHAnsi" w:cs="Times New Roman"/>
          <w:sz w:val="20"/>
          <w:szCs w:val="20"/>
        </w:rPr>
        <w:t>" Our</w:t>
      </w:r>
      <w:proofErr w:type="gramEnd"/>
      <w:r w:rsidRPr="00054210">
        <w:rPr>
          <w:rFonts w:asciiTheme="majorHAnsi" w:hAnsiTheme="majorHAnsi" w:cs="Times New Roman"/>
          <w:sz w:val="20"/>
          <w:szCs w:val="20"/>
        </w:rPr>
        <w:t xml:space="preserve"> village is not a widow's village anymore, please don't call our village that anymore." </w:t>
      </w:r>
      <w:proofErr w:type="gramStart"/>
      <w:r w:rsidRPr="00054210">
        <w:rPr>
          <w:rFonts w:asciiTheme="majorHAnsi" w:hAnsiTheme="majorHAnsi" w:cs="Times New Roman"/>
          <w:sz w:val="20"/>
          <w:szCs w:val="20"/>
        </w:rPr>
        <w:t>Said one of the residents.</w:t>
      </w:r>
      <w:proofErr w:type="gramEnd"/>
      <w:r w:rsidRPr="00054210">
        <w:rPr>
          <w:rStyle w:val="FootnoteReference"/>
          <w:rFonts w:asciiTheme="majorHAnsi" w:hAnsiTheme="majorHAnsi" w:cs="Times New Roman"/>
          <w:sz w:val="20"/>
          <w:szCs w:val="20"/>
        </w:rPr>
        <w:footnoteReference w:id="17"/>
      </w:r>
    </w:p>
    <w:p w:rsidR="00846D48" w:rsidRPr="00054210" w:rsidRDefault="00447D5A" w:rsidP="00846D48">
      <w:pPr>
        <w:spacing w:after="0" w:line="360" w:lineRule="auto"/>
        <w:ind w:firstLine="709"/>
        <w:jc w:val="both"/>
        <w:rPr>
          <w:rFonts w:asciiTheme="majorHAnsi" w:hAnsiTheme="majorHAnsi" w:cs="Times New Roman"/>
          <w:sz w:val="20"/>
          <w:szCs w:val="20"/>
        </w:rPr>
      </w:pPr>
      <w:r w:rsidRPr="00054210">
        <w:rPr>
          <w:rFonts w:asciiTheme="majorHAnsi" w:hAnsiTheme="majorHAnsi" w:cs="Times New Roman"/>
          <w:sz w:val="20"/>
          <w:szCs w:val="20"/>
        </w:rPr>
        <w:t xml:space="preserve">The activities of women there are very diverse. Some go to sea with their families. Some make handicrafts such as hats from young </w:t>
      </w:r>
      <w:proofErr w:type="spellStart"/>
      <w:r w:rsidRPr="00054210">
        <w:rPr>
          <w:rFonts w:asciiTheme="majorHAnsi" w:hAnsiTheme="majorHAnsi" w:cs="Times New Roman"/>
          <w:sz w:val="20"/>
          <w:szCs w:val="20"/>
        </w:rPr>
        <w:t>Nipa</w:t>
      </w:r>
      <w:proofErr w:type="spellEnd"/>
      <w:r w:rsidRPr="00054210">
        <w:rPr>
          <w:rFonts w:asciiTheme="majorHAnsi" w:hAnsiTheme="majorHAnsi" w:cs="Times New Roman"/>
          <w:sz w:val="20"/>
          <w:szCs w:val="20"/>
        </w:rPr>
        <w:t xml:space="preserve"> leaves which are then dried and tied with rattan, as well as woven bags made from former candy wrappers which are arranged beautifully. Apart from that, some do household </w:t>
      </w:r>
      <w:proofErr w:type="gramStart"/>
      <w:r w:rsidRPr="00054210">
        <w:rPr>
          <w:rFonts w:asciiTheme="majorHAnsi" w:hAnsiTheme="majorHAnsi" w:cs="Times New Roman"/>
          <w:sz w:val="20"/>
          <w:szCs w:val="20"/>
        </w:rPr>
        <w:t>chores,</w:t>
      </w:r>
      <w:proofErr w:type="gramEnd"/>
      <w:r w:rsidRPr="00054210">
        <w:rPr>
          <w:rFonts w:asciiTheme="majorHAnsi" w:hAnsiTheme="majorHAnsi" w:cs="Times New Roman"/>
          <w:sz w:val="20"/>
          <w:szCs w:val="20"/>
        </w:rPr>
        <w:t xml:space="preserve"> relax with their families, as is the village tradition. The internet network has entered, although it is not as smooth as in urban areas. But it can make it easier for researchers to communicate if there are forgotten and neglected things in the field. Like the picture below:</w:t>
      </w:r>
    </w:p>
    <w:p w:rsidR="00033B69" w:rsidRPr="00054210" w:rsidRDefault="00447D5A" w:rsidP="00033B69">
      <w:pPr>
        <w:autoSpaceDE w:val="0"/>
        <w:autoSpaceDN w:val="0"/>
        <w:adjustRightInd w:val="0"/>
        <w:spacing w:after="0" w:line="360" w:lineRule="auto"/>
        <w:ind w:firstLine="709"/>
        <w:jc w:val="both"/>
        <w:rPr>
          <w:rFonts w:asciiTheme="majorHAnsi" w:eastAsia="Times New Roman" w:hAnsiTheme="majorHAnsi" w:cstheme="majorBidi"/>
          <w:bCs/>
          <w:sz w:val="20"/>
          <w:szCs w:val="20"/>
        </w:rPr>
      </w:pPr>
      <w:r w:rsidRPr="00054210">
        <w:rPr>
          <w:rFonts w:asciiTheme="majorHAnsi" w:hAnsiTheme="majorHAnsi" w:cstheme="majorBidi"/>
          <w:sz w:val="20"/>
          <w:szCs w:val="20"/>
        </w:rPr>
        <w:lastRenderedPageBreak/>
        <w:t>In the gender discourse, so far several gender theories can be put forward for this writing, including:</w:t>
      </w:r>
    </w:p>
    <w:p w:rsidR="00033B69" w:rsidRPr="00054210" w:rsidRDefault="00447D5A" w:rsidP="00033B69">
      <w:pPr>
        <w:pStyle w:val="ListParagraph"/>
        <w:numPr>
          <w:ilvl w:val="0"/>
          <w:numId w:val="7"/>
        </w:numPr>
        <w:spacing w:after="0" w:line="360" w:lineRule="auto"/>
        <w:ind w:left="360"/>
        <w:rPr>
          <w:rFonts w:asciiTheme="majorHAnsi" w:hAnsiTheme="majorHAnsi" w:cstheme="majorBidi"/>
          <w:sz w:val="20"/>
          <w:szCs w:val="20"/>
        </w:rPr>
      </w:pPr>
      <w:r w:rsidRPr="00054210">
        <w:rPr>
          <w:rFonts w:asciiTheme="majorHAnsi" w:hAnsiTheme="majorHAnsi" w:cstheme="majorBidi"/>
          <w:sz w:val="20"/>
          <w:szCs w:val="20"/>
        </w:rPr>
        <w:t xml:space="preserve">Theory of </w:t>
      </w:r>
      <w:r w:rsidRPr="00054210">
        <w:rPr>
          <w:rFonts w:asciiTheme="majorHAnsi" w:hAnsiTheme="majorHAnsi" w:cstheme="majorBidi"/>
          <w:i/>
          <w:sz w:val="20"/>
          <w:szCs w:val="20"/>
        </w:rPr>
        <w:t xml:space="preserve">Nature </w:t>
      </w:r>
      <w:r w:rsidRPr="00054210">
        <w:rPr>
          <w:rFonts w:asciiTheme="majorHAnsi" w:hAnsiTheme="majorHAnsi" w:cstheme="majorBidi"/>
          <w:sz w:val="20"/>
          <w:szCs w:val="20"/>
        </w:rPr>
        <w:t>or Natural Nature</w:t>
      </w:r>
    </w:p>
    <w:p w:rsidR="00033B69" w:rsidRPr="00054210" w:rsidRDefault="00447D5A" w:rsidP="00033B69">
      <w:pPr>
        <w:spacing w:after="0" w:line="360" w:lineRule="auto"/>
        <w:ind w:firstLine="720"/>
        <w:jc w:val="both"/>
        <w:rPr>
          <w:rFonts w:asciiTheme="majorHAnsi" w:hAnsiTheme="majorHAnsi" w:cstheme="majorBidi"/>
          <w:sz w:val="20"/>
          <w:szCs w:val="20"/>
        </w:rPr>
      </w:pPr>
      <w:r w:rsidRPr="00054210">
        <w:rPr>
          <w:rFonts w:asciiTheme="majorHAnsi" w:hAnsiTheme="majorHAnsi" w:cstheme="majorBidi"/>
          <w:sz w:val="20"/>
          <w:szCs w:val="20"/>
        </w:rPr>
        <w:t xml:space="preserve">The theory of </w:t>
      </w:r>
      <w:r w:rsidRPr="00054210">
        <w:rPr>
          <w:rFonts w:asciiTheme="majorHAnsi" w:hAnsiTheme="majorHAnsi" w:cstheme="majorBidi"/>
          <w:i/>
          <w:sz w:val="20"/>
          <w:szCs w:val="20"/>
        </w:rPr>
        <w:t xml:space="preserve">nature </w:t>
      </w:r>
      <w:r w:rsidRPr="00054210">
        <w:rPr>
          <w:rFonts w:asciiTheme="majorHAnsi" w:hAnsiTheme="majorHAnsi" w:cstheme="majorBidi"/>
          <w:sz w:val="20"/>
          <w:szCs w:val="20"/>
        </w:rPr>
        <w:t xml:space="preserve">or the nature of nature states that the differences between men and women are caused by biological differences between the two. If that's all, then children will know that boys and girls are different beings. This difference is very clear in the accessories of each reproductive organ which is determined by sex-determining organ factors which are commonly called </w:t>
      </w:r>
      <w:r w:rsidRPr="00054210">
        <w:rPr>
          <w:rFonts w:asciiTheme="majorHAnsi" w:hAnsiTheme="majorHAnsi" w:cstheme="majorBidi"/>
          <w:i/>
          <w:sz w:val="20"/>
          <w:szCs w:val="20"/>
        </w:rPr>
        <w:t xml:space="preserve">gonads; </w:t>
      </w:r>
      <w:r w:rsidRPr="00054210">
        <w:rPr>
          <w:rFonts w:asciiTheme="majorHAnsi" w:hAnsiTheme="majorHAnsi" w:cstheme="majorBidi"/>
          <w:sz w:val="20"/>
          <w:szCs w:val="20"/>
        </w:rPr>
        <w:t xml:space="preserve">males have testicles to produce sperm </w:t>
      </w:r>
      <w:proofErr w:type="gramStart"/>
      <w:r w:rsidRPr="00054210">
        <w:rPr>
          <w:rFonts w:asciiTheme="majorHAnsi" w:hAnsiTheme="majorHAnsi" w:cstheme="majorBidi"/>
          <w:sz w:val="20"/>
          <w:szCs w:val="20"/>
        </w:rPr>
        <w:t xml:space="preserve">( </w:t>
      </w:r>
      <w:r w:rsidRPr="00054210">
        <w:rPr>
          <w:rFonts w:asciiTheme="majorHAnsi" w:hAnsiTheme="majorHAnsi" w:cstheme="majorBidi"/>
          <w:i/>
          <w:sz w:val="20"/>
          <w:szCs w:val="20"/>
        </w:rPr>
        <w:t>testicles</w:t>
      </w:r>
      <w:proofErr w:type="gramEnd"/>
      <w:r w:rsidRPr="00054210">
        <w:rPr>
          <w:rFonts w:asciiTheme="majorHAnsi" w:hAnsiTheme="majorHAnsi" w:cstheme="majorBidi"/>
          <w:i/>
          <w:sz w:val="20"/>
          <w:szCs w:val="20"/>
        </w:rPr>
        <w:t xml:space="preserve"> </w:t>
      </w:r>
      <w:r w:rsidRPr="00054210">
        <w:rPr>
          <w:rFonts w:asciiTheme="majorHAnsi" w:hAnsiTheme="majorHAnsi" w:cstheme="majorBidi"/>
          <w:sz w:val="20"/>
          <w:szCs w:val="20"/>
        </w:rPr>
        <w:t xml:space="preserve">), and females have ovaries to produce ovaries. In addition, men have a penis and an Adam's apple, while women also have a uterus, breasts, and </w:t>
      </w:r>
      <w:proofErr w:type="gramStart"/>
      <w:r w:rsidRPr="00054210">
        <w:rPr>
          <w:rFonts w:asciiTheme="majorHAnsi" w:hAnsiTheme="majorHAnsi" w:cstheme="majorBidi"/>
          <w:sz w:val="20"/>
          <w:szCs w:val="20"/>
        </w:rPr>
        <w:t>milk .</w:t>
      </w:r>
      <w:proofErr w:type="gramEnd"/>
    </w:p>
    <w:p w:rsidR="00033B69" w:rsidRPr="00054210" w:rsidRDefault="00447D5A" w:rsidP="00033B69">
      <w:pPr>
        <w:spacing w:after="0" w:line="360" w:lineRule="auto"/>
        <w:ind w:firstLine="720"/>
        <w:jc w:val="both"/>
        <w:rPr>
          <w:rFonts w:asciiTheme="majorHAnsi" w:hAnsiTheme="majorHAnsi" w:cstheme="majorBidi"/>
          <w:sz w:val="20"/>
          <w:szCs w:val="20"/>
        </w:rPr>
      </w:pPr>
      <w:r w:rsidRPr="00054210">
        <w:rPr>
          <w:rFonts w:asciiTheme="majorHAnsi" w:hAnsiTheme="majorHAnsi" w:cstheme="majorBidi"/>
          <w:sz w:val="20"/>
          <w:szCs w:val="20"/>
        </w:rPr>
        <w:t xml:space="preserve">According to Linda R. </w:t>
      </w:r>
      <w:proofErr w:type="spellStart"/>
      <w:r w:rsidRPr="00054210">
        <w:rPr>
          <w:rFonts w:asciiTheme="majorHAnsi" w:hAnsiTheme="majorHAnsi" w:cstheme="majorBidi"/>
          <w:sz w:val="20"/>
          <w:szCs w:val="20"/>
        </w:rPr>
        <w:t>Maxon</w:t>
      </w:r>
      <w:proofErr w:type="spellEnd"/>
      <w:r w:rsidRPr="00054210">
        <w:rPr>
          <w:rFonts w:asciiTheme="majorHAnsi" w:hAnsiTheme="majorHAnsi" w:cstheme="majorBidi"/>
          <w:sz w:val="20"/>
          <w:szCs w:val="20"/>
        </w:rPr>
        <w:t xml:space="preserve"> and Charles H. Daugherty said that the male testicles function to produce the hormone testosterone, a hormone that carries masculinity traits and at the same time determines the male organic structure. This hormone functions to produce sperm, regulate bone development, muscle movement, fat deviation, sexual behavior, facial expressions, chest expansion, cartilage erection, and voice acuity. The ovaries for women produce the hormones </w:t>
      </w:r>
      <w:proofErr w:type="gramStart"/>
      <w:r w:rsidRPr="00054210">
        <w:rPr>
          <w:rFonts w:asciiTheme="majorHAnsi" w:hAnsiTheme="majorHAnsi" w:cstheme="majorBidi"/>
          <w:i/>
          <w:sz w:val="20"/>
          <w:szCs w:val="20"/>
        </w:rPr>
        <w:t xml:space="preserve">prolactin </w:t>
      </w:r>
      <w:r w:rsidRPr="00054210">
        <w:rPr>
          <w:rFonts w:asciiTheme="majorHAnsi" w:hAnsiTheme="majorHAnsi" w:cstheme="majorBidi"/>
          <w:sz w:val="20"/>
          <w:szCs w:val="20"/>
        </w:rPr>
        <w:t>,</w:t>
      </w:r>
      <w:proofErr w:type="gramEnd"/>
      <w:r w:rsidRPr="00054210">
        <w:rPr>
          <w:rFonts w:asciiTheme="majorHAnsi" w:hAnsiTheme="majorHAnsi" w:cstheme="majorBidi"/>
          <w:sz w:val="20"/>
          <w:szCs w:val="20"/>
        </w:rPr>
        <w:t xml:space="preserve"> </w:t>
      </w:r>
      <w:r w:rsidRPr="00054210">
        <w:rPr>
          <w:rFonts w:asciiTheme="majorHAnsi" w:hAnsiTheme="majorHAnsi" w:cstheme="majorBidi"/>
          <w:i/>
          <w:sz w:val="20"/>
          <w:szCs w:val="20"/>
        </w:rPr>
        <w:t xml:space="preserve">estrogen </w:t>
      </w:r>
      <w:r w:rsidRPr="00054210">
        <w:rPr>
          <w:rFonts w:asciiTheme="majorHAnsi" w:hAnsiTheme="majorHAnsi" w:cstheme="majorBidi"/>
          <w:sz w:val="20"/>
          <w:szCs w:val="20"/>
        </w:rPr>
        <w:t xml:space="preserve">, and </w:t>
      </w:r>
      <w:r w:rsidRPr="00054210">
        <w:rPr>
          <w:rFonts w:asciiTheme="majorHAnsi" w:hAnsiTheme="majorHAnsi" w:cstheme="majorBidi"/>
          <w:i/>
          <w:sz w:val="20"/>
          <w:szCs w:val="20"/>
        </w:rPr>
        <w:t xml:space="preserve">progesterone </w:t>
      </w:r>
      <w:r w:rsidRPr="00054210">
        <w:rPr>
          <w:rFonts w:asciiTheme="majorHAnsi" w:hAnsiTheme="majorHAnsi" w:cstheme="majorBidi"/>
          <w:sz w:val="20"/>
          <w:szCs w:val="20"/>
        </w:rPr>
        <w:t>. The last two types are very influential in forming the basic characteristics of women.</w:t>
      </w:r>
      <w:r w:rsidRPr="00054210">
        <w:rPr>
          <w:rStyle w:val="FootnoteReference"/>
          <w:rFonts w:asciiTheme="majorHAnsi" w:hAnsiTheme="majorHAnsi" w:cstheme="majorBidi"/>
          <w:sz w:val="20"/>
          <w:szCs w:val="20"/>
        </w:rPr>
        <w:footnoteReference w:id="18"/>
      </w:r>
    </w:p>
    <w:p w:rsidR="00033B69" w:rsidRPr="00054210" w:rsidRDefault="00447D5A" w:rsidP="00033B69">
      <w:pPr>
        <w:spacing w:after="0" w:line="360" w:lineRule="auto"/>
        <w:ind w:firstLine="720"/>
        <w:jc w:val="both"/>
        <w:rPr>
          <w:rFonts w:asciiTheme="majorHAnsi" w:hAnsiTheme="majorHAnsi" w:cstheme="majorBidi"/>
          <w:sz w:val="20"/>
          <w:szCs w:val="20"/>
        </w:rPr>
      </w:pPr>
      <w:r w:rsidRPr="00054210">
        <w:rPr>
          <w:rFonts w:asciiTheme="majorHAnsi" w:hAnsiTheme="majorHAnsi" w:cstheme="majorBidi"/>
          <w:sz w:val="20"/>
          <w:szCs w:val="20"/>
        </w:rPr>
        <w:t xml:space="preserve">Males and females have different sex chromosomes. Women have two similar chromosomes, namely XX; hence it is called </w:t>
      </w:r>
      <w:r w:rsidRPr="00054210">
        <w:rPr>
          <w:rFonts w:asciiTheme="majorHAnsi" w:hAnsiTheme="majorHAnsi" w:cstheme="majorBidi"/>
          <w:i/>
          <w:sz w:val="20"/>
          <w:szCs w:val="20"/>
        </w:rPr>
        <w:t xml:space="preserve">homogametic sex, </w:t>
      </w:r>
      <w:r w:rsidRPr="00054210">
        <w:rPr>
          <w:rFonts w:asciiTheme="majorHAnsi" w:hAnsiTheme="majorHAnsi" w:cstheme="majorBidi"/>
          <w:sz w:val="20"/>
          <w:szCs w:val="20"/>
        </w:rPr>
        <w:t xml:space="preserve">and men have two different chromosomes; one is the same for women, X, and the other Y, only for men. Because it has two types of chromosomes (XY), men are called </w:t>
      </w:r>
      <w:r w:rsidRPr="00054210">
        <w:rPr>
          <w:rFonts w:asciiTheme="majorHAnsi" w:hAnsiTheme="majorHAnsi" w:cstheme="majorBidi"/>
          <w:i/>
          <w:sz w:val="20"/>
          <w:szCs w:val="20"/>
        </w:rPr>
        <w:t>heterogametic sex.</w:t>
      </w:r>
    </w:p>
    <w:p w:rsidR="00033B69" w:rsidRPr="00054210" w:rsidRDefault="00447D5A" w:rsidP="00033B69">
      <w:pPr>
        <w:spacing w:after="0" w:line="360" w:lineRule="auto"/>
        <w:ind w:firstLine="720"/>
        <w:jc w:val="both"/>
        <w:rPr>
          <w:rFonts w:asciiTheme="majorHAnsi" w:hAnsiTheme="majorHAnsi" w:cstheme="majorBidi"/>
          <w:sz w:val="20"/>
          <w:szCs w:val="20"/>
        </w:rPr>
      </w:pPr>
      <w:r w:rsidRPr="00054210">
        <w:rPr>
          <w:rFonts w:asciiTheme="majorHAnsi" w:hAnsiTheme="majorHAnsi" w:cstheme="majorBidi"/>
          <w:sz w:val="20"/>
          <w:szCs w:val="20"/>
        </w:rPr>
        <w:t>The explanation above states that every normal human has 46 chromosomes consisting of 23 pairs. The chromosome pair comes from the father and mother. 22 of the chromosome pairs carry genetic traits that are hereditary determined by a person's genetic characteristics. The 23 pairs of chromosomes are called sex chromosomes, which distinguish males and females. If a person is male then his chromosome is identified as XY chromosome, and if he is female then his chromosome is identified as XX chromosome. So the process of becoming a boy or a girl is determined from the start by the father. If the sperm cell penetrating the egg at the time of conception contains a Y chromosome, then a male will be born and vice versa if it contains an X chromosome, then a female will be born.</w:t>
      </w:r>
    </w:p>
    <w:p w:rsidR="00033B69" w:rsidRPr="00054210" w:rsidRDefault="00447D5A" w:rsidP="00033B69">
      <w:pPr>
        <w:spacing w:after="0" w:line="360" w:lineRule="auto"/>
        <w:ind w:firstLine="720"/>
        <w:jc w:val="both"/>
        <w:rPr>
          <w:rFonts w:asciiTheme="majorHAnsi" w:hAnsiTheme="majorHAnsi" w:cstheme="majorBidi"/>
          <w:sz w:val="20"/>
          <w:szCs w:val="20"/>
        </w:rPr>
      </w:pPr>
      <w:r w:rsidRPr="00054210">
        <w:rPr>
          <w:rFonts w:asciiTheme="majorHAnsi" w:hAnsiTheme="majorHAnsi" w:cstheme="majorBidi"/>
          <w:sz w:val="20"/>
          <w:szCs w:val="20"/>
        </w:rPr>
        <w:t xml:space="preserve">The presence of the Y chromosome, besides determining a person to be a man, also has several influences. For example, there is a type of protein, identified as </w:t>
      </w:r>
      <w:r w:rsidRPr="00054210">
        <w:rPr>
          <w:rFonts w:asciiTheme="majorHAnsi" w:hAnsiTheme="majorHAnsi" w:cstheme="majorBidi"/>
          <w:i/>
          <w:sz w:val="20"/>
          <w:szCs w:val="20"/>
        </w:rPr>
        <w:t xml:space="preserve">HY antigen, </w:t>
      </w:r>
      <w:r w:rsidRPr="00054210">
        <w:rPr>
          <w:rFonts w:asciiTheme="majorHAnsi" w:hAnsiTheme="majorHAnsi" w:cstheme="majorBidi"/>
          <w:sz w:val="20"/>
          <w:szCs w:val="20"/>
        </w:rPr>
        <w:t>which is present only in male cells and is not found in female cells. These proteins play an important role in organizing the chemical elements in the body.</w:t>
      </w:r>
    </w:p>
    <w:p w:rsidR="00033B69" w:rsidRPr="00054210" w:rsidRDefault="00447D5A" w:rsidP="00033B69">
      <w:pPr>
        <w:spacing w:after="0" w:line="360" w:lineRule="auto"/>
        <w:ind w:firstLine="720"/>
        <w:jc w:val="both"/>
        <w:rPr>
          <w:rFonts w:asciiTheme="majorHAnsi" w:hAnsiTheme="majorHAnsi" w:cstheme="majorBidi"/>
          <w:sz w:val="20"/>
          <w:szCs w:val="20"/>
        </w:rPr>
      </w:pPr>
      <w:r w:rsidRPr="00054210">
        <w:rPr>
          <w:rFonts w:asciiTheme="majorHAnsi" w:hAnsiTheme="majorHAnsi" w:cstheme="majorBidi"/>
          <w:sz w:val="20"/>
          <w:szCs w:val="20"/>
        </w:rPr>
        <w:t xml:space="preserve">Therefore, physically and biologically, men and women are not only distinguished by gender identity, shape and other biological anatomy, but also by chemical composition in the body. This last difference has physical-biological consequences, such as men having bigger voices, mustaches, beards, slimmer hips, </w:t>
      </w:r>
      <w:proofErr w:type="gramStart"/>
      <w:r w:rsidRPr="00054210">
        <w:rPr>
          <w:rFonts w:asciiTheme="majorHAnsi" w:hAnsiTheme="majorHAnsi" w:cstheme="majorBidi"/>
          <w:sz w:val="20"/>
          <w:szCs w:val="20"/>
        </w:rPr>
        <w:t>flat</w:t>
      </w:r>
      <w:proofErr w:type="gramEnd"/>
      <w:r w:rsidRPr="00054210">
        <w:rPr>
          <w:rFonts w:asciiTheme="majorHAnsi" w:hAnsiTheme="majorHAnsi" w:cstheme="majorBidi"/>
          <w:sz w:val="20"/>
          <w:szCs w:val="20"/>
        </w:rPr>
        <w:t xml:space="preserve"> chests. Meanwhile, women have clearer voices, protruding breasts, generally wide hips, and reproductive organs that are very different from men's. </w:t>
      </w:r>
    </w:p>
    <w:p w:rsidR="00033B69" w:rsidRPr="00054210" w:rsidRDefault="00447D5A" w:rsidP="00033B69">
      <w:pPr>
        <w:spacing w:after="0" w:line="360" w:lineRule="auto"/>
        <w:ind w:firstLine="720"/>
        <w:jc w:val="both"/>
        <w:rPr>
          <w:rFonts w:asciiTheme="majorHAnsi" w:hAnsiTheme="majorHAnsi" w:cstheme="majorBidi"/>
          <w:sz w:val="20"/>
          <w:szCs w:val="20"/>
        </w:rPr>
      </w:pPr>
      <w:r w:rsidRPr="00054210">
        <w:rPr>
          <w:rFonts w:asciiTheme="majorHAnsi" w:hAnsiTheme="majorHAnsi" w:cstheme="majorBidi"/>
          <w:sz w:val="20"/>
          <w:szCs w:val="20"/>
        </w:rPr>
        <w:lastRenderedPageBreak/>
        <w:t xml:space="preserve">It is on this basis that adherents of this theory conclude that natural differences cause the differences that occur between men and women. The compositions in the body between men and women make them different so that differences in everything between men and women are as natural as nature. </w:t>
      </w:r>
    </w:p>
    <w:p w:rsidR="00033B69" w:rsidRPr="00054210" w:rsidRDefault="00447D5A" w:rsidP="00033B69">
      <w:pPr>
        <w:spacing w:after="0" w:line="360" w:lineRule="auto"/>
        <w:ind w:firstLine="720"/>
        <w:jc w:val="both"/>
        <w:rPr>
          <w:rFonts w:asciiTheme="majorHAnsi" w:hAnsiTheme="majorHAnsi" w:cstheme="majorBidi"/>
          <w:sz w:val="20"/>
          <w:szCs w:val="20"/>
        </w:rPr>
      </w:pPr>
      <w:r w:rsidRPr="00054210">
        <w:rPr>
          <w:rFonts w:asciiTheme="majorHAnsi" w:hAnsiTheme="majorHAnsi" w:cstheme="majorBidi"/>
          <w:sz w:val="20"/>
          <w:szCs w:val="20"/>
        </w:rPr>
        <w:t xml:space="preserve">The word "nature" itself in </w:t>
      </w:r>
      <w:r w:rsidRPr="00054210">
        <w:rPr>
          <w:rFonts w:asciiTheme="majorHAnsi" w:hAnsiTheme="majorHAnsi" w:cstheme="majorBidi"/>
          <w:i/>
          <w:sz w:val="20"/>
          <w:szCs w:val="20"/>
        </w:rPr>
        <w:t xml:space="preserve">the Big Indonesian Dictionary is </w:t>
      </w:r>
      <w:r w:rsidRPr="00054210">
        <w:rPr>
          <w:rFonts w:asciiTheme="majorHAnsi" w:hAnsiTheme="majorHAnsi" w:cstheme="majorBidi"/>
          <w:sz w:val="20"/>
          <w:szCs w:val="20"/>
        </w:rPr>
        <w:t xml:space="preserve">defined as: </w:t>
      </w:r>
    </w:p>
    <w:p w:rsidR="00033B69" w:rsidRPr="00054210" w:rsidRDefault="00447D5A" w:rsidP="00033B69">
      <w:pPr>
        <w:pStyle w:val="ListParagraph"/>
        <w:numPr>
          <w:ilvl w:val="0"/>
          <w:numId w:val="6"/>
        </w:numPr>
        <w:spacing w:after="0" w:line="360" w:lineRule="auto"/>
        <w:ind w:left="284" w:hanging="284"/>
        <w:jc w:val="both"/>
        <w:rPr>
          <w:rFonts w:asciiTheme="majorHAnsi" w:hAnsiTheme="majorHAnsi" w:cstheme="majorBidi"/>
          <w:sz w:val="20"/>
          <w:szCs w:val="20"/>
        </w:rPr>
      </w:pPr>
      <w:r w:rsidRPr="00054210">
        <w:rPr>
          <w:rFonts w:asciiTheme="majorHAnsi" w:hAnsiTheme="majorHAnsi" w:cstheme="majorBidi"/>
          <w:sz w:val="20"/>
          <w:szCs w:val="20"/>
        </w:rPr>
        <w:t>Power of God); humans will not be able to oppose it (on him) as a living being.</w:t>
      </w:r>
    </w:p>
    <w:p w:rsidR="00033B69" w:rsidRPr="00054210" w:rsidRDefault="00447D5A" w:rsidP="00033B69">
      <w:pPr>
        <w:pStyle w:val="ListParagraph"/>
        <w:numPr>
          <w:ilvl w:val="0"/>
          <w:numId w:val="6"/>
        </w:numPr>
        <w:spacing w:line="360" w:lineRule="auto"/>
        <w:ind w:left="284" w:hanging="284"/>
        <w:jc w:val="both"/>
        <w:rPr>
          <w:rFonts w:asciiTheme="majorHAnsi" w:hAnsiTheme="majorHAnsi" w:cstheme="majorBidi"/>
          <w:sz w:val="20"/>
          <w:szCs w:val="20"/>
        </w:rPr>
      </w:pPr>
      <w:r w:rsidRPr="00054210">
        <w:rPr>
          <w:rFonts w:asciiTheme="majorHAnsi" w:hAnsiTheme="majorHAnsi" w:cstheme="majorBidi"/>
          <w:sz w:val="20"/>
          <w:szCs w:val="20"/>
        </w:rPr>
        <w:t xml:space="preserve">Natural law); the seed grows according to its </w:t>
      </w:r>
    </w:p>
    <w:p w:rsidR="00033B69" w:rsidRPr="00054210" w:rsidRDefault="00447D5A" w:rsidP="00033B69">
      <w:pPr>
        <w:pStyle w:val="ListParagraph"/>
        <w:numPr>
          <w:ilvl w:val="0"/>
          <w:numId w:val="6"/>
        </w:numPr>
        <w:tabs>
          <w:tab w:val="left" w:pos="284"/>
        </w:tabs>
        <w:spacing w:line="360" w:lineRule="auto"/>
        <w:ind w:left="284" w:hanging="284"/>
        <w:jc w:val="both"/>
        <w:rPr>
          <w:rFonts w:asciiTheme="majorHAnsi" w:hAnsiTheme="majorHAnsi" w:cstheme="majorBidi"/>
          <w:sz w:val="20"/>
          <w:szCs w:val="20"/>
        </w:rPr>
      </w:pPr>
      <w:proofErr w:type="gramStart"/>
      <w:r w:rsidRPr="00054210">
        <w:rPr>
          <w:rFonts w:asciiTheme="majorHAnsi" w:hAnsiTheme="majorHAnsi" w:cstheme="majorBidi"/>
          <w:sz w:val="20"/>
          <w:szCs w:val="20"/>
        </w:rPr>
        <w:t>original</w:t>
      </w:r>
      <w:proofErr w:type="gramEnd"/>
      <w:r w:rsidRPr="00054210">
        <w:rPr>
          <w:rFonts w:asciiTheme="majorHAnsi" w:hAnsiTheme="majorHAnsi" w:cstheme="majorBidi"/>
          <w:sz w:val="20"/>
          <w:szCs w:val="20"/>
        </w:rPr>
        <w:t xml:space="preserve"> nature, innate nature; we must behave and act according to our own nature. So, the nature of nature is synonymous with natural law, and the divine nature means the power of Allah (God).</w:t>
      </w:r>
      <w:r w:rsidRPr="00054210">
        <w:rPr>
          <w:rStyle w:val="FootnoteReference"/>
          <w:rFonts w:asciiTheme="majorHAnsi" w:hAnsiTheme="majorHAnsi" w:cstheme="majorBidi"/>
          <w:sz w:val="20"/>
          <w:szCs w:val="20"/>
        </w:rPr>
        <w:footnoteReference w:id="19"/>
      </w:r>
    </w:p>
    <w:p w:rsidR="00033B69" w:rsidRPr="00054210" w:rsidRDefault="00447D5A" w:rsidP="00033B69">
      <w:pPr>
        <w:pStyle w:val="ListParagraph"/>
        <w:spacing w:line="360" w:lineRule="auto"/>
        <w:ind w:left="0" w:firstLine="709"/>
        <w:jc w:val="both"/>
        <w:rPr>
          <w:rFonts w:asciiTheme="majorHAnsi" w:hAnsiTheme="majorHAnsi" w:cstheme="majorBidi"/>
          <w:sz w:val="20"/>
          <w:szCs w:val="20"/>
        </w:rPr>
      </w:pPr>
      <w:r w:rsidRPr="00054210">
        <w:rPr>
          <w:rFonts w:asciiTheme="majorHAnsi" w:hAnsiTheme="majorHAnsi" w:cstheme="majorBidi"/>
          <w:sz w:val="20"/>
          <w:szCs w:val="20"/>
        </w:rPr>
        <w:t>The difference in natural or biological nature between the two results in differences in their respective psychological temperaments. The nature of a woman who is identified with her smooth, gentle, patient temperament, this affection requires her to take care of children and take care of all household affairs. Meanwhile, men with strong physiques and temperaments should carry out activities outside the home to fulfill the family's subsistence needs while simultaneously protecting women. As emphasized by Sanderson, biological differences between men and women are very important and decisive factors in shaping the division of roles between the two sexes.</w:t>
      </w:r>
      <w:r w:rsidRPr="00054210">
        <w:rPr>
          <w:rStyle w:val="FootnoteReference"/>
          <w:rFonts w:asciiTheme="majorHAnsi" w:hAnsiTheme="majorHAnsi" w:cstheme="majorBidi"/>
          <w:sz w:val="20"/>
          <w:szCs w:val="20"/>
        </w:rPr>
        <w:footnoteReference w:id="20"/>
      </w:r>
      <w:r w:rsidRPr="00054210">
        <w:rPr>
          <w:rFonts w:asciiTheme="majorHAnsi" w:hAnsiTheme="majorHAnsi" w:cstheme="majorBidi"/>
          <w:sz w:val="20"/>
          <w:szCs w:val="20"/>
        </w:rPr>
        <w:t xml:space="preserve"> However, nowadays, many women are breadwinners, even though their existence is very urgent. The Millennial Age does not require roles based on gender but must prioritize potential and competence. Especially with advances in technology, everything can be engineered and seconded. Like cleaning the house, a robot can </w:t>
      </w:r>
      <w:proofErr w:type="gramStart"/>
      <w:r w:rsidRPr="00054210">
        <w:rPr>
          <w:rFonts w:asciiTheme="majorHAnsi" w:hAnsiTheme="majorHAnsi" w:cstheme="majorBidi"/>
          <w:sz w:val="20"/>
          <w:szCs w:val="20"/>
        </w:rPr>
        <w:t>help,</w:t>
      </w:r>
      <w:proofErr w:type="gramEnd"/>
      <w:r w:rsidRPr="00054210">
        <w:rPr>
          <w:rFonts w:asciiTheme="majorHAnsi" w:hAnsiTheme="majorHAnsi" w:cstheme="majorBidi"/>
          <w:sz w:val="20"/>
          <w:szCs w:val="20"/>
        </w:rPr>
        <w:t xml:space="preserve"> it does not have to be a woman or a man. Therefore, biological differences are not a very important factor any more. </w:t>
      </w:r>
      <w:proofErr w:type="gramStart"/>
      <w:r w:rsidRPr="00054210">
        <w:rPr>
          <w:rFonts w:asciiTheme="majorHAnsi" w:hAnsiTheme="majorHAnsi" w:cstheme="majorBidi"/>
          <w:sz w:val="20"/>
          <w:szCs w:val="20"/>
        </w:rPr>
        <w:t>Moreover, as a determinant of the division of roles between the two sexes.</w:t>
      </w:r>
      <w:proofErr w:type="gramEnd"/>
    </w:p>
    <w:p w:rsidR="00033B69" w:rsidRPr="00054210" w:rsidRDefault="00447D5A" w:rsidP="00033B69">
      <w:pPr>
        <w:pStyle w:val="ListParagraph"/>
        <w:numPr>
          <w:ilvl w:val="0"/>
          <w:numId w:val="7"/>
        </w:numPr>
        <w:spacing w:after="0" w:line="360" w:lineRule="auto"/>
        <w:ind w:left="360"/>
        <w:rPr>
          <w:rFonts w:asciiTheme="majorHAnsi" w:eastAsia="Times New Roman" w:hAnsiTheme="majorHAnsi" w:cstheme="majorBidi"/>
          <w:bCs/>
          <w:sz w:val="20"/>
          <w:szCs w:val="20"/>
        </w:rPr>
      </w:pPr>
      <w:r w:rsidRPr="00054210">
        <w:rPr>
          <w:rFonts w:asciiTheme="majorHAnsi" w:eastAsia="Times New Roman" w:hAnsiTheme="majorHAnsi" w:cstheme="majorBidi"/>
          <w:bCs/>
          <w:i/>
          <w:sz w:val="20"/>
          <w:szCs w:val="20"/>
        </w:rPr>
        <w:t xml:space="preserve">Nurture </w:t>
      </w:r>
      <w:r w:rsidRPr="00054210">
        <w:rPr>
          <w:rFonts w:asciiTheme="majorHAnsi" w:eastAsia="Times New Roman" w:hAnsiTheme="majorHAnsi" w:cstheme="majorBidi"/>
          <w:bCs/>
          <w:sz w:val="20"/>
          <w:szCs w:val="20"/>
        </w:rPr>
        <w:t>or Culture Theory</w:t>
      </w:r>
    </w:p>
    <w:p w:rsidR="00033B69" w:rsidRPr="00054210" w:rsidRDefault="00447D5A" w:rsidP="00033B69">
      <w:pPr>
        <w:pStyle w:val="ListParagraph"/>
        <w:spacing w:after="0" w:line="360" w:lineRule="auto"/>
        <w:ind w:left="0" w:firstLine="709"/>
        <w:jc w:val="both"/>
        <w:rPr>
          <w:rFonts w:asciiTheme="majorHAnsi" w:eastAsia="Times New Roman" w:hAnsiTheme="majorHAnsi" w:cstheme="majorBidi"/>
          <w:bCs/>
          <w:sz w:val="20"/>
          <w:szCs w:val="20"/>
        </w:rPr>
      </w:pPr>
      <w:r w:rsidRPr="00054210">
        <w:rPr>
          <w:rFonts w:asciiTheme="majorHAnsi" w:eastAsia="Times New Roman" w:hAnsiTheme="majorHAnsi" w:cstheme="majorBidi"/>
          <w:bCs/>
          <w:sz w:val="20"/>
          <w:szCs w:val="20"/>
        </w:rPr>
        <w:t xml:space="preserve">The theory of </w:t>
      </w:r>
      <w:r w:rsidRPr="00054210">
        <w:rPr>
          <w:rFonts w:asciiTheme="majorHAnsi" w:eastAsia="Times New Roman" w:hAnsiTheme="majorHAnsi" w:cstheme="majorBidi"/>
          <w:bCs/>
          <w:i/>
          <w:sz w:val="20"/>
          <w:szCs w:val="20"/>
        </w:rPr>
        <w:t xml:space="preserve">nurture </w:t>
      </w:r>
      <w:r w:rsidRPr="00054210">
        <w:rPr>
          <w:rFonts w:asciiTheme="majorHAnsi" w:eastAsia="Times New Roman" w:hAnsiTheme="majorHAnsi" w:cstheme="majorBidi"/>
          <w:bCs/>
          <w:sz w:val="20"/>
          <w:szCs w:val="20"/>
        </w:rPr>
        <w:t xml:space="preserve">or culture differs from the theory of </w:t>
      </w:r>
      <w:r w:rsidRPr="00054210">
        <w:rPr>
          <w:rFonts w:asciiTheme="majorHAnsi" w:eastAsia="Times New Roman" w:hAnsiTheme="majorHAnsi" w:cstheme="majorBidi"/>
          <w:bCs/>
          <w:i/>
          <w:sz w:val="20"/>
          <w:szCs w:val="20"/>
        </w:rPr>
        <w:t xml:space="preserve">nature, </w:t>
      </w:r>
      <w:r w:rsidRPr="00054210">
        <w:rPr>
          <w:rFonts w:asciiTheme="majorHAnsi" w:eastAsia="Times New Roman" w:hAnsiTheme="majorHAnsi" w:cstheme="majorBidi"/>
          <w:bCs/>
          <w:sz w:val="20"/>
          <w:szCs w:val="20"/>
        </w:rPr>
        <w:t xml:space="preserve">which states that separating the positions and roles of men and women is natural. This </w:t>
      </w:r>
      <w:r w:rsidRPr="00054210">
        <w:rPr>
          <w:rFonts w:asciiTheme="majorHAnsi" w:eastAsia="Times New Roman" w:hAnsiTheme="majorHAnsi" w:cstheme="majorBidi"/>
          <w:bCs/>
          <w:i/>
          <w:sz w:val="20"/>
          <w:szCs w:val="20"/>
        </w:rPr>
        <w:t xml:space="preserve">nurture </w:t>
      </w:r>
      <w:r w:rsidRPr="00054210">
        <w:rPr>
          <w:rFonts w:asciiTheme="majorHAnsi" w:eastAsia="Times New Roman" w:hAnsiTheme="majorHAnsi" w:cstheme="majorBidi"/>
          <w:bCs/>
          <w:sz w:val="20"/>
          <w:szCs w:val="20"/>
        </w:rPr>
        <w:t>theory concludes that differences and differences in practices between men and women depend on the socio-cultural construction formed through socialization. As Sanderson said, biological factors do not cause male superiority over women. Instead, men's sorting and superiority are due to the elaboration of culture towards each other's biology.</w:t>
      </w:r>
      <w:r w:rsidRPr="00054210">
        <w:rPr>
          <w:rStyle w:val="FootnoteReference"/>
          <w:rFonts w:asciiTheme="majorHAnsi" w:eastAsia="Times New Roman" w:hAnsiTheme="majorHAnsi" w:cstheme="majorBidi"/>
          <w:bCs/>
          <w:sz w:val="20"/>
          <w:szCs w:val="20"/>
        </w:rPr>
        <w:footnoteReference w:id="21"/>
      </w:r>
    </w:p>
    <w:p w:rsidR="00033B69" w:rsidRPr="00054210" w:rsidRDefault="00447D5A" w:rsidP="00033B69">
      <w:pPr>
        <w:pStyle w:val="ListParagraph"/>
        <w:spacing w:before="100" w:beforeAutospacing="1" w:line="360" w:lineRule="auto"/>
        <w:ind w:left="0" w:firstLine="709"/>
        <w:jc w:val="both"/>
        <w:rPr>
          <w:rFonts w:asciiTheme="majorHAnsi" w:eastAsia="Times New Roman" w:hAnsiTheme="majorHAnsi" w:cstheme="majorBidi"/>
          <w:bCs/>
          <w:sz w:val="20"/>
          <w:szCs w:val="20"/>
        </w:rPr>
      </w:pPr>
      <w:r w:rsidRPr="00054210">
        <w:rPr>
          <w:rFonts w:asciiTheme="majorHAnsi" w:eastAsia="Times New Roman" w:hAnsiTheme="majorHAnsi" w:cstheme="majorBidi"/>
          <w:bCs/>
          <w:sz w:val="20"/>
          <w:szCs w:val="20"/>
        </w:rPr>
        <w:t xml:space="preserve">Ruth Hartley stated that socialization could proceed through four processes: manipulation, channeling </w:t>
      </w:r>
      <w:proofErr w:type="gramStart"/>
      <w:r w:rsidRPr="00054210">
        <w:rPr>
          <w:rFonts w:asciiTheme="majorHAnsi" w:eastAsia="Times New Roman" w:hAnsiTheme="majorHAnsi" w:cstheme="majorBidi"/>
          <w:bCs/>
          <w:sz w:val="20"/>
          <w:szCs w:val="20"/>
        </w:rPr>
        <w:t xml:space="preserve">( </w:t>
      </w:r>
      <w:r w:rsidRPr="00054210">
        <w:rPr>
          <w:rFonts w:asciiTheme="majorHAnsi" w:eastAsia="Times New Roman" w:hAnsiTheme="majorHAnsi" w:cstheme="majorBidi"/>
          <w:bCs/>
          <w:i/>
          <w:sz w:val="20"/>
          <w:szCs w:val="20"/>
        </w:rPr>
        <w:t>canalization</w:t>
      </w:r>
      <w:proofErr w:type="gramEnd"/>
      <w:r w:rsidRPr="00054210">
        <w:rPr>
          <w:rFonts w:asciiTheme="majorHAnsi" w:eastAsia="Times New Roman" w:hAnsiTheme="majorHAnsi" w:cstheme="majorBidi"/>
          <w:bCs/>
          <w:i/>
          <w:sz w:val="20"/>
          <w:szCs w:val="20"/>
        </w:rPr>
        <w:t xml:space="preserve"> </w:t>
      </w:r>
      <w:r w:rsidRPr="00054210">
        <w:rPr>
          <w:rFonts w:asciiTheme="majorHAnsi" w:eastAsia="Times New Roman" w:hAnsiTheme="majorHAnsi" w:cstheme="majorBidi"/>
          <w:bCs/>
          <w:sz w:val="20"/>
          <w:szCs w:val="20"/>
        </w:rPr>
        <w:t>), verbal mentions, and exposure to activities. These four processes are usually differentiated on the basis of sex; all of them are characteristics of socialization of children from birth.</w:t>
      </w:r>
      <w:r w:rsidRPr="00054210">
        <w:rPr>
          <w:rStyle w:val="FootnoteReference"/>
          <w:rFonts w:asciiTheme="majorHAnsi" w:eastAsia="Times New Roman" w:hAnsiTheme="majorHAnsi" w:cstheme="majorBidi"/>
          <w:bCs/>
          <w:sz w:val="20"/>
          <w:szCs w:val="20"/>
        </w:rPr>
        <w:footnoteReference w:id="22"/>
      </w:r>
    </w:p>
    <w:p w:rsidR="00033B69" w:rsidRPr="00054210" w:rsidRDefault="00447D5A" w:rsidP="00033B69">
      <w:pPr>
        <w:pStyle w:val="ListParagraph"/>
        <w:spacing w:before="100" w:beforeAutospacing="1" w:line="360" w:lineRule="auto"/>
        <w:ind w:left="0" w:firstLine="709"/>
        <w:jc w:val="both"/>
        <w:rPr>
          <w:rFonts w:asciiTheme="majorHAnsi" w:eastAsia="Times New Roman" w:hAnsiTheme="majorHAnsi" w:cstheme="majorBidi"/>
          <w:bCs/>
          <w:sz w:val="20"/>
          <w:szCs w:val="20"/>
        </w:rPr>
      </w:pPr>
      <w:r w:rsidRPr="00054210">
        <w:rPr>
          <w:rFonts w:asciiTheme="majorHAnsi" w:eastAsia="Times New Roman" w:hAnsiTheme="majorHAnsi" w:cstheme="majorBidi"/>
          <w:bCs/>
          <w:sz w:val="20"/>
          <w:szCs w:val="20"/>
        </w:rPr>
        <w:t xml:space="preserve">Manipulation or printing is closely related to how to take care of a child. Since birth, even in the womb, a child has been burdened with cultural identity based on each gender. Based on the author's experience and observations, in general as soon as it is known through ultrasound, if a child to be born is a girl then all baby equipment is prepared in shades of pink or pink to welcome girls, because these colors are </w:t>
      </w:r>
      <w:r w:rsidRPr="00054210">
        <w:rPr>
          <w:rFonts w:asciiTheme="majorHAnsi" w:eastAsia="Times New Roman" w:hAnsiTheme="majorHAnsi" w:cstheme="majorBidi"/>
          <w:bCs/>
          <w:sz w:val="20"/>
          <w:szCs w:val="20"/>
        </w:rPr>
        <w:lastRenderedPageBreak/>
        <w:t xml:space="preserve">synonymous with tenderness, affection and good qualities. </w:t>
      </w:r>
      <w:proofErr w:type="gramStart"/>
      <w:r w:rsidRPr="00054210">
        <w:rPr>
          <w:rFonts w:asciiTheme="majorHAnsi" w:eastAsia="Times New Roman" w:hAnsiTheme="majorHAnsi" w:cstheme="majorBidi"/>
          <w:bCs/>
          <w:sz w:val="20"/>
          <w:szCs w:val="20"/>
        </w:rPr>
        <w:t>other</w:t>
      </w:r>
      <w:proofErr w:type="gramEnd"/>
      <w:r w:rsidRPr="00054210">
        <w:rPr>
          <w:rFonts w:asciiTheme="majorHAnsi" w:eastAsia="Times New Roman" w:hAnsiTheme="majorHAnsi" w:cstheme="majorBidi"/>
          <w:bCs/>
          <w:sz w:val="20"/>
          <w:szCs w:val="20"/>
        </w:rPr>
        <w:t xml:space="preserve"> feminine, while men have any color identity other than pink. Even a mother busies herself with a baby girl's hair, dressing her in feminine styles and telling her how beautiful she </w:t>
      </w:r>
      <w:proofErr w:type="gramStart"/>
      <w:r w:rsidRPr="00054210">
        <w:rPr>
          <w:rFonts w:asciiTheme="majorHAnsi" w:eastAsia="Times New Roman" w:hAnsiTheme="majorHAnsi" w:cstheme="majorBidi"/>
          <w:bCs/>
          <w:sz w:val="20"/>
          <w:szCs w:val="20"/>
        </w:rPr>
        <w:t>is .</w:t>
      </w:r>
      <w:proofErr w:type="gramEnd"/>
      <w:r w:rsidRPr="00054210">
        <w:rPr>
          <w:rFonts w:asciiTheme="majorHAnsi" w:eastAsia="Times New Roman" w:hAnsiTheme="majorHAnsi" w:cstheme="majorBidi"/>
          <w:bCs/>
          <w:sz w:val="20"/>
          <w:szCs w:val="20"/>
        </w:rPr>
        <w:t xml:space="preserve"> These physical experiences in early childhood are very important in the formation of self-perceptions of girls and boys.</w:t>
      </w:r>
    </w:p>
    <w:p w:rsidR="00033B69" w:rsidRPr="00054210" w:rsidRDefault="00447D5A" w:rsidP="00033B69">
      <w:pPr>
        <w:pStyle w:val="ListParagraph"/>
        <w:spacing w:before="100" w:beforeAutospacing="1" w:line="360" w:lineRule="auto"/>
        <w:ind w:left="0" w:firstLine="709"/>
        <w:jc w:val="both"/>
        <w:rPr>
          <w:rFonts w:asciiTheme="majorHAnsi" w:eastAsia="Times New Roman" w:hAnsiTheme="majorHAnsi" w:cstheme="majorBidi"/>
          <w:bCs/>
          <w:sz w:val="20"/>
          <w:szCs w:val="20"/>
        </w:rPr>
      </w:pPr>
      <w:r w:rsidRPr="00054210">
        <w:rPr>
          <w:rFonts w:asciiTheme="majorHAnsi" w:eastAsia="Times New Roman" w:hAnsiTheme="majorHAnsi" w:cstheme="majorBidi"/>
          <w:bCs/>
          <w:sz w:val="20"/>
          <w:szCs w:val="20"/>
        </w:rPr>
        <w:t>Channeling involves directing the attention of boys and girls to objects or aspects of objects. For example, giving girls dolls or pots and pans to play with, and encouraging boys to play with guns, cars and planes. In poor families, girls do not play with pots and pans, instead they are taught to start washing pots and pans and cleaning the real house, taking care of babies (sisters) even though they are still very young, while boys are sent to school or employed in outside the house. Based on these different types of treatment, the interests of women and men are channeled differently and they develop different abilities, attitudes, aspirations and aspirations. Familiarity with certain objects will guide their choices.</w:t>
      </w:r>
    </w:p>
    <w:p w:rsidR="00033B69" w:rsidRPr="00054210" w:rsidRDefault="00447D5A" w:rsidP="00033B69">
      <w:pPr>
        <w:pStyle w:val="ListParagraph"/>
        <w:spacing w:before="100" w:beforeAutospacing="1" w:line="360" w:lineRule="auto"/>
        <w:ind w:left="0" w:firstLine="709"/>
        <w:jc w:val="both"/>
        <w:rPr>
          <w:rFonts w:asciiTheme="majorHAnsi" w:eastAsia="Times New Roman" w:hAnsiTheme="majorHAnsi" w:cstheme="majorBidi"/>
          <w:bCs/>
          <w:sz w:val="20"/>
          <w:szCs w:val="20"/>
        </w:rPr>
      </w:pPr>
      <w:r w:rsidRPr="00054210">
        <w:rPr>
          <w:rFonts w:asciiTheme="majorHAnsi" w:eastAsia="Times New Roman" w:hAnsiTheme="majorHAnsi" w:cstheme="majorBidi"/>
          <w:bCs/>
          <w:sz w:val="20"/>
          <w:szCs w:val="20"/>
        </w:rPr>
        <w:t>The next process of socialization is verbal mention. Oral names are also different for boys and girls, for example, saying "wow, beautiful mama's daughter" to girls and "you are indeed strong and mighty" to boys. Some writings show that such utterances construct the self-identity of women and men, both children and adults. Children learn to think of themselves as boys or girls and identify themselves with other boys and girls. Family members transmit aspects of gender roles directly and continuously in how they speak, even to very young children, and convey the importance they place on each child.</w:t>
      </w:r>
    </w:p>
    <w:p w:rsidR="00033B69" w:rsidRPr="00054210" w:rsidRDefault="00447D5A" w:rsidP="00033B69">
      <w:pPr>
        <w:pStyle w:val="ListParagraph"/>
        <w:spacing w:before="100" w:beforeAutospacing="1" w:line="360" w:lineRule="auto"/>
        <w:ind w:left="0" w:firstLine="709"/>
        <w:jc w:val="both"/>
        <w:rPr>
          <w:rFonts w:asciiTheme="majorHAnsi" w:eastAsia="Times New Roman" w:hAnsiTheme="majorHAnsi" w:cstheme="majorBidi"/>
          <w:bCs/>
          <w:sz w:val="20"/>
          <w:szCs w:val="20"/>
        </w:rPr>
      </w:pPr>
      <w:r w:rsidRPr="00054210">
        <w:rPr>
          <w:rFonts w:asciiTheme="majorHAnsi" w:eastAsia="Times New Roman" w:hAnsiTheme="majorHAnsi" w:cstheme="majorBidi"/>
          <w:bCs/>
          <w:sz w:val="20"/>
          <w:szCs w:val="20"/>
        </w:rPr>
        <w:t xml:space="preserve">On this basis, Fowler believes that </w:t>
      </w:r>
      <w:r w:rsidRPr="00054210">
        <w:rPr>
          <w:rFonts w:asciiTheme="majorHAnsi" w:eastAsia="Times New Roman" w:hAnsiTheme="majorHAnsi" w:cstheme="majorBidi"/>
          <w:bCs/>
          <w:i/>
          <w:iCs/>
          <w:sz w:val="20"/>
          <w:szCs w:val="20"/>
        </w:rPr>
        <w:t xml:space="preserve">linguistic </w:t>
      </w:r>
      <w:r w:rsidRPr="00054210">
        <w:rPr>
          <w:rFonts w:asciiTheme="majorHAnsi" w:eastAsia="Times New Roman" w:hAnsiTheme="majorHAnsi" w:cstheme="majorBidi"/>
          <w:bCs/>
          <w:sz w:val="20"/>
          <w:szCs w:val="20"/>
        </w:rPr>
        <w:t xml:space="preserve">structure (language structure) is used to (1) systematize, transform, and often obscure reality, (2) regulate the ideas and behavior of others, (3) classify and categorize society, events, and objects. </w:t>
      </w:r>
      <w:proofErr w:type="gramStart"/>
      <w:r w:rsidRPr="00054210">
        <w:rPr>
          <w:rFonts w:asciiTheme="majorHAnsi" w:eastAsia="Times New Roman" w:hAnsiTheme="majorHAnsi" w:cstheme="majorBidi"/>
          <w:bCs/>
          <w:sz w:val="20"/>
          <w:szCs w:val="20"/>
        </w:rPr>
        <w:t>-objects to assert institutional and personal status.</w:t>
      </w:r>
      <w:proofErr w:type="gramEnd"/>
      <w:r w:rsidRPr="00054210">
        <w:rPr>
          <w:rStyle w:val="FootnoteReference"/>
          <w:rFonts w:asciiTheme="majorHAnsi" w:eastAsia="Times New Roman" w:hAnsiTheme="majorHAnsi" w:cstheme="majorBidi"/>
          <w:bCs/>
          <w:sz w:val="20"/>
          <w:szCs w:val="20"/>
        </w:rPr>
        <w:footnoteReference w:id="23"/>
      </w:r>
      <w:r w:rsidRPr="00054210">
        <w:rPr>
          <w:rStyle w:val="FootnoteReference"/>
          <w:rFonts w:asciiTheme="majorHAnsi" w:eastAsia="Times New Roman" w:hAnsiTheme="majorHAnsi" w:cstheme="majorBidi"/>
          <w:bCs/>
          <w:sz w:val="20"/>
          <w:szCs w:val="20"/>
        </w:rPr>
        <w:t xml:space="preserve"> </w:t>
      </w:r>
    </w:p>
    <w:p w:rsidR="00033B69" w:rsidRPr="00054210" w:rsidRDefault="00447D5A" w:rsidP="00033B69">
      <w:pPr>
        <w:pStyle w:val="ListParagraph"/>
        <w:spacing w:after="0" w:line="360" w:lineRule="auto"/>
        <w:ind w:left="0" w:firstLine="709"/>
        <w:jc w:val="both"/>
        <w:rPr>
          <w:rFonts w:asciiTheme="majorHAnsi" w:eastAsia="Times New Roman" w:hAnsiTheme="majorHAnsi" w:cstheme="majorBidi"/>
          <w:bCs/>
          <w:sz w:val="20"/>
          <w:szCs w:val="20"/>
        </w:rPr>
      </w:pPr>
      <w:r w:rsidRPr="00054210">
        <w:rPr>
          <w:rFonts w:asciiTheme="majorHAnsi" w:eastAsia="Times New Roman" w:hAnsiTheme="majorHAnsi" w:cstheme="majorBidi"/>
          <w:bCs/>
          <w:sz w:val="20"/>
          <w:szCs w:val="20"/>
        </w:rPr>
        <w:t>The last process is exposure to the activity. Both boys and girls are exposed to traditional masculine and feminine activities when they are children. For example, girls are asked to help their mothers with household chores, while boys are asked to accompany their fathers outside. In a society that separates different spaces and places according to gender, children will very easily experience the impact of the exposure process from these sex-differentiated activities. As a result, it is through this process that children ingest masculine and feminine meanings unknowingly.</w:t>
      </w:r>
    </w:p>
    <w:p w:rsidR="00033B69" w:rsidRPr="00054210" w:rsidRDefault="00447D5A" w:rsidP="00033B69">
      <w:pPr>
        <w:pStyle w:val="ListParagraph"/>
        <w:spacing w:after="0" w:line="360" w:lineRule="auto"/>
        <w:ind w:left="0" w:firstLine="709"/>
        <w:jc w:val="both"/>
        <w:rPr>
          <w:rFonts w:asciiTheme="majorHAnsi" w:eastAsia="Times New Roman" w:hAnsiTheme="majorHAnsi" w:cstheme="majorBidi"/>
          <w:bCs/>
          <w:sz w:val="20"/>
          <w:szCs w:val="20"/>
        </w:rPr>
      </w:pPr>
      <w:r w:rsidRPr="00054210">
        <w:rPr>
          <w:rFonts w:asciiTheme="majorHAnsi" w:eastAsia="Times New Roman" w:hAnsiTheme="majorHAnsi" w:cstheme="majorBidi"/>
          <w:bCs/>
          <w:sz w:val="20"/>
          <w:szCs w:val="20"/>
        </w:rPr>
        <w:t xml:space="preserve">According to cultural theory with a materialist perspective, the superiority of men over women occurs because it is constructed by culture by shifting ownership of communal objects to private property. Originally the household and the property in it belonged to and shared responsibility. Women have equal rights and contributions in meeting the economic needs of their group. However, with the development of private property rights, this equality shifted. Men have a greater chance of mastering private property rights. Men who are not preoccupied with the responsibilities of conceiving and caring for children incidentally have opportunities and more space to reach and possess them. Private property rights over objects which are economic resources, allow men to have control over all other social and cultural environments, including their household life. Thus, men have higher power than women because of the cultural construction of </w:t>
      </w:r>
      <w:r w:rsidRPr="00054210">
        <w:rPr>
          <w:rFonts w:asciiTheme="majorHAnsi" w:eastAsia="Times New Roman" w:hAnsiTheme="majorHAnsi" w:cstheme="majorBidi"/>
          <w:bCs/>
          <w:sz w:val="20"/>
          <w:szCs w:val="20"/>
        </w:rPr>
        <w:lastRenderedPageBreak/>
        <w:t xml:space="preserve">ownership of private objects with economic value, including their control over women. From this perspective, the separation of the roles and positions of men and women was born. Men with greater access to productive objects are constructed to play a role in the public sector, whereas women whose economic needs are met by men are limited in their role in the domestic sector.  </w:t>
      </w:r>
    </w:p>
    <w:p w:rsidR="00033B69" w:rsidRPr="00054210" w:rsidRDefault="00447D5A" w:rsidP="00033B69">
      <w:pPr>
        <w:pStyle w:val="ListParagraph"/>
        <w:spacing w:after="0" w:line="360" w:lineRule="auto"/>
        <w:ind w:left="0" w:firstLine="709"/>
        <w:jc w:val="both"/>
        <w:rPr>
          <w:rFonts w:asciiTheme="majorHAnsi" w:eastAsia="Times New Roman" w:hAnsiTheme="majorHAnsi" w:cstheme="majorBidi"/>
          <w:bCs/>
          <w:i/>
          <w:sz w:val="20"/>
          <w:szCs w:val="20"/>
        </w:rPr>
      </w:pPr>
      <w:r w:rsidRPr="00054210">
        <w:rPr>
          <w:rFonts w:asciiTheme="majorHAnsi" w:eastAsia="Times New Roman" w:hAnsiTheme="majorHAnsi" w:cstheme="majorBidi"/>
          <w:bCs/>
          <w:sz w:val="20"/>
          <w:szCs w:val="20"/>
        </w:rPr>
        <w:t xml:space="preserve">The differences produced by </w:t>
      </w:r>
      <w:r w:rsidRPr="00054210">
        <w:rPr>
          <w:rFonts w:asciiTheme="majorHAnsi" w:eastAsia="Times New Roman" w:hAnsiTheme="majorHAnsi" w:cstheme="majorBidi"/>
          <w:bCs/>
          <w:i/>
          <w:sz w:val="20"/>
          <w:szCs w:val="20"/>
        </w:rPr>
        <w:t xml:space="preserve">social construction </w:t>
      </w:r>
      <w:r w:rsidRPr="00054210">
        <w:rPr>
          <w:rFonts w:asciiTheme="majorHAnsi" w:eastAsia="Times New Roman" w:hAnsiTheme="majorHAnsi" w:cstheme="majorBidi"/>
          <w:bCs/>
          <w:sz w:val="20"/>
          <w:szCs w:val="20"/>
        </w:rPr>
        <w:t xml:space="preserve">are non-natural, impermanent, very likely to change, and vary based on space and time. Moreover, these non-natural differences are relative and do not apply in general; roles can be exchanged or </w:t>
      </w:r>
      <w:r w:rsidRPr="00054210">
        <w:rPr>
          <w:rFonts w:asciiTheme="majorHAnsi" w:eastAsia="Times New Roman" w:hAnsiTheme="majorHAnsi" w:cstheme="majorBidi"/>
          <w:bCs/>
          <w:i/>
          <w:sz w:val="20"/>
          <w:szCs w:val="20"/>
        </w:rPr>
        <w:t>nurtured.</w:t>
      </w:r>
      <w:r w:rsidRPr="00054210">
        <w:rPr>
          <w:rStyle w:val="FootnoteReference"/>
          <w:rFonts w:asciiTheme="majorHAnsi" w:eastAsia="Times New Roman" w:hAnsiTheme="majorHAnsi" w:cstheme="majorBidi"/>
          <w:bCs/>
          <w:i/>
          <w:sz w:val="20"/>
          <w:szCs w:val="20"/>
        </w:rPr>
        <w:footnoteReference w:id="24"/>
      </w:r>
    </w:p>
    <w:p w:rsidR="00846D48" w:rsidRPr="00054210" w:rsidRDefault="00447D5A" w:rsidP="00846D48">
      <w:pPr>
        <w:pStyle w:val="ListParagraph"/>
        <w:spacing w:after="0" w:line="360" w:lineRule="auto"/>
        <w:ind w:left="0" w:firstLine="709"/>
        <w:jc w:val="both"/>
        <w:rPr>
          <w:rFonts w:asciiTheme="majorHAnsi" w:hAnsiTheme="majorHAnsi" w:cs="Times New Roman"/>
          <w:sz w:val="20"/>
          <w:szCs w:val="20"/>
        </w:rPr>
      </w:pPr>
      <w:r w:rsidRPr="00054210">
        <w:rPr>
          <w:rFonts w:asciiTheme="majorHAnsi" w:hAnsiTheme="majorHAnsi" w:cs="Times New Roman"/>
          <w:sz w:val="20"/>
          <w:szCs w:val="20"/>
        </w:rPr>
        <w:t>The location of the village is far from the city center and government. The distance to the Office of Religious Affairs (KUA) is 21.2 km and to the Religious Courts (PA) about 78.9 km, making people object or reluctant to report their marriages and divorces. So the event of a divorce in this area is very easy, only through the local Mosque Imam.</w:t>
      </w:r>
      <w:r w:rsidRPr="00054210">
        <w:rPr>
          <w:rStyle w:val="FootnoteReference"/>
          <w:rFonts w:asciiTheme="majorHAnsi" w:hAnsiTheme="majorHAnsi" w:cs="Times New Roman"/>
          <w:sz w:val="20"/>
          <w:szCs w:val="20"/>
        </w:rPr>
        <w:footnoteReference w:id="25"/>
      </w:r>
      <w:r w:rsidRPr="00054210">
        <w:rPr>
          <w:rFonts w:asciiTheme="majorHAnsi" w:hAnsiTheme="majorHAnsi" w:cs="Times New Roman"/>
          <w:sz w:val="20"/>
          <w:szCs w:val="20"/>
        </w:rPr>
        <w:t xml:space="preserve"> This is a vulnerable point for violence, abuse, and other legal incidents. But, of course, there are advantages and disadvantages to all legal systems or regulations that are enforced.</w:t>
      </w:r>
    </w:p>
    <w:p w:rsidR="00033B69" w:rsidRPr="00054210" w:rsidRDefault="00447D5A" w:rsidP="00846D48">
      <w:pPr>
        <w:pStyle w:val="ListParagraph"/>
        <w:spacing w:after="0" w:line="360" w:lineRule="auto"/>
        <w:ind w:left="0" w:firstLine="709"/>
        <w:jc w:val="both"/>
        <w:rPr>
          <w:rFonts w:asciiTheme="majorHAnsi" w:eastAsia="Times New Roman" w:hAnsiTheme="majorHAnsi" w:cs="Times New Roman"/>
          <w:sz w:val="20"/>
          <w:szCs w:val="20"/>
          <w:lang w:eastAsia="id-ID"/>
        </w:rPr>
      </w:pPr>
      <w:r w:rsidRPr="00054210">
        <w:rPr>
          <w:rFonts w:asciiTheme="majorHAnsi" w:eastAsia="Times New Roman" w:hAnsiTheme="majorHAnsi" w:cs="Times New Roman"/>
          <w:sz w:val="20"/>
          <w:szCs w:val="20"/>
          <w:lang w:eastAsia="id-ID"/>
        </w:rPr>
        <w:t>There are several types of marriage laws in Indonesia. It is divided into three parts: Western marriage law, which is listed in the Civil Code; Islamic marriage law, which is in the Compilation of Islamic Law (KHI); and customary marriage law, which is carried out following the ethnicity and customs of each region. However, all of them have been unified into one marriage law.</w:t>
      </w:r>
    </w:p>
    <w:p w:rsidR="00033B69" w:rsidRPr="00054210" w:rsidRDefault="00447D5A" w:rsidP="00033B69">
      <w:pPr>
        <w:pStyle w:val="ListParagraph"/>
        <w:spacing w:after="0" w:line="360" w:lineRule="auto"/>
        <w:ind w:left="0" w:firstLine="709"/>
        <w:jc w:val="both"/>
        <w:rPr>
          <w:rFonts w:asciiTheme="majorHAnsi" w:eastAsia="Times New Roman" w:hAnsiTheme="majorHAnsi" w:cs="Times New Roman"/>
          <w:sz w:val="20"/>
          <w:szCs w:val="20"/>
          <w:lang w:eastAsia="id-ID"/>
        </w:rPr>
      </w:pPr>
      <w:r w:rsidRPr="00054210">
        <w:rPr>
          <w:rFonts w:asciiTheme="majorHAnsi" w:eastAsia="Times New Roman" w:hAnsiTheme="majorHAnsi" w:cs="Times New Roman"/>
          <w:sz w:val="20"/>
          <w:szCs w:val="20"/>
          <w:lang w:eastAsia="id-ID"/>
        </w:rPr>
        <w:t>The first Marriage Law (UUP) was Law Number 1 of 1974 which was the unification of marriage laws in Indonesia. The UUP has been amended by Law Number 16 of 2019, although it only changed the minimum age for marriage for women to 19 years. In the previous Article 7 Paragraph 1, 19 years for men and 16 years for women.</w:t>
      </w:r>
    </w:p>
    <w:p w:rsidR="00033B69" w:rsidRPr="00054210" w:rsidRDefault="00447D5A" w:rsidP="00033B69">
      <w:pPr>
        <w:pStyle w:val="ListParagraph"/>
        <w:spacing w:after="0" w:line="360" w:lineRule="auto"/>
        <w:ind w:left="0" w:firstLine="709"/>
        <w:jc w:val="both"/>
        <w:rPr>
          <w:rFonts w:asciiTheme="majorHAnsi" w:eastAsia="Times New Roman" w:hAnsiTheme="majorHAnsi" w:cs="Times New Roman"/>
          <w:sz w:val="20"/>
          <w:szCs w:val="20"/>
          <w:lang w:eastAsia="id-ID"/>
        </w:rPr>
      </w:pPr>
      <w:r w:rsidRPr="00054210">
        <w:rPr>
          <w:rFonts w:asciiTheme="majorHAnsi" w:eastAsia="Times New Roman" w:hAnsiTheme="majorHAnsi" w:cs="Times New Roman"/>
          <w:sz w:val="20"/>
          <w:szCs w:val="20"/>
          <w:lang w:eastAsia="id-ID"/>
        </w:rPr>
        <w:t>Marriage is one of the most important things in life and living. Some things related to marriage, namely:</w:t>
      </w:r>
    </w:p>
    <w:p w:rsidR="00033B69" w:rsidRPr="00054210" w:rsidRDefault="00447D5A" w:rsidP="00033B69">
      <w:pPr>
        <w:pStyle w:val="ListParagraph"/>
        <w:numPr>
          <w:ilvl w:val="0"/>
          <w:numId w:val="9"/>
        </w:numPr>
        <w:spacing w:after="0" w:line="360" w:lineRule="auto"/>
        <w:ind w:left="426"/>
        <w:jc w:val="both"/>
        <w:rPr>
          <w:rFonts w:asciiTheme="majorHAnsi" w:eastAsia="Times New Roman" w:hAnsiTheme="majorHAnsi" w:cs="Times New Roman"/>
          <w:sz w:val="20"/>
          <w:szCs w:val="20"/>
          <w:lang w:eastAsia="id-ID"/>
        </w:rPr>
      </w:pPr>
      <w:r w:rsidRPr="00054210">
        <w:rPr>
          <w:rFonts w:asciiTheme="majorHAnsi" w:eastAsia="Times New Roman" w:hAnsiTheme="majorHAnsi" w:cs="Times New Roman"/>
          <w:sz w:val="20"/>
          <w:szCs w:val="20"/>
          <w:lang w:eastAsia="id-ID"/>
        </w:rPr>
        <w:t>Definition of Marriage</w:t>
      </w:r>
    </w:p>
    <w:p w:rsidR="00033B69" w:rsidRPr="00054210" w:rsidRDefault="00447D5A" w:rsidP="00033B69">
      <w:pPr>
        <w:pStyle w:val="ListParagraph"/>
        <w:spacing w:after="0" w:line="360" w:lineRule="auto"/>
        <w:ind w:left="0" w:firstLine="709"/>
        <w:jc w:val="both"/>
        <w:rPr>
          <w:rFonts w:asciiTheme="majorHAnsi" w:eastAsia="Times New Roman" w:hAnsiTheme="majorHAnsi" w:cs="Times New Roman"/>
          <w:sz w:val="20"/>
          <w:szCs w:val="20"/>
          <w:lang w:eastAsia="id-ID"/>
        </w:rPr>
      </w:pPr>
      <w:r w:rsidRPr="00054210">
        <w:rPr>
          <w:rFonts w:asciiTheme="majorHAnsi" w:eastAsia="Times New Roman" w:hAnsiTheme="majorHAnsi" w:cs="Times New Roman"/>
          <w:sz w:val="20"/>
          <w:szCs w:val="20"/>
          <w:lang w:eastAsia="id-ID"/>
        </w:rPr>
        <w:t xml:space="preserve">The etymological definition of marriage comes from Arabic, which means </w:t>
      </w:r>
      <w:r w:rsidRPr="00054210">
        <w:rPr>
          <w:rFonts w:asciiTheme="majorHAnsi" w:eastAsia="Times New Roman" w:hAnsiTheme="majorHAnsi" w:cs="Times New Roman"/>
          <w:i/>
          <w:sz w:val="20"/>
          <w:szCs w:val="20"/>
          <w:lang w:eastAsia="id-ID"/>
        </w:rPr>
        <w:t xml:space="preserve">marriage </w:t>
      </w:r>
      <w:r w:rsidRPr="00054210">
        <w:rPr>
          <w:rFonts w:asciiTheme="majorHAnsi" w:eastAsia="Times New Roman" w:hAnsiTheme="majorHAnsi" w:cs="Times New Roman"/>
          <w:sz w:val="20"/>
          <w:szCs w:val="20"/>
          <w:lang w:eastAsia="id-ID"/>
        </w:rPr>
        <w:t xml:space="preserve">or </w:t>
      </w:r>
      <w:proofErr w:type="spellStart"/>
      <w:proofErr w:type="gramStart"/>
      <w:r w:rsidRPr="00054210">
        <w:rPr>
          <w:rFonts w:asciiTheme="majorHAnsi" w:eastAsia="Times New Roman" w:hAnsiTheme="majorHAnsi" w:cs="Times New Roman"/>
          <w:i/>
          <w:sz w:val="20"/>
          <w:szCs w:val="20"/>
          <w:lang w:eastAsia="id-ID"/>
        </w:rPr>
        <w:t>zawaj</w:t>
      </w:r>
      <w:proofErr w:type="spellEnd"/>
      <w:r w:rsidRPr="00054210">
        <w:rPr>
          <w:rFonts w:asciiTheme="majorHAnsi" w:eastAsia="Times New Roman" w:hAnsiTheme="majorHAnsi" w:cs="Times New Roman"/>
          <w:i/>
          <w:sz w:val="20"/>
          <w:szCs w:val="20"/>
          <w:lang w:eastAsia="id-ID"/>
        </w:rPr>
        <w:t xml:space="preserve"> </w:t>
      </w:r>
      <w:r w:rsidRPr="00054210">
        <w:rPr>
          <w:rFonts w:asciiTheme="majorHAnsi" w:eastAsia="Times New Roman" w:hAnsiTheme="majorHAnsi" w:cs="Times New Roman"/>
          <w:sz w:val="20"/>
          <w:szCs w:val="20"/>
          <w:lang w:eastAsia="id-ID"/>
        </w:rPr>
        <w:t>.</w:t>
      </w:r>
      <w:proofErr w:type="gramEnd"/>
      <w:r w:rsidRPr="00054210">
        <w:rPr>
          <w:rFonts w:asciiTheme="majorHAnsi" w:eastAsia="Times New Roman" w:hAnsiTheme="majorHAnsi" w:cs="Times New Roman"/>
          <w:sz w:val="20"/>
          <w:szCs w:val="20"/>
          <w:lang w:eastAsia="id-ID"/>
        </w:rPr>
        <w:t xml:space="preserve"> These two words are commonly used in the daily life of Arabs and are found in the Al-Quran and the Hadith of the Prophet. </w:t>
      </w:r>
      <w:r w:rsidRPr="00054210">
        <w:rPr>
          <w:rFonts w:asciiTheme="majorHAnsi" w:eastAsia="Times New Roman" w:hAnsiTheme="majorHAnsi" w:cs="Times New Roman"/>
          <w:i/>
          <w:sz w:val="20"/>
          <w:szCs w:val="20"/>
          <w:lang w:eastAsia="id-ID"/>
        </w:rPr>
        <w:t>Al-</w:t>
      </w:r>
      <w:proofErr w:type="spellStart"/>
      <w:r w:rsidRPr="00054210">
        <w:rPr>
          <w:rFonts w:asciiTheme="majorHAnsi" w:eastAsia="Times New Roman" w:hAnsiTheme="majorHAnsi" w:cs="Times New Roman"/>
          <w:i/>
          <w:sz w:val="20"/>
          <w:szCs w:val="20"/>
          <w:lang w:eastAsia="id-ID"/>
        </w:rPr>
        <w:t>Nikah</w:t>
      </w:r>
      <w:proofErr w:type="spellEnd"/>
      <w:r w:rsidRPr="00054210">
        <w:rPr>
          <w:rFonts w:asciiTheme="majorHAnsi" w:eastAsia="Times New Roman" w:hAnsiTheme="majorHAnsi" w:cs="Times New Roman"/>
          <w:i/>
          <w:sz w:val="20"/>
          <w:szCs w:val="20"/>
          <w:lang w:eastAsia="id-ID"/>
        </w:rPr>
        <w:t xml:space="preserve"> </w:t>
      </w:r>
      <w:r w:rsidRPr="00054210">
        <w:rPr>
          <w:rFonts w:asciiTheme="majorHAnsi" w:eastAsia="Times New Roman" w:hAnsiTheme="majorHAnsi" w:cs="Times New Roman"/>
          <w:sz w:val="20"/>
          <w:szCs w:val="20"/>
          <w:lang w:eastAsia="id-ID"/>
        </w:rPr>
        <w:t xml:space="preserve">means </w:t>
      </w:r>
      <w:r w:rsidRPr="00054210">
        <w:rPr>
          <w:rFonts w:asciiTheme="majorHAnsi" w:eastAsia="Times New Roman" w:hAnsiTheme="majorHAnsi" w:cs="Times New Roman"/>
          <w:i/>
          <w:sz w:val="20"/>
          <w:szCs w:val="20"/>
          <w:lang w:eastAsia="id-ID"/>
        </w:rPr>
        <w:t>Al-</w:t>
      </w:r>
      <w:proofErr w:type="spellStart"/>
      <w:proofErr w:type="gramStart"/>
      <w:r w:rsidRPr="00054210">
        <w:rPr>
          <w:rFonts w:asciiTheme="majorHAnsi" w:eastAsia="Times New Roman" w:hAnsiTheme="majorHAnsi" w:cs="Times New Roman"/>
          <w:i/>
          <w:sz w:val="20"/>
          <w:szCs w:val="20"/>
          <w:lang w:eastAsia="id-ID"/>
        </w:rPr>
        <w:t>Wath'i</w:t>
      </w:r>
      <w:proofErr w:type="spellEnd"/>
      <w:r w:rsidRPr="00054210">
        <w:rPr>
          <w:rFonts w:asciiTheme="majorHAnsi" w:eastAsia="Times New Roman" w:hAnsiTheme="majorHAnsi" w:cs="Times New Roman"/>
          <w:i/>
          <w:sz w:val="20"/>
          <w:szCs w:val="20"/>
          <w:lang w:eastAsia="id-ID"/>
        </w:rPr>
        <w:t xml:space="preserve"> </w:t>
      </w:r>
      <w:r w:rsidRPr="00054210">
        <w:rPr>
          <w:rFonts w:asciiTheme="majorHAnsi" w:eastAsia="Times New Roman" w:hAnsiTheme="majorHAnsi" w:cs="Times New Roman"/>
          <w:sz w:val="20"/>
          <w:szCs w:val="20"/>
          <w:lang w:eastAsia="id-ID"/>
        </w:rPr>
        <w:t>,</w:t>
      </w:r>
      <w:proofErr w:type="gramEnd"/>
      <w:r w:rsidRPr="00054210">
        <w:rPr>
          <w:rFonts w:asciiTheme="majorHAnsi" w:eastAsia="Times New Roman" w:hAnsiTheme="majorHAnsi" w:cs="Times New Roman"/>
          <w:sz w:val="20"/>
          <w:szCs w:val="20"/>
          <w:lang w:eastAsia="id-ID"/>
        </w:rPr>
        <w:t xml:space="preserve"> </w:t>
      </w:r>
      <w:r w:rsidRPr="00054210">
        <w:rPr>
          <w:rFonts w:asciiTheme="majorHAnsi" w:eastAsia="Times New Roman" w:hAnsiTheme="majorHAnsi" w:cs="Times New Roman"/>
          <w:i/>
          <w:sz w:val="20"/>
          <w:szCs w:val="20"/>
          <w:lang w:eastAsia="id-ID"/>
        </w:rPr>
        <w:t>Al-</w:t>
      </w:r>
      <w:proofErr w:type="spellStart"/>
      <w:r w:rsidRPr="00054210">
        <w:rPr>
          <w:rFonts w:asciiTheme="majorHAnsi" w:eastAsia="Times New Roman" w:hAnsiTheme="majorHAnsi" w:cs="Times New Roman"/>
          <w:i/>
          <w:sz w:val="20"/>
          <w:szCs w:val="20"/>
          <w:lang w:eastAsia="id-ID"/>
        </w:rPr>
        <w:t>Dhommu</w:t>
      </w:r>
      <w:proofErr w:type="spellEnd"/>
      <w:r w:rsidRPr="00054210">
        <w:rPr>
          <w:rFonts w:asciiTheme="majorHAnsi" w:eastAsia="Times New Roman" w:hAnsiTheme="majorHAnsi" w:cs="Times New Roman"/>
          <w:i/>
          <w:sz w:val="20"/>
          <w:szCs w:val="20"/>
          <w:lang w:eastAsia="id-ID"/>
        </w:rPr>
        <w:t xml:space="preserve"> </w:t>
      </w:r>
      <w:r w:rsidRPr="00054210">
        <w:rPr>
          <w:rFonts w:asciiTheme="majorHAnsi" w:eastAsia="Times New Roman" w:hAnsiTheme="majorHAnsi" w:cs="Times New Roman"/>
          <w:sz w:val="20"/>
          <w:szCs w:val="20"/>
          <w:lang w:eastAsia="id-ID"/>
        </w:rPr>
        <w:t xml:space="preserve">, </w:t>
      </w:r>
      <w:r w:rsidRPr="00054210">
        <w:rPr>
          <w:rFonts w:asciiTheme="majorHAnsi" w:eastAsia="Times New Roman" w:hAnsiTheme="majorHAnsi" w:cs="Times New Roman"/>
          <w:i/>
          <w:sz w:val="20"/>
          <w:szCs w:val="20"/>
          <w:lang w:eastAsia="id-ID"/>
        </w:rPr>
        <w:t xml:space="preserve">Al - </w:t>
      </w:r>
      <w:proofErr w:type="spellStart"/>
      <w:r w:rsidRPr="00054210">
        <w:rPr>
          <w:rFonts w:asciiTheme="majorHAnsi" w:eastAsia="Times New Roman" w:hAnsiTheme="majorHAnsi" w:cs="Times New Roman"/>
          <w:i/>
          <w:sz w:val="20"/>
          <w:szCs w:val="20"/>
          <w:lang w:eastAsia="id-ID"/>
        </w:rPr>
        <w:t>Tadakhul</w:t>
      </w:r>
      <w:proofErr w:type="spellEnd"/>
      <w:r w:rsidRPr="00054210">
        <w:rPr>
          <w:rFonts w:asciiTheme="majorHAnsi" w:eastAsia="Times New Roman" w:hAnsiTheme="majorHAnsi" w:cs="Times New Roman"/>
          <w:i/>
          <w:sz w:val="20"/>
          <w:szCs w:val="20"/>
          <w:lang w:eastAsia="id-ID"/>
        </w:rPr>
        <w:t xml:space="preserve"> </w:t>
      </w:r>
      <w:r w:rsidRPr="00054210">
        <w:rPr>
          <w:rFonts w:asciiTheme="majorHAnsi" w:eastAsia="Times New Roman" w:hAnsiTheme="majorHAnsi" w:cs="Times New Roman"/>
          <w:sz w:val="20"/>
          <w:szCs w:val="20"/>
          <w:lang w:eastAsia="id-ID"/>
        </w:rPr>
        <w:t xml:space="preserve">, </w:t>
      </w:r>
      <w:r w:rsidRPr="00054210">
        <w:rPr>
          <w:rFonts w:asciiTheme="majorHAnsi" w:eastAsia="Times New Roman" w:hAnsiTheme="majorHAnsi" w:cs="Times New Roman"/>
          <w:i/>
          <w:sz w:val="20"/>
          <w:szCs w:val="20"/>
          <w:lang w:eastAsia="id-ID"/>
        </w:rPr>
        <w:t>Al-</w:t>
      </w:r>
      <w:proofErr w:type="spellStart"/>
      <w:r w:rsidRPr="00054210">
        <w:rPr>
          <w:rFonts w:asciiTheme="majorHAnsi" w:eastAsia="Times New Roman" w:hAnsiTheme="majorHAnsi" w:cs="Times New Roman"/>
          <w:i/>
          <w:sz w:val="20"/>
          <w:szCs w:val="20"/>
          <w:lang w:eastAsia="id-ID"/>
        </w:rPr>
        <w:t>Jam'u</w:t>
      </w:r>
      <w:proofErr w:type="spellEnd"/>
      <w:r w:rsidRPr="00054210">
        <w:rPr>
          <w:rFonts w:asciiTheme="majorHAnsi" w:eastAsia="Times New Roman" w:hAnsiTheme="majorHAnsi" w:cs="Times New Roman"/>
          <w:i/>
          <w:sz w:val="20"/>
          <w:szCs w:val="20"/>
          <w:lang w:eastAsia="id-ID"/>
        </w:rPr>
        <w:t xml:space="preserve"> </w:t>
      </w:r>
      <w:r w:rsidRPr="00054210">
        <w:rPr>
          <w:rFonts w:asciiTheme="majorHAnsi" w:eastAsia="Times New Roman" w:hAnsiTheme="majorHAnsi" w:cs="Times New Roman"/>
          <w:sz w:val="20"/>
          <w:szCs w:val="20"/>
          <w:lang w:eastAsia="id-ID"/>
        </w:rPr>
        <w:t xml:space="preserve">or like </w:t>
      </w:r>
      <w:r w:rsidRPr="00054210">
        <w:rPr>
          <w:rFonts w:asciiTheme="majorHAnsi" w:eastAsia="Times New Roman" w:hAnsiTheme="majorHAnsi" w:cs="Times New Roman"/>
          <w:i/>
          <w:sz w:val="20"/>
          <w:szCs w:val="20"/>
          <w:lang w:eastAsia="id-ID"/>
        </w:rPr>
        <w:t>'an al-</w:t>
      </w:r>
      <w:proofErr w:type="spellStart"/>
      <w:r w:rsidRPr="00054210">
        <w:rPr>
          <w:rFonts w:asciiTheme="majorHAnsi" w:eastAsia="Times New Roman" w:hAnsiTheme="majorHAnsi" w:cs="Times New Roman"/>
          <w:i/>
          <w:sz w:val="20"/>
          <w:szCs w:val="20"/>
          <w:lang w:eastAsia="id-ID"/>
        </w:rPr>
        <w:t>wath</w:t>
      </w:r>
      <w:proofErr w:type="spellEnd"/>
      <w:r w:rsidRPr="00054210">
        <w:rPr>
          <w:rFonts w:asciiTheme="majorHAnsi" w:eastAsia="Times New Roman" w:hAnsiTheme="majorHAnsi" w:cs="Times New Roman"/>
          <w:i/>
          <w:sz w:val="20"/>
          <w:szCs w:val="20"/>
          <w:lang w:eastAsia="id-ID"/>
        </w:rPr>
        <w:t xml:space="preserve"> </w:t>
      </w:r>
      <w:proofErr w:type="spellStart"/>
      <w:r w:rsidRPr="00054210">
        <w:rPr>
          <w:rFonts w:asciiTheme="majorHAnsi" w:eastAsia="Times New Roman" w:hAnsiTheme="majorHAnsi" w:cs="Times New Roman"/>
          <w:i/>
          <w:sz w:val="20"/>
          <w:szCs w:val="20"/>
          <w:lang w:eastAsia="id-ID"/>
        </w:rPr>
        <w:t>wa</w:t>
      </w:r>
      <w:proofErr w:type="spellEnd"/>
      <w:r w:rsidRPr="00054210">
        <w:rPr>
          <w:rFonts w:asciiTheme="majorHAnsi" w:eastAsia="Times New Roman" w:hAnsiTheme="majorHAnsi" w:cs="Times New Roman"/>
          <w:i/>
          <w:sz w:val="20"/>
          <w:szCs w:val="20"/>
          <w:lang w:eastAsia="id-ID"/>
        </w:rPr>
        <w:t xml:space="preserve"> al </w:t>
      </w:r>
      <w:proofErr w:type="spellStart"/>
      <w:r w:rsidRPr="00054210">
        <w:rPr>
          <w:rFonts w:asciiTheme="majorHAnsi" w:eastAsia="Times New Roman" w:hAnsiTheme="majorHAnsi" w:cs="Times New Roman"/>
          <w:i/>
          <w:sz w:val="20"/>
          <w:szCs w:val="20"/>
          <w:lang w:eastAsia="id-ID"/>
        </w:rPr>
        <w:t>aqd</w:t>
      </w:r>
      <w:proofErr w:type="spellEnd"/>
      <w:r w:rsidRPr="00054210">
        <w:rPr>
          <w:rFonts w:asciiTheme="majorHAnsi" w:eastAsia="Times New Roman" w:hAnsiTheme="majorHAnsi" w:cs="Times New Roman"/>
          <w:i/>
          <w:sz w:val="20"/>
          <w:szCs w:val="20"/>
          <w:lang w:eastAsia="id-ID"/>
        </w:rPr>
        <w:t xml:space="preserve"> </w:t>
      </w:r>
      <w:r w:rsidRPr="00054210">
        <w:rPr>
          <w:rFonts w:asciiTheme="majorHAnsi" w:eastAsia="Times New Roman" w:hAnsiTheme="majorHAnsi" w:cs="Times New Roman"/>
          <w:sz w:val="20"/>
          <w:szCs w:val="20"/>
          <w:lang w:eastAsia="id-ID"/>
        </w:rPr>
        <w:t xml:space="preserve">which means intercourse, intercourse, gathering, intercourse' and contract. </w:t>
      </w:r>
      <w:proofErr w:type="gramStart"/>
      <w:r w:rsidRPr="00054210">
        <w:rPr>
          <w:rFonts w:asciiTheme="majorHAnsi" w:eastAsia="Times New Roman" w:hAnsiTheme="majorHAnsi" w:cs="Times New Roman"/>
          <w:sz w:val="20"/>
          <w:szCs w:val="20"/>
          <w:lang w:eastAsia="id-ID"/>
        </w:rPr>
        <w:t xml:space="preserve">While marriage in terminology, is a contract that allows </w:t>
      </w:r>
      <w:proofErr w:type="spellStart"/>
      <w:r w:rsidRPr="00054210">
        <w:rPr>
          <w:rFonts w:asciiTheme="majorHAnsi" w:eastAsia="Times New Roman" w:hAnsiTheme="majorHAnsi" w:cs="Times New Roman"/>
          <w:i/>
          <w:sz w:val="20"/>
          <w:szCs w:val="20"/>
          <w:lang w:eastAsia="id-ID"/>
        </w:rPr>
        <w:t>istimta</w:t>
      </w:r>
      <w:proofErr w:type="spellEnd"/>
      <w:r w:rsidRPr="00054210">
        <w:rPr>
          <w:rFonts w:asciiTheme="majorHAnsi" w:eastAsia="Times New Roman" w:hAnsiTheme="majorHAnsi" w:cs="Times New Roman"/>
          <w:i/>
          <w:sz w:val="20"/>
          <w:szCs w:val="20"/>
          <w:lang w:eastAsia="id-ID"/>
        </w:rPr>
        <w:t xml:space="preserve">' </w:t>
      </w:r>
      <w:r w:rsidRPr="00054210">
        <w:rPr>
          <w:rFonts w:asciiTheme="majorHAnsi" w:eastAsia="Times New Roman" w:hAnsiTheme="majorHAnsi" w:cs="Times New Roman"/>
          <w:sz w:val="20"/>
          <w:szCs w:val="20"/>
          <w:lang w:eastAsia="id-ID"/>
        </w:rPr>
        <w:t>(coitus) to occur with a woman as long as the woman is not with something forbidden either because of heredity or because of breastfeeding.</w:t>
      </w:r>
      <w:proofErr w:type="gramEnd"/>
      <w:r w:rsidRPr="00054210">
        <w:rPr>
          <w:rStyle w:val="FootnoteReference"/>
          <w:rFonts w:asciiTheme="majorHAnsi" w:eastAsia="Times New Roman" w:hAnsiTheme="majorHAnsi" w:cs="Times New Roman"/>
          <w:sz w:val="20"/>
          <w:szCs w:val="20"/>
          <w:lang w:eastAsia="id-ID"/>
        </w:rPr>
        <w:footnoteReference w:id="26"/>
      </w:r>
      <w:r w:rsidRPr="00054210">
        <w:rPr>
          <w:rFonts w:asciiTheme="majorHAnsi" w:eastAsia="Times New Roman" w:hAnsiTheme="majorHAnsi" w:cs="Times New Roman"/>
          <w:sz w:val="20"/>
          <w:szCs w:val="20"/>
          <w:lang w:eastAsia="id-ID"/>
        </w:rPr>
        <w:t xml:space="preserve"> </w:t>
      </w:r>
    </w:p>
    <w:p w:rsidR="00033B69" w:rsidRPr="00054210" w:rsidRDefault="00447D5A" w:rsidP="00033B69">
      <w:pPr>
        <w:pStyle w:val="ListParagraph"/>
        <w:spacing w:after="0" w:line="360" w:lineRule="auto"/>
        <w:ind w:left="0" w:firstLine="709"/>
        <w:jc w:val="both"/>
        <w:rPr>
          <w:rFonts w:asciiTheme="majorHAnsi" w:eastAsia="Times New Roman" w:hAnsiTheme="majorHAnsi" w:cs="Times New Roman"/>
          <w:sz w:val="20"/>
          <w:szCs w:val="20"/>
          <w:lang w:eastAsia="id-ID"/>
        </w:rPr>
      </w:pPr>
      <w:r w:rsidRPr="00054210">
        <w:rPr>
          <w:rFonts w:asciiTheme="majorHAnsi" w:eastAsia="Times New Roman" w:hAnsiTheme="majorHAnsi" w:cs="Times New Roman"/>
          <w:sz w:val="20"/>
          <w:szCs w:val="20"/>
          <w:lang w:eastAsia="id-ID"/>
        </w:rPr>
        <w:t>Article 1 of the Marriage Law states that marriage is an inner and outer bond between a man and a woman as a wife to form a family (household) that is eternally happy based on the Belief in One Almighty God.</w:t>
      </w:r>
    </w:p>
    <w:p w:rsidR="00033B69" w:rsidRPr="00054210" w:rsidRDefault="00447D5A" w:rsidP="00033B69">
      <w:pPr>
        <w:pStyle w:val="ListParagraph"/>
        <w:spacing w:after="0" w:line="360" w:lineRule="auto"/>
        <w:ind w:left="0" w:firstLine="709"/>
        <w:jc w:val="both"/>
        <w:rPr>
          <w:rFonts w:asciiTheme="majorHAnsi" w:eastAsia="Times New Roman" w:hAnsiTheme="majorHAnsi" w:cs="Times New Roman"/>
          <w:sz w:val="20"/>
          <w:szCs w:val="20"/>
          <w:lang w:eastAsia="id-ID"/>
        </w:rPr>
      </w:pPr>
      <w:r w:rsidRPr="00054210">
        <w:rPr>
          <w:rFonts w:asciiTheme="majorHAnsi" w:eastAsia="Times New Roman" w:hAnsiTheme="majorHAnsi" w:cs="Times New Roman"/>
          <w:sz w:val="20"/>
          <w:szCs w:val="20"/>
          <w:lang w:eastAsia="id-ID"/>
        </w:rPr>
        <w:t xml:space="preserve">The meaning of the term marriage is broader than the term marriage. Marriage is a word that refers to matters related to a marriage bond or relationship. If marriage refers to a bond made or made by the </w:t>
      </w:r>
      <w:r w:rsidRPr="00054210">
        <w:rPr>
          <w:rFonts w:asciiTheme="majorHAnsi" w:eastAsia="Times New Roman" w:hAnsiTheme="majorHAnsi" w:cs="Times New Roman"/>
          <w:sz w:val="20"/>
          <w:szCs w:val="20"/>
          <w:lang w:eastAsia="id-ID"/>
        </w:rPr>
        <w:lastRenderedPageBreak/>
        <w:t>husband and wife to live together and or refers to a process of the bond, marriage refers to matters that arise related to the implementation process and the consequences of marriage.</w:t>
      </w:r>
      <w:r w:rsidRPr="00054210">
        <w:rPr>
          <w:rStyle w:val="FootnoteReference"/>
          <w:rFonts w:asciiTheme="majorHAnsi" w:eastAsia="Times New Roman" w:hAnsiTheme="majorHAnsi" w:cs="Times New Roman"/>
          <w:sz w:val="20"/>
          <w:szCs w:val="20"/>
          <w:lang w:eastAsia="id-ID"/>
        </w:rPr>
        <w:footnoteReference w:id="27"/>
      </w:r>
      <w:r w:rsidRPr="00054210">
        <w:rPr>
          <w:rFonts w:asciiTheme="majorHAnsi" w:eastAsia="Times New Roman" w:hAnsiTheme="majorHAnsi" w:cs="Times New Roman"/>
          <w:sz w:val="20"/>
          <w:szCs w:val="20"/>
          <w:lang w:eastAsia="id-ID"/>
        </w:rPr>
        <w:t xml:space="preserve"> Accordingly, marriage includes not only the conditions and pillars of marriage and how marriage should be carried out but also issues of rights and obligations of husband and wife, divorce maintenance, child care, guardianship, and others. Thus, in this paper, only marriage is used.</w:t>
      </w:r>
    </w:p>
    <w:p w:rsidR="00033B69" w:rsidRPr="00054210" w:rsidRDefault="00447D5A" w:rsidP="00033B69">
      <w:pPr>
        <w:pStyle w:val="ListParagraph"/>
        <w:numPr>
          <w:ilvl w:val="0"/>
          <w:numId w:val="9"/>
        </w:numPr>
        <w:spacing w:after="0" w:line="360" w:lineRule="auto"/>
        <w:ind w:left="426"/>
        <w:jc w:val="both"/>
        <w:rPr>
          <w:rFonts w:asciiTheme="majorHAnsi" w:eastAsia="Times New Roman" w:hAnsiTheme="majorHAnsi" w:cs="Times New Roman"/>
          <w:sz w:val="20"/>
          <w:szCs w:val="20"/>
          <w:lang w:eastAsia="id-ID"/>
        </w:rPr>
      </w:pPr>
      <w:r w:rsidRPr="00054210">
        <w:rPr>
          <w:rFonts w:asciiTheme="majorHAnsi" w:eastAsia="Times New Roman" w:hAnsiTheme="majorHAnsi" w:cs="Times New Roman"/>
          <w:sz w:val="20"/>
          <w:szCs w:val="20"/>
          <w:lang w:eastAsia="id-ID"/>
        </w:rPr>
        <w:t>Basic Marriage Law</w:t>
      </w:r>
    </w:p>
    <w:p w:rsidR="00033B69" w:rsidRPr="00054210" w:rsidRDefault="00447D5A" w:rsidP="00033B69">
      <w:pPr>
        <w:pStyle w:val="ListParagraph"/>
        <w:spacing w:after="0" w:line="360" w:lineRule="auto"/>
        <w:ind w:left="0" w:firstLine="709"/>
        <w:jc w:val="both"/>
        <w:rPr>
          <w:rFonts w:asciiTheme="majorHAnsi" w:hAnsiTheme="majorHAnsi" w:cs="Times New Roman"/>
          <w:color w:val="000000" w:themeColor="text1"/>
          <w:sz w:val="20"/>
          <w:szCs w:val="20"/>
          <w:shd w:val="clear" w:color="auto" w:fill="FFFFFF"/>
        </w:rPr>
      </w:pPr>
      <w:r w:rsidRPr="00054210">
        <w:rPr>
          <w:rFonts w:asciiTheme="majorHAnsi" w:eastAsia="Times New Roman" w:hAnsiTheme="majorHAnsi" w:cs="Times New Roman"/>
          <w:sz w:val="20"/>
          <w:szCs w:val="20"/>
          <w:lang w:eastAsia="id-ID"/>
        </w:rPr>
        <w:t xml:space="preserve">The legal basis for marriage in Indonesia is </w:t>
      </w:r>
      <w:r w:rsidRPr="00054210">
        <w:rPr>
          <w:rFonts w:asciiTheme="majorHAnsi" w:hAnsiTheme="majorHAnsi" w:cs="Times New Roman"/>
          <w:color w:val="000000" w:themeColor="text1"/>
          <w:sz w:val="20"/>
          <w:szCs w:val="20"/>
          <w:shd w:val="clear" w:color="auto" w:fill="FFFFFF"/>
        </w:rPr>
        <w:t xml:space="preserve">Article 5 paragraph (1), Article 20 paragraph (1), Article 27 paragraph (1) and Article 29 of the 1945 </w:t>
      </w:r>
      <w:r w:rsidRPr="00054210">
        <w:rPr>
          <w:rFonts w:asciiTheme="majorHAnsi" w:hAnsiTheme="majorHAnsi" w:cs="Times New Roman"/>
          <w:bCs/>
          <w:color w:val="000000" w:themeColor="text1"/>
          <w:sz w:val="20"/>
          <w:szCs w:val="20"/>
          <w:shd w:val="clear" w:color="auto" w:fill="FFFFFF"/>
        </w:rPr>
        <w:t>Constitution</w:t>
      </w:r>
      <w:r w:rsidRPr="00054210">
        <w:rPr>
          <w:rFonts w:asciiTheme="majorHAnsi" w:hAnsiTheme="majorHAnsi" w:cs="Times New Roman"/>
          <w:color w:val="000000" w:themeColor="text1"/>
          <w:sz w:val="20"/>
          <w:szCs w:val="20"/>
          <w:shd w:val="clear" w:color="auto" w:fill="FFFFFF"/>
        </w:rPr>
        <w:t>; Decree of the People's Consultative Assembly Number IV/MPR/1973. Meanwhile, in Islam the legal basis is:</w:t>
      </w:r>
    </w:p>
    <w:p w:rsidR="00033B69" w:rsidRPr="00054210" w:rsidRDefault="00447D5A" w:rsidP="00033B69">
      <w:pPr>
        <w:pStyle w:val="ListParagraph"/>
        <w:numPr>
          <w:ilvl w:val="0"/>
          <w:numId w:val="5"/>
        </w:numPr>
        <w:spacing w:after="0" w:line="360" w:lineRule="auto"/>
        <w:ind w:left="426"/>
        <w:jc w:val="both"/>
        <w:rPr>
          <w:rFonts w:asciiTheme="majorHAnsi" w:eastAsia="Times New Roman" w:hAnsiTheme="majorHAnsi" w:cs="Times New Roman"/>
          <w:sz w:val="20"/>
          <w:szCs w:val="20"/>
          <w:lang w:eastAsia="id-ID"/>
        </w:rPr>
      </w:pPr>
      <w:r w:rsidRPr="00054210">
        <w:rPr>
          <w:rFonts w:asciiTheme="majorHAnsi" w:hAnsiTheme="majorHAnsi" w:cs="Times New Roman"/>
          <w:sz w:val="20"/>
          <w:szCs w:val="20"/>
        </w:rPr>
        <w:t>The Proof of the Koran</w:t>
      </w:r>
    </w:p>
    <w:p w:rsidR="00033B69" w:rsidRPr="00054210" w:rsidRDefault="00447D5A" w:rsidP="00033B69">
      <w:pPr>
        <w:pStyle w:val="ListParagraph"/>
        <w:spacing w:after="0" w:line="360" w:lineRule="auto"/>
        <w:ind w:left="0" w:firstLine="709"/>
        <w:jc w:val="both"/>
        <w:rPr>
          <w:rFonts w:asciiTheme="majorHAnsi" w:eastAsia="Times New Roman" w:hAnsiTheme="majorHAnsi" w:cs="Times New Roman"/>
          <w:sz w:val="20"/>
          <w:szCs w:val="20"/>
          <w:lang w:eastAsia="id-ID"/>
        </w:rPr>
      </w:pPr>
      <w:r w:rsidRPr="00054210">
        <w:rPr>
          <w:rFonts w:asciiTheme="majorHAnsi" w:hAnsiTheme="majorHAnsi" w:cs="Times New Roman"/>
          <w:sz w:val="20"/>
          <w:szCs w:val="20"/>
        </w:rPr>
        <w:t>Allah SWT says in the letter An-</w:t>
      </w:r>
      <w:proofErr w:type="spellStart"/>
      <w:r w:rsidRPr="00054210">
        <w:rPr>
          <w:rFonts w:asciiTheme="majorHAnsi" w:hAnsiTheme="majorHAnsi" w:cs="Times New Roman"/>
          <w:sz w:val="20"/>
          <w:szCs w:val="20"/>
        </w:rPr>
        <w:t>Nisa</w:t>
      </w:r>
      <w:proofErr w:type="spellEnd"/>
      <w:r w:rsidRPr="00054210">
        <w:rPr>
          <w:rFonts w:asciiTheme="majorHAnsi" w:hAnsiTheme="majorHAnsi" w:cs="Times New Roman"/>
          <w:sz w:val="20"/>
          <w:szCs w:val="20"/>
        </w:rPr>
        <w:t xml:space="preserve"> Verse 3 and Al </w:t>
      </w:r>
      <w:proofErr w:type="spellStart"/>
      <w:r w:rsidRPr="00054210">
        <w:rPr>
          <w:rFonts w:asciiTheme="majorHAnsi" w:hAnsiTheme="majorHAnsi" w:cs="Times New Roman"/>
          <w:sz w:val="20"/>
          <w:szCs w:val="20"/>
        </w:rPr>
        <w:t>A'raaf</w:t>
      </w:r>
      <w:proofErr w:type="spellEnd"/>
      <w:r w:rsidRPr="00054210">
        <w:rPr>
          <w:rFonts w:asciiTheme="majorHAnsi" w:hAnsiTheme="majorHAnsi" w:cs="Times New Roman"/>
          <w:sz w:val="20"/>
          <w:szCs w:val="20"/>
        </w:rPr>
        <w:t xml:space="preserve"> verse 189 which means in sequence as follows: " </w:t>
      </w:r>
      <w:r w:rsidRPr="00054210">
        <w:rPr>
          <w:rFonts w:asciiTheme="majorHAnsi" w:hAnsiTheme="majorHAnsi" w:cs="Times New Roman"/>
          <w:iCs/>
          <w:sz w:val="20"/>
          <w:szCs w:val="20"/>
        </w:rPr>
        <w:t xml:space="preserve">And if you are not going to be fair to orphans, then marry other women you like, two, three, or four and if you are afraid that you will not be fair, one person is </w:t>
      </w:r>
      <w:proofErr w:type="gramStart"/>
      <w:r w:rsidRPr="00054210">
        <w:rPr>
          <w:rFonts w:asciiTheme="majorHAnsi" w:hAnsiTheme="majorHAnsi" w:cs="Times New Roman"/>
          <w:iCs/>
          <w:sz w:val="20"/>
          <w:szCs w:val="20"/>
        </w:rPr>
        <w:t xml:space="preserve">enough </w:t>
      </w:r>
      <w:r w:rsidRPr="00054210">
        <w:rPr>
          <w:rFonts w:asciiTheme="majorHAnsi" w:hAnsiTheme="majorHAnsi" w:cs="Times New Roman"/>
          <w:sz w:val="20"/>
          <w:szCs w:val="20"/>
        </w:rPr>
        <w:t>”</w:t>
      </w:r>
      <w:proofErr w:type="gramEnd"/>
      <w:r w:rsidRPr="00054210">
        <w:rPr>
          <w:rFonts w:asciiTheme="majorHAnsi" w:hAnsiTheme="majorHAnsi" w:cs="Times New Roman"/>
          <w:sz w:val="20"/>
          <w:szCs w:val="20"/>
        </w:rPr>
        <w:t xml:space="preserve">, and </w:t>
      </w:r>
      <w:r w:rsidRPr="00054210">
        <w:rPr>
          <w:rFonts w:asciiTheme="majorHAnsi" w:hAnsiTheme="majorHAnsi" w:cs="Times New Roman"/>
          <w:i/>
          <w:sz w:val="20"/>
          <w:szCs w:val="20"/>
        </w:rPr>
        <w:t xml:space="preserve">“ </w:t>
      </w:r>
      <w:r w:rsidRPr="00054210">
        <w:rPr>
          <w:rFonts w:asciiTheme="majorHAnsi" w:hAnsiTheme="majorHAnsi" w:cs="Times New Roman"/>
          <w:iCs/>
          <w:sz w:val="20"/>
          <w:szCs w:val="20"/>
        </w:rPr>
        <w:t xml:space="preserve">It is He who created you from a substance and it he created his wife so that he would be happy </w:t>
      </w:r>
      <w:r w:rsidRPr="00054210">
        <w:rPr>
          <w:rFonts w:asciiTheme="majorHAnsi" w:hAnsiTheme="majorHAnsi" w:cs="Times New Roman"/>
          <w:i/>
          <w:sz w:val="20"/>
          <w:szCs w:val="20"/>
        </w:rPr>
        <w:t xml:space="preserve">” </w:t>
      </w:r>
      <w:r w:rsidRPr="00054210">
        <w:rPr>
          <w:rFonts w:asciiTheme="majorHAnsi" w:hAnsiTheme="majorHAnsi" w:cs="Times New Roman"/>
          <w:sz w:val="20"/>
          <w:szCs w:val="20"/>
        </w:rPr>
        <w:t xml:space="preserve">. So, marriage is creating a family life between husband and wife and children and parents in order to achieve a life that is safe and peaceful </w:t>
      </w:r>
      <w:proofErr w:type="gramStart"/>
      <w:r w:rsidRPr="00054210">
        <w:rPr>
          <w:rFonts w:asciiTheme="majorHAnsi" w:hAnsiTheme="majorHAnsi" w:cs="Times New Roman"/>
          <w:sz w:val="20"/>
          <w:szCs w:val="20"/>
        </w:rPr>
        <w:t xml:space="preserve">( </w:t>
      </w:r>
      <w:proofErr w:type="spellStart"/>
      <w:r w:rsidRPr="00054210">
        <w:rPr>
          <w:rFonts w:asciiTheme="majorHAnsi" w:hAnsiTheme="majorHAnsi" w:cs="Times New Roman"/>
          <w:i/>
          <w:sz w:val="20"/>
          <w:szCs w:val="20"/>
        </w:rPr>
        <w:t>sakinah</w:t>
      </w:r>
      <w:proofErr w:type="spellEnd"/>
      <w:proofErr w:type="gramEnd"/>
      <w:r w:rsidRPr="00054210">
        <w:rPr>
          <w:rFonts w:asciiTheme="majorHAnsi" w:hAnsiTheme="majorHAnsi" w:cs="Times New Roman"/>
          <w:i/>
          <w:sz w:val="20"/>
          <w:szCs w:val="20"/>
        </w:rPr>
        <w:t xml:space="preserve"> </w:t>
      </w:r>
      <w:r w:rsidRPr="00054210">
        <w:rPr>
          <w:rFonts w:asciiTheme="majorHAnsi" w:hAnsiTheme="majorHAnsi" w:cs="Times New Roman"/>
          <w:sz w:val="20"/>
          <w:szCs w:val="20"/>
        </w:rPr>
        <w:t xml:space="preserve">), an association that loves each other ( </w:t>
      </w:r>
      <w:proofErr w:type="spellStart"/>
      <w:r w:rsidRPr="00054210">
        <w:rPr>
          <w:rFonts w:asciiTheme="majorHAnsi" w:hAnsiTheme="majorHAnsi" w:cs="Times New Roman"/>
          <w:i/>
          <w:sz w:val="20"/>
          <w:szCs w:val="20"/>
        </w:rPr>
        <w:t>mawaddah</w:t>
      </w:r>
      <w:proofErr w:type="spellEnd"/>
      <w:r w:rsidRPr="00054210">
        <w:rPr>
          <w:rFonts w:asciiTheme="majorHAnsi" w:hAnsiTheme="majorHAnsi" w:cs="Times New Roman"/>
          <w:i/>
          <w:sz w:val="20"/>
          <w:szCs w:val="20"/>
        </w:rPr>
        <w:t xml:space="preserve"> </w:t>
      </w:r>
      <w:r w:rsidRPr="00054210">
        <w:rPr>
          <w:rFonts w:asciiTheme="majorHAnsi" w:hAnsiTheme="majorHAnsi" w:cs="Times New Roman"/>
          <w:sz w:val="20"/>
          <w:szCs w:val="20"/>
        </w:rPr>
        <w:t xml:space="preserve">), and supports each other ( </w:t>
      </w:r>
      <w:proofErr w:type="spellStart"/>
      <w:r w:rsidRPr="00054210">
        <w:rPr>
          <w:rFonts w:asciiTheme="majorHAnsi" w:hAnsiTheme="majorHAnsi" w:cs="Times New Roman"/>
          <w:i/>
          <w:sz w:val="20"/>
          <w:szCs w:val="20"/>
        </w:rPr>
        <w:t>rahmah</w:t>
      </w:r>
      <w:proofErr w:type="spellEnd"/>
      <w:r w:rsidRPr="00054210">
        <w:rPr>
          <w:rFonts w:asciiTheme="majorHAnsi" w:hAnsiTheme="majorHAnsi" w:cs="Times New Roman"/>
          <w:i/>
          <w:sz w:val="20"/>
          <w:szCs w:val="20"/>
        </w:rPr>
        <w:t xml:space="preserve"> </w:t>
      </w:r>
      <w:r w:rsidRPr="00054210">
        <w:rPr>
          <w:rFonts w:asciiTheme="majorHAnsi" w:hAnsiTheme="majorHAnsi" w:cs="Times New Roman"/>
          <w:sz w:val="20"/>
          <w:szCs w:val="20"/>
        </w:rPr>
        <w:t>).</w:t>
      </w:r>
    </w:p>
    <w:p w:rsidR="00033B69" w:rsidRPr="00054210" w:rsidRDefault="00447D5A" w:rsidP="00033B69">
      <w:pPr>
        <w:pStyle w:val="ListParagraph"/>
        <w:numPr>
          <w:ilvl w:val="0"/>
          <w:numId w:val="5"/>
        </w:numPr>
        <w:spacing w:after="0" w:line="360" w:lineRule="auto"/>
        <w:ind w:left="426"/>
        <w:jc w:val="both"/>
        <w:rPr>
          <w:rFonts w:asciiTheme="majorHAnsi" w:eastAsia="Times New Roman" w:hAnsiTheme="majorHAnsi" w:cs="Times New Roman"/>
          <w:sz w:val="20"/>
          <w:szCs w:val="20"/>
          <w:lang w:eastAsia="id-ID"/>
        </w:rPr>
      </w:pPr>
      <w:r w:rsidRPr="00054210">
        <w:rPr>
          <w:rFonts w:asciiTheme="majorHAnsi" w:hAnsiTheme="majorHAnsi" w:cs="Times New Roman"/>
          <w:sz w:val="20"/>
          <w:szCs w:val="20"/>
        </w:rPr>
        <w:t>Proof of As-</w:t>
      </w:r>
      <w:proofErr w:type="spellStart"/>
      <w:r w:rsidRPr="00054210">
        <w:rPr>
          <w:rFonts w:asciiTheme="majorHAnsi" w:hAnsiTheme="majorHAnsi" w:cs="Times New Roman"/>
          <w:sz w:val="20"/>
          <w:szCs w:val="20"/>
        </w:rPr>
        <w:t>Sunnah</w:t>
      </w:r>
      <w:proofErr w:type="spellEnd"/>
    </w:p>
    <w:p w:rsidR="00033B69" w:rsidRPr="00054210" w:rsidRDefault="00447D5A" w:rsidP="00033B69">
      <w:pPr>
        <w:pStyle w:val="ListParagraph"/>
        <w:spacing w:after="0" w:line="360" w:lineRule="auto"/>
        <w:ind w:left="0" w:firstLine="709"/>
        <w:jc w:val="both"/>
        <w:rPr>
          <w:rFonts w:asciiTheme="majorHAnsi" w:hAnsiTheme="majorHAnsi" w:cs="Times New Roman"/>
          <w:i/>
          <w:sz w:val="20"/>
          <w:szCs w:val="20"/>
        </w:rPr>
      </w:pPr>
      <w:r w:rsidRPr="00054210">
        <w:rPr>
          <w:rFonts w:asciiTheme="majorHAnsi" w:hAnsiTheme="majorHAnsi" w:cs="Times New Roman"/>
          <w:sz w:val="20"/>
          <w:szCs w:val="20"/>
        </w:rPr>
        <w:t xml:space="preserve">From HR </w:t>
      </w:r>
      <w:proofErr w:type="spellStart"/>
      <w:r w:rsidRPr="00054210">
        <w:rPr>
          <w:rFonts w:asciiTheme="majorHAnsi" w:hAnsiTheme="majorHAnsi" w:cs="Times New Roman"/>
          <w:sz w:val="20"/>
          <w:szCs w:val="20"/>
        </w:rPr>
        <w:t>Bukhari</w:t>
      </w:r>
      <w:proofErr w:type="spellEnd"/>
      <w:r w:rsidRPr="00054210">
        <w:rPr>
          <w:rFonts w:asciiTheme="majorHAnsi" w:hAnsiTheme="majorHAnsi" w:cs="Times New Roman"/>
          <w:sz w:val="20"/>
          <w:szCs w:val="20"/>
        </w:rPr>
        <w:t xml:space="preserve"> Muslim narrated by Abdullah bin </w:t>
      </w:r>
      <w:proofErr w:type="spellStart"/>
      <w:r w:rsidRPr="00054210">
        <w:rPr>
          <w:rFonts w:asciiTheme="majorHAnsi" w:hAnsiTheme="majorHAnsi" w:cs="Times New Roman"/>
          <w:sz w:val="20"/>
          <w:szCs w:val="20"/>
        </w:rPr>
        <w:t>Mas'ud</w:t>
      </w:r>
      <w:proofErr w:type="spellEnd"/>
      <w:r w:rsidRPr="00054210">
        <w:rPr>
          <w:rFonts w:asciiTheme="majorHAnsi" w:hAnsiTheme="majorHAnsi" w:cs="Times New Roman"/>
          <w:sz w:val="20"/>
          <w:szCs w:val="20"/>
        </w:rPr>
        <w:t xml:space="preserve"> </w:t>
      </w:r>
      <w:proofErr w:type="spellStart"/>
      <w:r w:rsidRPr="00054210">
        <w:rPr>
          <w:rFonts w:asciiTheme="majorHAnsi" w:hAnsiTheme="majorHAnsi" w:cs="Times New Roman"/>
          <w:sz w:val="20"/>
          <w:szCs w:val="20"/>
        </w:rPr>
        <w:t>ra</w:t>
      </w:r>
      <w:proofErr w:type="spellEnd"/>
      <w:r w:rsidRPr="00054210">
        <w:rPr>
          <w:rFonts w:asciiTheme="majorHAnsi" w:hAnsiTheme="majorHAnsi" w:cs="Times New Roman"/>
          <w:sz w:val="20"/>
          <w:szCs w:val="20"/>
        </w:rPr>
        <w:t xml:space="preserve"> from the Messenger of Allah who said: </w:t>
      </w:r>
      <w:proofErr w:type="gramStart"/>
      <w:r w:rsidRPr="00054210">
        <w:rPr>
          <w:rFonts w:asciiTheme="majorHAnsi" w:hAnsiTheme="majorHAnsi" w:cs="Times New Roman"/>
          <w:sz w:val="20"/>
          <w:szCs w:val="20"/>
        </w:rPr>
        <w:t xml:space="preserve">" </w:t>
      </w:r>
      <w:r w:rsidRPr="00054210">
        <w:rPr>
          <w:rFonts w:asciiTheme="majorHAnsi" w:hAnsiTheme="majorHAnsi" w:cs="Times New Roman"/>
          <w:i/>
          <w:sz w:val="20"/>
          <w:szCs w:val="20"/>
        </w:rPr>
        <w:t>O</w:t>
      </w:r>
      <w:proofErr w:type="gramEnd"/>
      <w:r w:rsidRPr="00054210">
        <w:rPr>
          <w:rFonts w:asciiTheme="majorHAnsi" w:hAnsiTheme="majorHAnsi" w:cs="Times New Roman"/>
          <w:i/>
          <w:sz w:val="20"/>
          <w:szCs w:val="20"/>
        </w:rPr>
        <w:t xml:space="preserve"> young people, whoever among you has the ability, then marry, because it can better hold the gaze and maintain honor. And whoever does not have that ability, let him always fast, because fasting is a control for him."</w:t>
      </w:r>
    </w:p>
    <w:p w:rsidR="00033B69" w:rsidRPr="00054210" w:rsidRDefault="00447D5A" w:rsidP="00033B69">
      <w:pPr>
        <w:pStyle w:val="ListParagraph"/>
        <w:spacing w:after="0" w:line="360" w:lineRule="auto"/>
        <w:ind w:left="0" w:firstLine="709"/>
        <w:jc w:val="both"/>
        <w:rPr>
          <w:rFonts w:asciiTheme="majorHAnsi" w:eastAsia="Times New Roman" w:hAnsiTheme="majorHAnsi" w:cs="Times New Roman"/>
          <w:sz w:val="20"/>
          <w:szCs w:val="20"/>
          <w:lang w:eastAsia="id-ID"/>
        </w:rPr>
      </w:pPr>
      <w:r w:rsidRPr="00054210">
        <w:rPr>
          <w:rFonts w:asciiTheme="majorHAnsi" w:eastAsia="Times New Roman" w:hAnsiTheme="majorHAnsi" w:cs="Times New Roman"/>
          <w:sz w:val="20"/>
          <w:szCs w:val="20"/>
          <w:lang w:eastAsia="id-ID"/>
        </w:rPr>
        <w:t xml:space="preserve">Marriage is an institution/institution. Thus, it takes commitment between the two parties which carry out the marriage to create a harmonious and loving family, so the goal of getting offspring and fostering a harmonious family will also make it an ultimate goal in life as a form of fulfilling one's needs. </w:t>
      </w:r>
      <w:proofErr w:type="gramStart"/>
      <w:r w:rsidRPr="00054210">
        <w:rPr>
          <w:rFonts w:asciiTheme="majorHAnsi" w:eastAsia="Times New Roman" w:hAnsiTheme="majorHAnsi" w:cs="Times New Roman"/>
          <w:sz w:val="20"/>
          <w:szCs w:val="20"/>
          <w:lang w:eastAsia="id-ID"/>
        </w:rPr>
        <w:t>Biology and inner satisfaction.</w:t>
      </w:r>
      <w:proofErr w:type="gramEnd"/>
    </w:p>
    <w:p w:rsidR="00033B69" w:rsidRPr="00054210" w:rsidRDefault="00447D5A" w:rsidP="00033B69">
      <w:pPr>
        <w:pStyle w:val="ListParagraph"/>
        <w:numPr>
          <w:ilvl w:val="0"/>
          <w:numId w:val="9"/>
        </w:numPr>
        <w:tabs>
          <w:tab w:val="left" w:pos="426"/>
        </w:tabs>
        <w:spacing w:before="240" w:after="0" w:line="360" w:lineRule="auto"/>
        <w:ind w:left="142" w:hanging="142"/>
        <w:jc w:val="both"/>
        <w:rPr>
          <w:rFonts w:asciiTheme="majorHAnsi" w:eastAsia="Times New Roman" w:hAnsiTheme="majorHAnsi" w:cs="Times New Roman"/>
          <w:bCs/>
          <w:sz w:val="20"/>
          <w:szCs w:val="20"/>
          <w:lang w:eastAsia="id-ID"/>
        </w:rPr>
      </w:pPr>
      <w:r w:rsidRPr="00054210">
        <w:rPr>
          <w:rFonts w:asciiTheme="majorHAnsi" w:eastAsia="Times New Roman" w:hAnsiTheme="majorHAnsi" w:cs="Times New Roman"/>
          <w:bCs/>
          <w:sz w:val="20"/>
          <w:szCs w:val="20"/>
          <w:lang w:eastAsia="id-ID"/>
        </w:rPr>
        <w:t>Terms of Legal Marriage</w:t>
      </w:r>
    </w:p>
    <w:p w:rsidR="00033B69" w:rsidRPr="00054210" w:rsidRDefault="00447D5A" w:rsidP="00033B69">
      <w:pPr>
        <w:spacing w:after="0" w:line="360" w:lineRule="auto"/>
        <w:ind w:firstLine="709"/>
        <w:jc w:val="both"/>
        <w:rPr>
          <w:rFonts w:asciiTheme="majorHAnsi" w:eastAsia="Times New Roman" w:hAnsiTheme="majorHAnsi" w:cs="Times New Roman"/>
          <w:sz w:val="20"/>
          <w:szCs w:val="20"/>
          <w:lang w:eastAsia="id-ID"/>
        </w:rPr>
      </w:pPr>
      <w:r w:rsidRPr="00054210">
        <w:rPr>
          <w:rFonts w:asciiTheme="majorHAnsi" w:eastAsia="Times New Roman" w:hAnsiTheme="majorHAnsi" w:cs="Times New Roman"/>
          <w:sz w:val="20"/>
          <w:szCs w:val="20"/>
          <w:lang w:eastAsia="id-ID"/>
        </w:rPr>
        <w:t xml:space="preserve">Marriage is a sacred event. Therefore, marriage must be carried out under the provisions of religion and the State. Article 2 Paragraph (1) of the Marriage Law states that marriage is valid if it is carried out according to the laws of each religion and belief. This article requires the legalization of marriage from religious and spiritual aspects, which results in personal legal consequences—himself with his God. In Islamic Law, marriage is included in the category of worship. However, there is an opinion that states that marriage is a </w:t>
      </w:r>
      <w:proofErr w:type="spellStart"/>
      <w:r w:rsidRPr="00054210">
        <w:rPr>
          <w:rFonts w:asciiTheme="majorHAnsi" w:eastAsia="Times New Roman" w:hAnsiTheme="majorHAnsi" w:cs="Times New Roman"/>
          <w:sz w:val="20"/>
          <w:szCs w:val="20"/>
          <w:lang w:eastAsia="id-ID"/>
        </w:rPr>
        <w:t>mu'amalat</w:t>
      </w:r>
      <w:proofErr w:type="spellEnd"/>
      <w:r w:rsidRPr="00054210">
        <w:rPr>
          <w:rFonts w:asciiTheme="majorHAnsi" w:eastAsia="Times New Roman" w:hAnsiTheme="majorHAnsi" w:cs="Times New Roman"/>
          <w:sz w:val="20"/>
          <w:szCs w:val="20"/>
          <w:lang w:eastAsia="id-ID"/>
        </w:rPr>
        <w:t>.</w:t>
      </w:r>
      <w:r w:rsidRPr="00054210">
        <w:rPr>
          <w:rStyle w:val="FootnoteReference"/>
          <w:rFonts w:asciiTheme="majorHAnsi" w:eastAsia="Times New Roman" w:hAnsiTheme="majorHAnsi" w:cs="Times New Roman"/>
          <w:sz w:val="20"/>
          <w:szCs w:val="20"/>
          <w:lang w:eastAsia="id-ID"/>
        </w:rPr>
        <w:footnoteReference w:id="28"/>
      </w:r>
      <w:r w:rsidRPr="00054210">
        <w:rPr>
          <w:rFonts w:asciiTheme="majorHAnsi" w:eastAsia="Times New Roman" w:hAnsiTheme="majorHAnsi" w:cs="Times New Roman"/>
          <w:sz w:val="20"/>
          <w:szCs w:val="20"/>
          <w:lang w:eastAsia="id-ID"/>
        </w:rPr>
        <w:t xml:space="preserve"> </w:t>
      </w:r>
    </w:p>
    <w:p w:rsidR="00033B69" w:rsidRPr="00054210" w:rsidRDefault="00447D5A" w:rsidP="00033B69">
      <w:pPr>
        <w:spacing w:after="0" w:line="360" w:lineRule="auto"/>
        <w:ind w:firstLine="709"/>
        <w:jc w:val="both"/>
        <w:rPr>
          <w:rFonts w:asciiTheme="majorHAnsi" w:eastAsia="Times New Roman" w:hAnsiTheme="majorHAnsi" w:cs="Times New Roman"/>
          <w:sz w:val="20"/>
          <w:szCs w:val="20"/>
          <w:lang w:eastAsia="id-ID"/>
        </w:rPr>
      </w:pPr>
      <w:proofErr w:type="gramStart"/>
      <w:r w:rsidRPr="00054210">
        <w:rPr>
          <w:rFonts w:asciiTheme="majorHAnsi" w:eastAsia="Times New Roman" w:hAnsiTheme="majorHAnsi" w:cs="Times New Roman"/>
          <w:sz w:val="20"/>
          <w:szCs w:val="20"/>
          <w:lang w:eastAsia="id-ID"/>
        </w:rPr>
        <w:t>Paragraph (2) states that every marriage is recorded according to the applicable laws and regulations.</w:t>
      </w:r>
      <w:proofErr w:type="gramEnd"/>
      <w:r w:rsidRPr="00054210">
        <w:rPr>
          <w:rFonts w:asciiTheme="majorHAnsi" w:eastAsia="Times New Roman" w:hAnsiTheme="majorHAnsi" w:cs="Times New Roman"/>
          <w:sz w:val="20"/>
          <w:szCs w:val="20"/>
          <w:lang w:eastAsia="id-ID"/>
        </w:rPr>
        <w:t xml:space="preserve"> If a marriage has been legalized by religion but is not recorded in the State Gazette, then the </w:t>
      </w:r>
      <w:r w:rsidRPr="00054210">
        <w:rPr>
          <w:rFonts w:asciiTheme="majorHAnsi" w:eastAsia="Times New Roman" w:hAnsiTheme="majorHAnsi" w:cs="Times New Roman"/>
          <w:sz w:val="20"/>
          <w:szCs w:val="20"/>
          <w:lang w:eastAsia="id-ID"/>
        </w:rPr>
        <w:lastRenderedPageBreak/>
        <w:t>marriage is deemed not to have occurred. Thus, an unregistered marriage is a marriage that does not result in state law consequences. Therefore, the state cannot protect and guarantee and provide legal certainty to its citizens who enter into unregistered or unregistered marriages.</w:t>
      </w:r>
      <w:r w:rsidRPr="00054210">
        <w:rPr>
          <w:rStyle w:val="FootnoteReference"/>
          <w:rFonts w:asciiTheme="majorHAnsi" w:eastAsia="Times New Roman" w:hAnsiTheme="majorHAnsi" w:cs="Times New Roman"/>
          <w:sz w:val="20"/>
          <w:szCs w:val="20"/>
          <w:lang w:eastAsia="id-ID"/>
        </w:rPr>
        <w:footnoteReference w:id="29"/>
      </w:r>
      <w:r w:rsidRPr="00054210">
        <w:rPr>
          <w:rFonts w:asciiTheme="majorHAnsi" w:eastAsia="Times New Roman" w:hAnsiTheme="majorHAnsi" w:cs="Times New Roman"/>
          <w:sz w:val="20"/>
          <w:szCs w:val="20"/>
          <w:lang w:eastAsia="id-ID"/>
        </w:rPr>
        <w:t xml:space="preserve"> Thus, the registration of marriages is also the most important thing in a marriage that cannot be ignored, especially for girls. Women generally suffer a lot if they do not have a marriage book. Among them is the recognition of their rights for themselves and the children he gave birth to.</w:t>
      </w:r>
    </w:p>
    <w:p w:rsidR="00033B69" w:rsidRPr="00054210" w:rsidRDefault="00447D5A" w:rsidP="00033B69">
      <w:pPr>
        <w:pStyle w:val="ListParagraph"/>
        <w:numPr>
          <w:ilvl w:val="0"/>
          <w:numId w:val="9"/>
        </w:numPr>
        <w:spacing w:after="0" w:line="360" w:lineRule="auto"/>
        <w:jc w:val="both"/>
        <w:rPr>
          <w:rFonts w:asciiTheme="majorHAnsi" w:eastAsia="Times New Roman" w:hAnsiTheme="majorHAnsi" w:cs="Times New Roman"/>
          <w:sz w:val="20"/>
          <w:szCs w:val="20"/>
          <w:lang w:eastAsia="id-ID"/>
        </w:rPr>
      </w:pPr>
      <w:r w:rsidRPr="00054210">
        <w:rPr>
          <w:rFonts w:asciiTheme="majorHAnsi" w:eastAsia="Times New Roman" w:hAnsiTheme="majorHAnsi" w:cs="Times New Roman"/>
          <w:sz w:val="20"/>
          <w:szCs w:val="20"/>
          <w:lang w:eastAsia="id-ID"/>
        </w:rPr>
        <w:t>The Principles of Marriage</w:t>
      </w:r>
    </w:p>
    <w:p w:rsidR="00033B69" w:rsidRPr="00054210" w:rsidRDefault="00447D5A" w:rsidP="00033B69">
      <w:pPr>
        <w:spacing w:after="0" w:line="360" w:lineRule="auto"/>
        <w:ind w:firstLine="709"/>
        <w:jc w:val="both"/>
        <w:rPr>
          <w:rFonts w:asciiTheme="majorHAnsi" w:eastAsia="Times New Roman" w:hAnsiTheme="majorHAnsi" w:cs="Times New Roman"/>
          <w:sz w:val="20"/>
          <w:szCs w:val="20"/>
          <w:lang w:eastAsia="id-ID"/>
        </w:rPr>
      </w:pPr>
      <w:r w:rsidRPr="00054210">
        <w:rPr>
          <w:rFonts w:asciiTheme="majorHAnsi" w:eastAsia="Times New Roman" w:hAnsiTheme="majorHAnsi" w:cs="Times New Roman"/>
          <w:sz w:val="20"/>
          <w:szCs w:val="20"/>
          <w:lang w:eastAsia="id-ID"/>
        </w:rPr>
        <w:t>The principles adopted in the Marriage Law are as follows:</w:t>
      </w:r>
      <w:r w:rsidRPr="00054210">
        <w:rPr>
          <w:rStyle w:val="FootnoteReference"/>
          <w:rFonts w:asciiTheme="majorHAnsi" w:eastAsia="Times New Roman" w:hAnsiTheme="majorHAnsi" w:cs="Times New Roman"/>
          <w:sz w:val="20"/>
          <w:szCs w:val="20"/>
          <w:lang w:eastAsia="id-ID"/>
        </w:rPr>
        <w:footnoteReference w:id="30"/>
      </w:r>
    </w:p>
    <w:p w:rsidR="00033B69" w:rsidRPr="00054210" w:rsidRDefault="00447D5A" w:rsidP="00033B69">
      <w:pPr>
        <w:pStyle w:val="ListParagraph"/>
        <w:numPr>
          <w:ilvl w:val="0"/>
          <w:numId w:val="3"/>
        </w:numPr>
        <w:spacing w:after="0" w:line="360" w:lineRule="auto"/>
        <w:ind w:left="426"/>
        <w:jc w:val="both"/>
        <w:rPr>
          <w:rFonts w:asciiTheme="majorHAnsi" w:eastAsia="Times New Roman" w:hAnsiTheme="majorHAnsi" w:cs="Times New Roman"/>
          <w:sz w:val="20"/>
          <w:szCs w:val="20"/>
          <w:lang w:eastAsia="id-ID"/>
        </w:rPr>
      </w:pPr>
      <w:r w:rsidRPr="00054210">
        <w:rPr>
          <w:rFonts w:asciiTheme="majorHAnsi" w:eastAsia="Times New Roman" w:hAnsiTheme="majorHAnsi" w:cs="Times New Roman"/>
          <w:sz w:val="20"/>
          <w:szCs w:val="20"/>
          <w:lang w:eastAsia="id-ID"/>
        </w:rPr>
        <w:t>Marriage aims to form a happy and eternal family.</w:t>
      </w:r>
    </w:p>
    <w:p w:rsidR="00033B69" w:rsidRPr="00054210" w:rsidRDefault="00447D5A" w:rsidP="00033B69">
      <w:pPr>
        <w:pStyle w:val="ListParagraph"/>
        <w:numPr>
          <w:ilvl w:val="0"/>
          <w:numId w:val="3"/>
        </w:numPr>
        <w:spacing w:after="0" w:line="360" w:lineRule="auto"/>
        <w:ind w:left="426"/>
        <w:jc w:val="both"/>
        <w:rPr>
          <w:rFonts w:asciiTheme="majorHAnsi" w:eastAsia="Times New Roman" w:hAnsiTheme="majorHAnsi" w:cs="Times New Roman"/>
          <w:sz w:val="20"/>
          <w:szCs w:val="20"/>
          <w:lang w:eastAsia="id-ID"/>
        </w:rPr>
      </w:pPr>
      <w:r w:rsidRPr="00054210">
        <w:rPr>
          <w:rFonts w:asciiTheme="majorHAnsi" w:eastAsia="Times New Roman" w:hAnsiTheme="majorHAnsi" w:cs="Times New Roman"/>
          <w:sz w:val="20"/>
          <w:szCs w:val="20"/>
          <w:lang w:eastAsia="id-ID"/>
        </w:rPr>
        <w:t>Marriage is valid if it is carried out according to the law of his religion and belief.</w:t>
      </w:r>
    </w:p>
    <w:p w:rsidR="00033B69" w:rsidRPr="00054210" w:rsidRDefault="00447D5A" w:rsidP="00033B69">
      <w:pPr>
        <w:pStyle w:val="ListParagraph"/>
        <w:numPr>
          <w:ilvl w:val="0"/>
          <w:numId w:val="3"/>
        </w:numPr>
        <w:spacing w:after="0" w:line="360" w:lineRule="auto"/>
        <w:ind w:left="426"/>
        <w:jc w:val="both"/>
        <w:rPr>
          <w:rFonts w:asciiTheme="majorHAnsi" w:eastAsia="Times New Roman" w:hAnsiTheme="majorHAnsi" w:cs="Times New Roman"/>
          <w:sz w:val="20"/>
          <w:szCs w:val="20"/>
          <w:lang w:eastAsia="id-ID"/>
        </w:rPr>
      </w:pPr>
      <w:r w:rsidRPr="00054210">
        <w:rPr>
          <w:rFonts w:asciiTheme="majorHAnsi" w:eastAsia="Times New Roman" w:hAnsiTheme="majorHAnsi" w:cs="Times New Roman"/>
          <w:sz w:val="20"/>
          <w:szCs w:val="20"/>
          <w:lang w:eastAsia="id-ID"/>
        </w:rPr>
        <w:t>Marriages must be recorded according to statutory regulations.</w:t>
      </w:r>
    </w:p>
    <w:p w:rsidR="00033B69" w:rsidRPr="00054210" w:rsidRDefault="00447D5A" w:rsidP="00033B69">
      <w:pPr>
        <w:pStyle w:val="ListParagraph"/>
        <w:numPr>
          <w:ilvl w:val="0"/>
          <w:numId w:val="3"/>
        </w:numPr>
        <w:spacing w:after="0" w:line="360" w:lineRule="auto"/>
        <w:ind w:left="426"/>
        <w:jc w:val="both"/>
        <w:rPr>
          <w:rFonts w:asciiTheme="majorHAnsi" w:eastAsia="Times New Roman" w:hAnsiTheme="majorHAnsi" w:cs="Times New Roman"/>
          <w:sz w:val="20"/>
          <w:szCs w:val="20"/>
          <w:lang w:eastAsia="id-ID"/>
        </w:rPr>
      </w:pPr>
      <w:r w:rsidRPr="00054210">
        <w:rPr>
          <w:rFonts w:asciiTheme="majorHAnsi" w:eastAsia="Times New Roman" w:hAnsiTheme="majorHAnsi" w:cs="Times New Roman"/>
          <w:sz w:val="20"/>
          <w:szCs w:val="20"/>
          <w:lang w:eastAsia="id-ID"/>
        </w:rPr>
        <w:t>The marriage is based on open monogamy.</w:t>
      </w:r>
    </w:p>
    <w:p w:rsidR="00033B69" w:rsidRPr="00054210" w:rsidRDefault="00447D5A" w:rsidP="00033B69">
      <w:pPr>
        <w:pStyle w:val="ListParagraph"/>
        <w:numPr>
          <w:ilvl w:val="0"/>
          <w:numId w:val="3"/>
        </w:numPr>
        <w:spacing w:after="0" w:line="360" w:lineRule="auto"/>
        <w:ind w:left="426"/>
        <w:jc w:val="both"/>
        <w:rPr>
          <w:rFonts w:asciiTheme="majorHAnsi" w:eastAsia="Times New Roman" w:hAnsiTheme="majorHAnsi" w:cs="Times New Roman"/>
          <w:sz w:val="20"/>
          <w:szCs w:val="20"/>
          <w:lang w:eastAsia="id-ID"/>
        </w:rPr>
      </w:pPr>
      <w:r w:rsidRPr="00054210">
        <w:rPr>
          <w:rFonts w:asciiTheme="majorHAnsi" w:eastAsia="Times New Roman" w:hAnsiTheme="majorHAnsi" w:cs="Times New Roman"/>
          <w:sz w:val="20"/>
          <w:szCs w:val="20"/>
          <w:lang w:eastAsia="id-ID"/>
        </w:rPr>
        <w:t>Prospective husband and wife must have entered their body and soul to get married.</w:t>
      </w:r>
    </w:p>
    <w:p w:rsidR="00033B69" w:rsidRPr="00054210" w:rsidRDefault="00447D5A" w:rsidP="00033B69">
      <w:pPr>
        <w:pStyle w:val="ListParagraph"/>
        <w:numPr>
          <w:ilvl w:val="0"/>
          <w:numId w:val="3"/>
        </w:numPr>
        <w:spacing w:after="0" w:line="360" w:lineRule="auto"/>
        <w:ind w:left="426"/>
        <w:jc w:val="both"/>
        <w:rPr>
          <w:rFonts w:asciiTheme="majorHAnsi" w:eastAsia="Times New Roman" w:hAnsiTheme="majorHAnsi" w:cs="Times New Roman"/>
          <w:sz w:val="20"/>
          <w:szCs w:val="20"/>
          <w:lang w:eastAsia="id-ID"/>
        </w:rPr>
      </w:pPr>
      <w:r w:rsidRPr="00054210">
        <w:rPr>
          <w:rFonts w:asciiTheme="majorHAnsi" w:eastAsia="Times New Roman" w:hAnsiTheme="majorHAnsi" w:cs="Times New Roman"/>
          <w:sz w:val="20"/>
          <w:szCs w:val="20"/>
          <w:lang w:eastAsia="id-ID"/>
        </w:rPr>
        <w:t>The minimum age for marriage is 19 years.</w:t>
      </w:r>
    </w:p>
    <w:p w:rsidR="00033B69" w:rsidRPr="00054210" w:rsidRDefault="00447D5A" w:rsidP="00033B69">
      <w:pPr>
        <w:pStyle w:val="ListParagraph"/>
        <w:numPr>
          <w:ilvl w:val="0"/>
          <w:numId w:val="3"/>
        </w:numPr>
        <w:spacing w:after="0" w:line="360" w:lineRule="auto"/>
        <w:ind w:left="426"/>
        <w:jc w:val="both"/>
        <w:rPr>
          <w:rFonts w:asciiTheme="majorHAnsi" w:eastAsia="Times New Roman" w:hAnsiTheme="majorHAnsi" w:cs="Times New Roman"/>
          <w:sz w:val="20"/>
          <w:szCs w:val="20"/>
          <w:lang w:eastAsia="id-ID"/>
        </w:rPr>
      </w:pPr>
      <w:r w:rsidRPr="00054210">
        <w:rPr>
          <w:rFonts w:asciiTheme="majorHAnsi" w:eastAsia="Times New Roman" w:hAnsiTheme="majorHAnsi" w:cs="Times New Roman"/>
          <w:sz w:val="20"/>
          <w:szCs w:val="20"/>
          <w:lang w:eastAsia="id-ID"/>
        </w:rPr>
        <w:t>Divorce is complicated and must be done before a court hearing.</w:t>
      </w:r>
    </w:p>
    <w:p w:rsidR="00033B69" w:rsidRPr="00054210" w:rsidRDefault="00447D5A" w:rsidP="00033B69">
      <w:pPr>
        <w:pStyle w:val="ListParagraph"/>
        <w:numPr>
          <w:ilvl w:val="0"/>
          <w:numId w:val="3"/>
        </w:numPr>
        <w:spacing w:after="0" w:line="360" w:lineRule="auto"/>
        <w:ind w:left="426"/>
        <w:jc w:val="both"/>
        <w:rPr>
          <w:rFonts w:asciiTheme="majorHAnsi" w:eastAsia="Times New Roman" w:hAnsiTheme="majorHAnsi" w:cs="Times New Roman"/>
          <w:sz w:val="20"/>
          <w:szCs w:val="20"/>
          <w:lang w:eastAsia="id-ID"/>
        </w:rPr>
      </w:pPr>
      <w:r w:rsidRPr="00054210">
        <w:rPr>
          <w:rFonts w:asciiTheme="majorHAnsi" w:eastAsia="Times New Roman" w:hAnsiTheme="majorHAnsi" w:cs="Times New Roman"/>
          <w:sz w:val="20"/>
          <w:szCs w:val="20"/>
          <w:lang w:eastAsia="id-ID"/>
        </w:rPr>
        <w:t>The rights and position of husband and wife are equal.</w:t>
      </w:r>
    </w:p>
    <w:p w:rsidR="00033B69" w:rsidRPr="00054210" w:rsidRDefault="00447D5A" w:rsidP="00033B69">
      <w:pPr>
        <w:pStyle w:val="ListParagraph"/>
        <w:spacing w:before="240" w:line="360" w:lineRule="auto"/>
        <w:ind w:left="0" w:firstLine="709"/>
        <w:jc w:val="both"/>
        <w:rPr>
          <w:rFonts w:asciiTheme="majorHAnsi" w:eastAsia="Times New Roman" w:hAnsiTheme="majorHAnsi" w:cs="Times New Roman"/>
          <w:sz w:val="20"/>
          <w:szCs w:val="20"/>
          <w:lang w:eastAsia="id-ID"/>
        </w:rPr>
      </w:pPr>
      <w:r w:rsidRPr="00054210">
        <w:rPr>
          <w:rFonts w:asciiTheme="majorHAnsi" w:eastAsia="Times New Roman" w:hAnsiTheme="majorHAnsi" w:cs="Times New Roman"/>
          <w:sz w:val="20"/>
          <w:szCs w:val="20"/>
          <w:lang w:eastAsia="id-ID"/>
        </w:rPr>
        <w:t>Based on the principles above, one of them is the minimum age for marriage, which is 19 years. All procedures must be carried out to get the legality of marriage, including if there is a violation. If something urgent happens as described above and it befalls one of the bride and groom or both are under 19 years of age, submission of a marriage dispensation application to the Court cannot be avoided. If there is no marriage permit from the court, the marriage cannot be registered by the state. Thus, the state cannot guarantee their rights as wife and children.</w:t>
      </w:r>
    </w:p>
    <w:p w:rsidR="00033B69" w:rsidRPr="00054210" w:rsidRDefault="00447D5A" w:rsidP="00846D48">
      <w:pPr>
        <w:pStyle w:val="ListParagraph"/>
        <w:spacing w:after="0" w:line="360" w:lineRule="auto"/>
        <w:ind w:left="0" w:firstLine="709"/>
        <w:jc w:val="both"/>
        <w:rPr>
          <w:rFonts w:asciiTheme="majorHAnsi" w:eastAsia="Times New Roman" w:hAnsiTheme="majorHAnsi" w:cs="Times New Roman"/>
          <w:sz w:val="20"/>
          <w:szCs w:val="20"/>
          <w:lang w:eastAsia="id-ID"/>
        </w:rPr>
      </w:pPr>
      <w:r w:rsidRPr="00054210">
        <w:rPr>
          <w:rFonts w:asciiTheme="majorHAnsi" w:eastAsia="Times New Roman" w:hAnsiTheme="majorHAnsi" w:cs="Times New Roman"/>
          <w:sz w:val="20"/>
          <w:szCs w:val="20"/>
          <w:lang w:eastAsia="id-ID"/>
        </w:rPr>
        <w:t xml:space="preserve">Based on the initial survey, such marriages often occur in the </w:t>
      </w:r>
      <w:proofErr w:type="spellStart"/>
      <w:r w:rsidRPr="00054210">
        <w:rPr>
          <w:rFonts w:asciiTheme="majorHAnsi" w:eastAsia="Times New Roman" w:hAnsiTheme="majorHAnsi" w:cs="Times New Roman"/>
          <w:sz w:val="20"/>
          <w:szCs w:val="20"/>
          <w:lang w:eastAsia="id-ID"/>
        </w:rPr>
        <w:t>Tojo</w:t>
      </w:r>
      <w:proofErr w:type="spellEnd"/>
      <w:r w:rsidRPr="00054210">
        <w:rPr>
          <w:rFonts w:asciiTheme="majorHAnsi" w:eastAsia="Times New Roman" w:hAnsiTheme="majorHAnsi" w:cs="Times New Roman"/>
          <w:sz w:val="20"/>
          <w:szCs w:val="20"/>
          <w:lang w:eastAsia="id-ID"/>
        </w:rPr>
        <w:t xml:space="preserve"> </w:t>
      </w:r>
      <w:proofErr w:type="spellStart"/>
      <w:r w:rsidRPr="00054210">
        <w:rPr>
          <w:rFonts w:asciiTheme="majorHAnsi" w:eastAsia="Times New Roman" w:hAnsiTheme="majorHAnsi" w:cs="Times New Roman"/>
          <w:sz w:val="20"/>
          <w:szCs w:val="20"/>
          <w:lang w:eastAsia="id-ID"/>
        </w:rPr>
        <w:t>Una-Una</w:t>
      </w:r>
      <w:proofErr w:type="spellEnd"/>
      <w:r w:rsidRPr="00054210">
        <w:rPr>
          <w:rFonts w:asciiTheme="majorHAnsi" w:eastAsia="Times New Roman" w:hAnsiTheme="majorHAnsi" w:cs="Times New Roman"/>
          <w:sz w:val="20"/>
          <w:szCs w:val="20"/>
          <w:lang w:eastAsia="id-ID"/>
        </w:rPr>
        <w:t xml:space="preserve"> "widows' village". With this practice, women can become tools of exploitation, and conduit for the sexual desires of the "mashers" and become a long link in the poverty chain. Therefore, traditions that are gender biased should be eliminated—replaced with traditions that prosper and humanize humans. It is not slavery wrapped in traditions that make people miserable.</w:t>
      </w:r>
    </w:p>
    <w:p w:rsidR="00033B69" w:rsidRPr="00054210" w:rsidRDefault="00447D5A" w:rsidP="00033B69">
      <w:pPr>
        <w:spacing w:after="0" w:line="360" w:lineRule="auto"/>
        <w:ind w:firstLine="709"/>
        <w:jc w:val="both"/>
        <w:rPr>
          <w:rFonts w:asciiTheme="majorHAnsi" w:hAnsiTheme="majorHAnsi" w:cs="Times New Roman"/>
          <w:bCs/>
          <w:sz w:val="20"/>
          <w:szCs w:val="20"/>
        </w:rPr>
      </w:pPr>
      <w:r w:rsidRPr="00054210">
        <w:rPr>
          <w:rFonts w:asciiTheme="majorHAnsi" w:hAnsiTheme="majorHAnsi" w:cs="Times New Roman"/>
          <w:bCs/>
          <w:sz w:val="20"/>
          <w:szCs w:val="20"/>
        </w:rPr>
        <w:t xml:space="preserve">When referring to the purpose of marriage, namely to form a happy and eternal family or household based on belief in the One and Only God, then the word divorce is impossible. The word eternal </w:t>
      </w:r>
      <w:proofErr w:type="gramStart"/>
      <w:r w:rsidRPr="00054210">
        <w:rPr>
          <w:rFonts w:asciiTheme="majorHAnsi" w:hAnsiTheme="majorHAnsi" w:cs="Times New Roman"/>
          <w:bCs/>
          <w:sz w:val="20"/>
          <w:szCs w:val="20"/>
        </w:rPr>
        <w:t>shows that marriage is forever has</w:t>
      </w:r>
      <w:proofErr w:type="gramEnd"/>
      <w:r w:rsidRPr="00054210">
        <w:rPr>
          <w:rFonts w:asciiTheme="majorHAnsi" w:hAnsiTheme="majorHAnsi" w:cs="Times New Roman"/>
          <w:bCs/>
          <w:sz w:val="20"/>
          <w:szCs w:val="20"/>
        </w:rPr>
        <w:t xml:space="preserve"> no time limit, and will not break up. However, it is the human heart that is fickle. Not always love and not always love their partner. Some can defend </w:t>
      </w:r>
      <w:proofErr w:type="gramStart"/>
      <w:r w:rsidRPr="00054210">
        <w:rPr>
          <w:rFonts w:asciiTheme="majorHAnsi" w:hAnsiTheme="majorHAnsi" w:cs="Times New Roman"/>
          <w:bCs/>
          <w:sz w:val="20"/>
          <w:szCs w:val="20"/>
        </w:rPr>
        <w:t>themselves,</w:t>
      </w:r>
      <w:proofErr w:type="gramEnd"/>
      <w:r w:rsidRPr="00054210">
        <w:rPr>
          <w:rFonts w:asciiTheme="majorHAnsi" w:hAnsiTheme="majorHAnsi" w:cs="Times New Roman"/>
          <w:bCs/>
          <w:sz w:val="20"/>
          <w:szCs w:val="20"/>
        </w:rPr>
        <w:t xml:space="preserve"> some choose to end their marriage. The climax is a divorce.</w:t>
      </w:r>
    </w:p>
    <w:p w:rsidR="00033B69" w:rsidRPr="00054210" w:rsidRDefault="00447D5A" w:rsidP="00033B69">
      <w:pPr>
        <w:spacing w:after="0" w:line="360" w:lineRule="auto"/>
        <w:ind w:firstLine="709"/>
        <w:jc w:val="both"/>
        <w:rPr>
          <w:rFonts w:asciiTheme="majorHAnsi" w:hAnsiTheme="majorHAnsi" w:cstheme="majorBidi"/>
          <w:sz w:val="20"/>
          <w:szCs w:val="20"/>
        </w:rPr>
      </w:pPr>
      <w:r w:rsidRPr="00054210">
        <w:rPr>
          <w:rFonts w:asciiTheme="majorHAnsi" w:hAnsiTheme="majorHAnsi" w:cstheme="majorBidi"/>
          <w:bCs/>
          <w:sz w:val="20"/>
          <w:szCs w:val="20"/>
        </w:rPr>
        <w:lastRenderedPageBreak/>
        <w:t xml:space="preserve">  </w:t>
      </w:r>
      <w:r w:rsidRPr="00054210">
        <w:rPr>
          <w:rFonts w:asciiTheme="majorHAnsi" w:hAnsiTheme="majorHAnsi" w:cstheme="majorBidi"/>
          <w:sz w:val="20"/>
          <w:szCs w:val="20"/>
        </w:rPr>
        <w:t>The term divorce is contained in Article 38 of the UUP which contains an optional provision that "Marriage can be broken due to death, divorce and on a Court decision". So legally, divorce means the breakup of a marriage, and results in the breakup of the relationship as husband and wife.</w:t>
      </w:r>
      <w:r w:rsidRPr="00054210">
        <w:rPr>
          <w:rStyle w:val="FootnoteReference"/>
          <w:rFonts w:asciiTheme="majorHAnsi" w:hAnsiTheme="majorHAnsi" w:cstheme="majorBidi"/>
          <w:sz w:val="20"/>
          <w:szCs w:val="20"/>
        </w:rPr>
        <w:footnoteReference w:id="31"/>
      </w:r>
    </w:p>
    <w:p w:rsidR="00033B69" w:rsidRPr="00054210" w:rsidRDefault="00447D5A" w:rsidP="00033B69">
      <w:pPr>
        <w:spacing w:after="0" w:line="360" w:lineRule="auto"/>
        <w:ind w:firstLine="709"/>
        <w:jc w:val="both"/>
        <w:rPr>
          <w:rFonts w:asciiTheme="majorHAnsi" w:hAnsiTheme="majorHAnsi" w:cstheme="majorBidi"/>
          <w:sz w:val="20"/>
          <w:szCs w:val="20"/>
        </w:rPr>
      </w:pPr>
      <w:r w:rsidRPr="00054210">
        <w:rPr>
          <w:rFonts w:asciiTheme="majorHAnsi" w:hAnsiTheme="majorHAnsi" w:cstheme="majorBidi"/>
          <w:sz w:val="20"/>
          <w:szCs w:val="20"/>
        </w:rPr>
        <w:t xml:space="preserve">Divorce is only justified for reasons determined by the Marriage Law. </w:t>
      </w:r>
      <w:proofErr w:type="gramStart"/>
      <w:r w:rsidRPr="00054210">
        <w:rPr>
          <w:rFonts w:asciiTheme="majorHAnsi" w:hAnsiTheme="majorHAnsi" w:cstheme="majorBidi"/>
          <w:sz w:val="20"/>
          <w:szCs w:val="20"/>
        </w:rPr>
        <w:t>Based on Article 19 PP No. 9 of 1975 concerning the Implementation of Law No. 1 of 1974 concerning Marriage.</w:t>
      </w:r>
      <w:proofErr w:type="gramEnd"/>
      <w:r w:rsidRPr="00054210">
        <w:rPr>
          <w:rFonts w:asciiTheme="majorHAnsi" w:hAnsiTheme="majorHAnsi" w:cstheme="majorBidi"/>
          <w:sz w:val="20"/>
          <w:szCs w:val="20"/>
        </w:rPr>
        <w:t xml:space="preserve"> </w:t>
      </w:r>
      <w:proofErr w:type="gramStart"/>
      <w:r w:rsidRPr="00054210">
        <w:rPr>
          <w:rFonts w:asciiTheme="majorHAnsi" w:hAnsiTheme="majorHAnsi" w:cstheme="majorBidi"/>
          <w:sz w:val="20"/>
          <w:szCs w:val="20"/>
        </w:rPr>
        <w:t>While the divorce process is carried out in court.</w:t>
      </w:r>
      <w:proofErr w:type="gramEnd"/>
      <w:r w:rsidRPr="00054210">
        <w:rPr>
          <w:rFonts w:asciiTheme="majorHAnsi" w:hAnsiTheme="majorHAnsi" w:cstheme="majorBidi"/>
          <w:sz w:val="20"/>
          <w:szCs w:val="20"/>
        </w:rPr>
        <w:t xml:space="preserve"> If this is not the case, the divorce does not get a divorce certificate from the Court. The legal status of her marriage will not change even after being separated for a thousand years.</w:t>
      </w:r>
    </w:p>
    <w:p w:rsidR="00033B69" w:rsidRPr="00054210" w:rsidRDefault="00447D5A" w:rsidP="00033B69">
      <w:pPr>
        <w:spacing w:after="0" w:line="360" w:lineRule="auto"/>
        <w:ind w:firstLine="709"/>
        <w:jc w:val="both"/>
        <w:rPr>
          <w:rFonts w:asciiTheme="majorHAnsi" w:hAnsiTheme="majorHAnsi" w:cs="Times New Roman"/>
          <w:sz w:val="20"/>
          <w:szCs w:val="20"/>
        </w:rPr>
      </w:pPr>
      <w:r w:rsidRPr="00054210">
        <w:rPr>
          <w:rFonts w:asciiTheme="majorHAnsi" w:hAnsiTheme="majorHAnsi" w:cs="Times New Roman"/>
          <w:sz w:val="20"/>
          <w:szCs w:val="20"/>
        </w:rPr>
        <w:t xml:space="preserve">In general, the causes of divorce in Indonesia are due to incompatibility, economic factors, domestic violence, infidelity and even polygamy under the hands. In Government Regulation (PP) No. 9 of 1975 Article 19 </w:t>
      </w:r>
      <w:proofErr w:type="spellStart"/>
      <w:proofErr w:type="gramStart"/>
      <w:r w:rsidRPr="00054210">
        <w:rPr>
          <w:rFonts w:asciiTheme="majorHAnsi" w:hAnsiTheme="majorHAnsi" w:cs="Times New Roman"/>
          <w:sz w:val="20"/>
          <w:szCs w:val="20"/>
        </w:rPr>
        <w:t>jo</w:t>
      </w:r>
      <w:proofErr w:type="spellEnd"/>
      <w:proofErr w:type="gramEnd"/>
      <w:r w:rsidRPr="00054210">
        <w:rPr>
          <w:rFonts w:asciiTheme="majorHAnsi" w:hAnsiTheme="majorHAnsi" w:cs="Times New Roman"/>
          <w:sz w:val="20"/>
          <w:szCs w:val="20"/>
        </w:rPr>
        <w:t xml:space="preserve"> Compilation of Islamic Law regulates the reasons for divorce justified by law in Indonesia.</w:t>
      </w:r>
    </w:p>
    <w:p w:rsidR="00033B69" w:rsidRPr="00054210" w:rsidRDefault="00447D5A" w:rsidP="00033B69">
      <w:pPr>
        <w:spacing w:after="0" w:line="360" w:lineRule="auto"/>
        <w:ind w:firstLine="709"/>
        <w:jc w:val="both"/>
        <w:rPr>
          <w:rFonts w:asciiTheme="majorHAnsi" w:hAnsiTheme="majorHAnsi" w:cs="Times New Roman"/>
          <w:sz w:val="20"/>
          <w:szCs w:val="20"/>
        </w:rPr>
      </w:pPr>
      <w:r w:rsidRPr="00054210">
        <w:rPr>
          <w:rFonts w:asciiTheme="majorHAnsi" w:hAnsiTheme="majorHAnsi" w:cs="Times New Roman"/>
          <w:sz w:val="20"/>
          <w:szCs w:val="20"/>
        </w:rPr>
        <w:t>The reasons for the divorce are:</w:t>
      </w:r>
    </w:p>
    <w:p w:rsidR="00033B69" w:rsidRPr="00054210" w:rsidRDefault="00447D5A" w:rsidP="00033B69">
      <w:pPr>
        <w:spacing w:after="0" w:line="360" w:lineRule="auto"/>
        <w:ind w:left="284" w:hanging="284"/>
        <w:jc w:val="both"/>
        <w:rPr>
          <w:rFonts w:asciiTheme="majorHAnsi" w:hAnsiTheme="majorHAnsi" w:cs="Times New Roman"/>
          <w:sz w:val="20"/>
          <w:szCs w:val="20"/>
        </w:rPr>
      </w:pPr>
      <w:r w:rsidRPr="00054210">
        <w:rPr>
          <w:rFonts w:asciiTheme="majorHAnsi" w:hAnsiTheme="majorHAnsi" w:cs="Times New Roman"/>
          <w:sz w:val="20"/>
          <w:szCs w:val="20"/>
        </w:rPr>
        <w:t>a. One of the parties commits adultery or is a drunkard, addict, gambler, and so on, which is difficult to cure.</w:t>
      </w:r>
    </w:p>
    <w:p w:rsidR="00033B69" w:rsidRPr="00054210" w:rsidRDefault="00447D5A" w:rsidP="00033B69">
      <w:pPr>
        <w:spacing w:after="0" w:line="360" w:lineRule="auto"/>
        <w:ind w:left="284" w:hanging="284"/>
        <w:jc w:val="both"/>
        <w:rPr>
          <w:rFonts w:asciiTheme="majorHAnsi" w:hAnsiTheme="majorHAnsi" w:cs="Times New Roman"/>
          <w:sz w:val="20"/>
          <w:szCs w:val="20"/>
        </w:rPr>
      </w:pPr>
      <w:r w:rsidRPr="00054210">
        <w:rPr>
          <w:rFonts w:asciiTheme="majorHAnsi" w:hAnsiTheme="majorHAnsi" w:cs="Times New Roman"/>
          <w:sz w:val="20"/>
          <w:szCs w:val="20"/>
        </w:rPr>
        <w:t>b. One party leaves the other party for 2 (two) consecutive years without the other party's permission and valid reasons or for other reasons beyond his control.</w:t>
      </w:r>
    </w:p>
    <w:p w:rsidR="00033B69" w:rsidRPr="00054210" w:rsidRDefault="00447D5A" w:rsidP="00033B69">
      <w:pPr>
        <w:spacing w:after="0" w:line="360" w:lineRule="auto"/>
        <w:ind w:left="284" w:hanging="284"/>
        <w:jc w:val="both"/>
        <w:rPr>
          <w:rFonts w:asciiTheme="majorHAnsi" w:hAnsiTheme="majorHAnsi" w:cs="Times New Roman"/>
          <w:sz w:val="20"/>
          <w:szCs w:val="20"/>
        </w:rPr>
      </w:pPr>
      <w:r w:rsidRPr="00054210">
        <w:rPr>
          <w:rFonts w:asciiTheme="majorHAnsi" w:hAnsiTheme="majorHAnsi" w:cs="Times New Roman"/>
          <w:sz w:val="20"/>
          <w:szCs w:val="20"/>
        </w:rPr>
        <w:t xml:space="preserve">c. One of the parties gets a prison sentence of 5 </w:t>
      </w:r>
      <w:proofErr w:type="gramStart"/>
      <w:r w:rsidRPr="00054210">
        <w:rPr>
          <w:rFonts w:asciiTheme="majorHAnsi" w:hAnsiTheme="majorHAnsi" w:cs="Times New Roman"/>
          <w:sz w:val="20"/>
          <w:szCs w:val="20"/>
        </w:rPr>
        <w:t>( five</w:t>
      </w:r>
      <w:proofErr w:type="gramEnd"/>
      <w:r w:rsidRPr="00054210">
        <w:rPr>
          <w:rFonts w:asciiTheme="majorHAnsi" w:hAnsiTheme="majorHAnsi" w:cs="Times New Roman"/>
          <w:sz w:val="20"/>
          <w:szCs w:val="20"/>
        </w:rPr>
        <w:t xml:space="preserve"> ) years or a more severe punishment after the marriage takes place.</w:t>
      </w:r>
    </w:p>
    <w:p w:rsidR="00033B69" w:rsidRPr="00054210" w:rsidRDefault="00447D5A" w:rsidP="00033B69">
      <w:pPr>
        <w:spacing w:after="0" w:line="360" w:lineRule="auto"/>
        <w:ind w:left="284" w:hanging="284"/>
        <w:jc w:val="both"/>
        <w:rPr>
          <w:rFonts w:asciiTheme="majorHAnsi" w:hAnsiTheme="majorHAnsi" w:cs="Times New Roman"/>
          <w:sz w:val="20"/>
          <w:szCs w:val="20"/>
        </w:rPr>
      </w:pPr>
      <w:r w:rsidRPr="00054210">
        <w:rPr>
          <w:rFonts w:asciiTheme="majorHAnsi" w:hAnsiTheme="majorHAnsi" w:cs="Times New Roman"/>
          <w:sz w:val="20"/>
          <w:szCs w:val="20"/>
        </w:rPr>
        <w:t>d. One of the parties commits cruelty or severe abuse that endangers the other party.</w:t>
      </w:r>
    </w:p>
    <w:p w:rsidR="00033B69" w:rsidRPr="00054210" w:rsidRDefault="00447D5A" w:rsidP="00033B69">
      <w:pPr>
        <w:spacing w:after="0" w:line="360" w:lineRule="auto"/>
        <w:ind w:left="284" w:hanging="284"/>
        <w:jc w:val="both"/>
        <w:rPr>
          <w:rFonts w:asciiTheme="majorHAnsi" w:hAnsiTheme="majorHAnsi" w:cs="Times New Roman"/>
          <w:sz w:val="20"/>
          <w:szCs w:val="20"/>
        </w:rPr>
      </w:pPr>
      <w:r w:rsidRPr="00054210">
        <w:rPr>
          <w:rFonts w:asciiTheme="majorHAnsi" w:hAnsiTheme="majorHAnsi" w:cs="Times New Roman"/>
          <w:sz w:val="20"/>
          <w:szCs w:val="20"/>
        </w:rPr>
        <w:t>e. One of the parties has a disability or illness with the consequences of not being able to carry out his obligations as husband/wife.</w:t>
      </w:r>
    </w:p>
    <w:p w:rsidR="00033B69" w:rsidRPr="00054210" w:rsidRDefault="00447D5A" w:rsidP="00033B69">
      <w:pPr>
        <w:spacing w:after="0" w:line="360" w:lineRule="auto"/>
        <w:ind w:left="284" w:hanging="284"/>
        <w:jc w:val="both"/>
        <w:rPr>
          <w:rFonts w:asciiTheme="majorHAnsi" w:hAnsiTheme="majorHAnsi" w:cs="Times New Roman"/>
          <w:sz w:val="20"/>
          <w:szCs w:val="20"/>
        </w:rPr>
      </w:pPr>
      <w:r w:rsidRPr="00054210">
        <w:rPr>
          <w:rFonts w:asciiTheme="majorHAnsi" w:hAnsiTheme="majorHAnsi" w:cs="Times New Roman"/>
          <w:sz w:val="20"/>
          <w:szCs w:val="20"/>
        </w:rPr>
        <w:t>f. Between husband and wife, there are constant disputes and fights, and there is no hope of living in harmony in the household.</w:t>
      </w:r>
    </w:p>
    <w:p w:rsidR="00033B69" w:rsidRPr="00054210" w:rsidRDefault="00447D5A" w:rsidP="00033B69">
      <w:pPr>
        <w:spacing w:after="0" w:line="360" w:lineRule="auto"/>
        <w:ind w:firstLine="709"/>
        <w:jc w:val="both"/>
        <w:rPr>
          <w:rFonts w:asciiTheme="majorHAnsi" w:hAnsiTheme="majorHAnsi" w:cs="Times New Roman"/>
          <w:sz w:val="20"/>
          <w:szCs w:val="20"/>
        </w:rPr>
      </w:pPr>
      <w:r w:rsidRPr="00054210">
        <w:rPr>
          <w:rFonts w:asciiTheme="majorHAnsi" w:hAnsiTheme="majorHAnsi" w:cs="Times New Roman"/>
          <w:sz w:val="20"/>
          <w:szCs w:val="20"/>
        </w:rPr>
        <w:t>It is easy to get married and divorced without rules stipulated by Indonesian laws and regulations, which greatly benefit men. Only women who are pregnant give birth and breastfeed. Under these conditions, if you get a man who is not responsible, then the suffering is in the hands of the woman. The process can take up to 2 years. Meanwhile, for men, it could be that after impregnating one woman, he also impregnates other women, up to several. Not only that, the suffering caused by irresponsible men is not only for women but also for the children of their marriage. If marriages and divorces are not reported to the state, the state cannot protect, guarantee and provide legal certainty. Especially justice that wants to be felt by those who feel they are not getting justice, namely women and children.</w:t>
      </w:r>
    </w:p>
    <w:p w:rsidR="00033B69" w:rsidRDefault="00447D5A" w:rsidP="00846D48">
      <w:pPr>
        <w:spacing w:after="0" w:line="360" w:lineRule="auto"/>
        <w:ind w:firstLine="709"/>
        <w:jc w:val="both"/>
        <w:rPr>
          <w:rFonts w:asciiTheme="majorHAnsi" w:hAnsiTheme="majorHAnsi" w:cs="Times New Roman"/>
          <w:sz w:val="20"/>
          <w:szCs w:val="20"/>
        </w:rPr>
      </w:pPr>
      <w:r w:rsidRPr="00054210">
        <w:rPr>
          <w:rFonts w:asciiTheme="majorHAnsi" w:hAnsiTheme="majorHAnsi" w:cs="Times New Roman"/>
          <w:sz w:val="20"/>
          <w:szCs w:val="20"/>
        </w:rPr>
        <w:t xml:space="preserve">The rise of child marriages, unregistered marriages, </w:t>
      </w:r>
      <w:proofErr w:type="gramStart"/>
      <w:r w:rsidRPr="00054210">
        <w:rPr>
          <w:rFonts w:asciiTheme="majorHAnsi" w:hAnsiTheme="majorHAnsi" w:cs="Times New Roman"/>
          <w:sz w:val="20"/>
          <w:szCs w:val="20"/>
        </w:rPr>
        <w:t>divorce</w:t>
      </w:r>
      <w:proofErr w:type="gramEnd"/>
      <w:r w:rsidRPr="00054210">
        <w:rPr>
          <w:rFonts w:asciiTheme="majorHAnsi" w:hAnsiTheme="majorHAnsi" w:cs="Times New Roman"/>
          <w:sz w:val="20"/>
          <w:szCs w:val="20"/>
        </w:rPr>
        <w:t xml:space="preserve"> without a court decision are cases that occurred in </w:t>
      </w:r>
      <w:proofErr w:type="spellStart"/>
      <w:r w:rsidRPr="00054210">
        <w:rPr>
          <w:rFonts w:asciiTheme="majorHAnsi" w:hAnsiTheme="majorHAnsi" w:cs="Times New Roman"/>
          <w:sz w:val="20"/>
          <w:szCs w:val="20"/>
        </w:rPr>
        <w:t>Kabaluatan</w:t>
      </w:r>
      <w:proofErr w:type="spellEnd"/>
      <w:r w:rsidRPr="00054210">
        <w:rPr>
          <w:rFonts w:asciiTheme="majorHAnsi" w:hAnsiTheme="majorHAnsi" w:cs="Times New Roman"/>
          <w:sz w:val="20"/>
          <w:szCs w:val="20"/>
        </w:rPr>
        <w:t xml:space="preserve"> Village.</w:t>
      </w:r>
      <w:r w:rsidRPr="00054210">
        <w:rPr>
          <w:rStyle w:val="FootnoteReference"/>
          <w:rFonts w:asciiTheme="majorHAnsi" w:hAnsiTheme="majorHAnsi" w:cs="Times New Roman"/>
          <w:sz w:val="20"/>
          <w:szCs w:val="20"/>
        </w:rPr>
        <w:footnoteReference w:id="32"/>
      </w:r>
      <w:r w:rsidRPr="00054210">
        <w:rPr>
          <w:rFonts w:asciiTheme="majorHAnsi" w:hAnsiTheme="majorHAnsi" w:cs="Times New Roman"/>
          <w:sz w:val="20"/>
          <w:szCs w:val="20"/>
        </w:rPr>
        <w:t xml:space="preserve"> This is manifested in gender inequality. Manifestations of gender injustice include the impoverishment of women, negative labeling, subordination and violence, and the double burden on women. </w:t>
      </w:r>
    </w:p>
    <w:p w:rsidR="005F3A98" w:rsidRPr="00054210" w:rsidRDefault="005F3A98" w:rsidP="00846D48">
      <w:pPr>
        <w:spacing w:after="0" w:line="360" w:lineRule="auto"/>
        <w:ind w:firstLine="709"/>
        <w:jc w:val="both"/>
        <w:rPr>
          <w:rFonts w:asciiTheme="majorHAnsi" w:eastAsia="Times New Roman" w:hAnsiTheme="majorHAnsi" w:cs="Times New Roman"/>
          <w:b/>
          <w:sz w:val="20"/>
          <w:szCs w:val="20"/>
          <w:lang w:eastAsia="id-ID"/>
        </w:rPr>
      </w:pPr>
    </w:p>
    <w:p w:rsidR="00033B69" w:rsidRPr="00054210" w:rsidRDefault="00447D5A" w:rsidP="00033B69">
      <w:pPr>
        <w:spacing w:after="0" w:line="240" w:lineRule="auto"/>
        <w:ind w:firstLine="709"/>
        <w:jc w:val="both"/>
        <w:rPr>
          <w:rFonts w:asciiTheme="majorHAnsi" w:hAnsiTheme="majorHAnsi" w:cs="Times New Roman"/>
          <w:sz w:val="20"/>
          <w:szCs w:val="20"/>
        </w:rPr>
      </w:pPr>
      <w:r w:rsidRPr="00054210">
        <w:rPr>
          <w:rFonts w:asciiTheme="majorHAnsi" w:hAnsiTheme="majorHAnsi" w:cs="Times New Roman"/>
          <w:sz w:val="20"/>
          <w:szCs w:val="20"/>
        </w:rPr>
        <w:t xml:space="preserve"> </w:t>
      </w:r>
    </w:p>
    <w:p w:rsidR="00033B69" w:rsidRPr="00054210" w:rsidRDefault="005F3A98" w:rsidP="005F3A98">
      <w:pPr>
        <w:pStyle w:val="ListParagraph"/>
        <w:spacing w:after="0" w:line="360" w:lineRule="auto"/>
        <w:ind w:left="0"/>
        <w:rPr>
          <w:rFonts w:asciiTheme="majorHAnsi" w:hAnsiTheme="majorHAnsi" w:cs="Times New Roman"/>
          <w:b/>
          <w:sz w:val="20"/>
          <w:szCs w:val="20"/>
          <w:lang w:val="id-ID"/>
        </w:rPr>
      </w:pPr>
      <w:r>
        <w:rPr>
          <w:rFonts w:asciiTheme="majorHAnsi" w:hAnsiTheme="majorHAnsi" w:cs="Times New Roman"/>
          <w:b/>
          <w:sz w:val="20"/>
          <w:szCs w:val="20"/>
        </w:rPr>
        <w:lastRenderedPageBreak/>
        <w:t xml:space="preserve">4. </w:t>
      </w:r>
      <w:r w:rsidR="00867DDA" w:rsidRPr="00054210">
        <w:rPr>
          <w:rFonts w:asciiTheme="majorHAnsi" w:hAnsiTheme="majorHAnsi" w:cs="Times New Roman"/>
          <w:b/>
          <w:sz w:val="20"/>
          <w:szCs w:val="20"/>
        </w:rPr>
        <w:t>C</w:t>
      </w:r>
      <w:r w:rsidR="00867DDA" w:rsidRPr="00054210">
        <w:rPr>
          <w:rFonts w:asciiTheme="majorHAnsi" w:hAnsiTheme="majorHAnsi" w:cs="Times New Roman"/>
          <w:b/>
          <w:sz w:val="20"/>
          <w:szCs w:val="20"/>
          <w:lang w:val="id-ID"/>
        </w:rPr>
        <w:t>ONCLUSION</w:t>
      </w:r>
    </w:p>
    <w:p w:rsidR="00033B69" w:rsidRPr="00054210" w:rsidRDefault="00447D5A" w:rsidP="00033B69">
      <w:pPr>
        <w:pStyle w:val="ListParagraph"/>
        <w:numPr>
          <w:ilvl w:val="0"/>
          <w:numId w:val="4"/>
        </w:numPr>
        <w:spacing w:after="0" w:line="360" w:lineRule="auto"/>
        <w:ind w:left="426"/>
        <w:jc w:val="both"/>
        <w:rPr>
          <w:rFonts w:asciiTheme="majorHAnsi" w:eastAsia="Times New Roman" w:hAnsiTheme="majorHAnsi" w:cs="Times New Roman"/>
          <w:bCs/>
          <w:sz w:val="20"/>
          <w:szCs w:val="20"/>
          <w:lang w:eastAsia="id-ID"/>
        </w:rPr>
      </w:pPr>
      <w:r w:rsidRPr="00054210">
        <w:rPr>
          <w:rFonts w:asciiTheme="majorHAnsi" w:eastAsia="Times New Roman" w:hAnsiTheme="majorHAnsi" w:cs="Times New Roman"/>
          <w:bCs/>
          <w:sz w:val="20"/>
          <w:szCs w:val="20"/>
          <w:lang w:eastAsia="id-ID"/>
        </w:rPr>
        <w:t>Conclusion</w:t>
      </w:r>
    </w:p>
    <w:p w:rsidR="00033B69" w:rsidRPr="00054210" w:rsidRDefault="00447D5A" w:rsidP="00033B69">
      <w:pPr>
        <w:spacing w:after="0" w:line="360" w:lineRule="auto"/>
        <w:ind w:firstLine="709"/>
        <w:jc w:val="both"/>
        <w:rPr>
          <w:rFonts w:asciiTheme="majorHAnsi" w:eastAsia="Times New Roman" w:hAnsiTheme="majorHAnsi" w:cs="Times New Roman"/>
          <w:bCs/>
          <w:sz w:val="20"/>
          <w:szCs w:val="20"/>
          <w:lang w:eastAsia="id-ID"/>
        </w:rPr>
      </w:pPr>
      <w:r w:rsidRPr="00054210">
        <w:rPr>
          <w:rFonts w:asciiTheme="majorHAnsi" w:eastAsia="Times New Roman" w:hAnsiTheme="majorHAnsi" w:cs="Times New Roman"/>
          <w:bCs/>
          <w:sz w:val="20"/>
          <w:szCs w:val="20"/>
          <w:lang w:eastAsia="id-ID"/>
        </w:rPr>
        <w:t xml:space="preserve"> The stereotype of "</w:t>
      </w:r>
      <w:proofErr w:type="spellStart"/>
      <w:r w:rsidRPr="00054210">
        <w:rPr>
          <w:rFonts w:asciiTheme="majorHAnsi" w:eastAsia="Times New Roman" w:hAnsiTheme="majorHAnsi" w:cs="Times New Roman"/>
          <w:bCs/>
          <w:sz w:val="20"/>
          <w:szCs w:val="20"/>
          <w:lang w:eastAsia="id-ID"/>
        </w:rPr>
        <w:t>Kampung</w:t>
      </w:r>
      <w:proofErr w:type="spellEnd"/>
      <w:r w:rsidRPr="00054210">
        <w:rPr>
          <w:rFonts w:asciiTheme="majorHAnsi" w:eastAsia="Times New Roman" w:hAnsiTheme="majorHAnsi" w:cs="Times New Roman"/>
          <w:bCs/>
          <w:sz w:val="20"/>
          <w:szCs w:val="20"/>
          <w:lang w:eastAsia="id-ID"/>
        </w:rPr>
        <w:t xml:space="preserve"> Widow" towards </w:t>
      </w:r>
      <w:proofErr w:type="spellStart"/>
      <w:r w:rsidRPr="00054210">
        <w:rPr>
          <w:rFonts w:asciiTheme="majorHAnsi" w:eastAsia="Times New Roman" w:hAnsiTheme="majorHAnsi" w:cs="Times New Roman"/>
          <w:bCs/>
          <w:sz w:val="20"/>
          <w:szCs w:val="20"/>
          <w:lang w:eastAsia="id-ID"/>
        </w:rPr>
        <w:t>Kabalutan</w:t>
      </w:r>
      <w:proofErr w:type="spellEnd"/>
      <w:r w:rsidRPr="00054210">
        <w:rPr>
          <w:rFonts w:asciiTheme="majorHAnsi" w:eastAsia="Times New Roman" w:hAnsiTheme="majorHAnsi" w:cs="Times New Roman"/>
          <w:bCs/>
          <w:sz w:val="20"/>
          <w:szCs w:val="20"/>
          <w:lang w:eastAsia="id-ID"/>
        </w:rPr>
        <w:t xml:space="preserve"> Village, </w:t>
      </w:r>
      <w:proofErr w:type="spellStart"/>
      <w:r w:rsidRPr="00054210">
        <w:rPr>
          <w:rFonts w:asciiTheme="majorHAnsi" w:eastAsia="Times New Roman" w:hAnsiTheme="majorHAnsi" w:cs="Times New Roman"/>
          <w:bCs/>
          <w:sz w:val="20"/>
          <w:szCs w:val="20"/>
          <w:lang w:eastAsia="id-ID"/>
        </w:rPr>
        <w:t>Talatako</w:t>
      </w:r>
      <w:proofErr w:type="spellEnd"/>
      <w:r w:rsidRPr="00054210">
        <w:rPr>
          <w:rFonts w:asciiTheme="majorHAnsi" w:eastAsia="Times New Roman" w:hAnsiTheme="majorHAnsi" w:cs="Times New Roman"/>
          <w:bCs/>
          <w:sz w:val="20"/>
          <w:szCs w:val="20"/>
          <w:lang w:eastAsia="id-ID"/>
        </w:rPr>
        <w:t xml:space="preserve"> District, </w:t>
      </w:r>
      <w:proofErr w:type="spellStart"/>
      <w:proofErr w:type="gramStart"/>
      <w:r w:rsidRPr="00054210">
        <w:rPr>
          <w:rFonts w:asciiTheme="majorHAnsi" w:eastAsia="Times New Roman" w:hAnsiTheme="majorHAnsi" w:cs="Times New Roman"/>
          <w:bCs/>
          <w:sz w:val="20"/>
          <w:szCs w:val="20"/>
          <w:lang w:eastAsia="id-ID"/>
        </w:rPr>
        <w:t>Tojo</w:t>
      </w:r>
      <w:proofErr w:type="spellEnd"/>
      <w:proofErr w:type="gramEnd"/>
      <w:r w:rsidRPr="00054210">
        <w:rPr>
          <w:rFonts w:asciiTheme="majorHAnsi" w:eastAsia="Times New Roman" w:hAnsiTheme="majorHAnsi" w:cs="Times New Roman"/>
          <w:bCs/>
          <w:sz w:val="20"/>
          <w:szCs w:val="20"/>
          <w:lang w:eastAsia="id-ID"/>
        </w:rPr>
        <w:t xml:space="preserve"> </w:t>
      </w:r>
      <w:proofErr w:type="spellStart"/>
      <w:r w:rsidRPr="00054210">
        <w:rPr>
          <w:rFonts w:asciiTheme="majorHAnsi" w:eastAsia="Times New Roman" w:hAnsiTheme="majorHAnsi" w:cs="Times New Roman"/>
          <w:bCs/>
          <w:sz w:val="20"/>
          <w:szCs w:val="20"/>
          <w:lang w:eastAsia="id-ID"/>
        </w:rPr>
        <w:t>Una</w:t>
      </w:r>
      <w:proofErr w:type="spellEnd"/>
      <w:r w:rsidRPr="00054210">
        <w:rPr>
          <w:rFonts w:asciiTheme="majorHAnsi" w:eastAsia="Times New Roman" w:hAnsiTheme="majorHAnsi" w:cs="Times New Roman"/>
          <w:bCs/>
          <w:sz w:val="20"/>
          <w:szCs w:val="20"/>
          <w:lang w:eastAsia="id-ID"/>
        </w:rPr>
        <w:t xml:space="preserve"> </w:t>
      </w:r>
      <w:proofErr w:type="spellStart"/>
      <w:r w:rsidRPr="00054210">
        <w:rPr>
          <w:rFonts w:asciiTheme="majorHAnsi" w:eastAsia="Times New Roman" w:hAnsiTheme="majorHAnsi" w:cs="Times New Roman"/>
          <w:bCs/>
          <w:sz w:val="20"/>
          <w:szCs w:val="20"/>
          <w:lang w:eastAsia="id-ID"/>
        </w:rPr>
        <w:t>Una</w:t>
      </w:r>
      <w:proofErr w:type="spellEnd"/>
      <w:r w:rsidRPr="00054210">
        <w:rPr>
          <w:rFonts w:asciiTheme="majorHAnsi" w:eastAsia="Times New Roman" w:hAnsiTheme="majorHAnsi" w:cs="Times New Roman"/>
          <w:bCs/>
          <w:sz w:val="20"/>
          <w:szCs w:val="20"/>
          <w:lang w:eastAsia="id-ID"/>
        </w:rPr>
        <w:t xml:space="preserve"> District is a manifestation of gender injustice. The people in the village are not comfortable with this labeling. In addition, it is not proven by the many widows there, it is also not the name of their actual village. Therefore, they asked to give only </w:t>
      </w:r>
      <w:proofErr w:type="spellStart"/>
      <w:r w:rsidRPr="00054210">
        <w:rPr>
          <w:rFonts w:asciiTheme="majorHAnsi" w:eastAsia="Times New Roman" w:hAnsiTheme="majorHAnsi" w:cs="Times New Roman"/>
          <w:bCs/>
          <w:sz w:val="20"/>
          <w:szCs w:val="20"/>
          <w:lang w:eastAsia="id-ID"/>
        </w:rPr>
        <w:t>Kabalutan</w:t>
      </w:r>
      <w:proofErr w:type="spellEnd"/>
      <w:r w:rsidRPr="00054210">
        <w:rPr>
          <w:rFonts w:asciiTheme="majorHAnsi" w:eastAsia="Times New Roman" w:hAnsiTheme="majorHAnsi" w:cs="Times New Roman"/>
          <w:bCs/>
          <w:sz w:val="20"/>
          <w:szCs w:val="20"/>
          <w:lang w:eastAsia="id-ID"/>
        </w:rPr>
        <w:t xml:space="preserve"> Village.</w:t>
      </w:r>
    </w:p>
    <w:p w:rsidR="00033B69" w:rsidRPr="00054210" w:rsidRDefault="00447D5A" w:rsidP="00033B69">
      <w:pPr>
        <w:pStyle w:val="ListParagraph"/>
        <w:numPr>
          <w:ilvl w:val="0"/>
          <w:numId w:val="4"/>
        </w:numPr>
        <w:spacing w:before="240" w:after="0" w:line="360" w:lineRule="auto"/>
        <w:ind w:left="426"/>
        <w:jc w:val="both"/>
        <w:rPr>
          <w:rFonts w:asciiTheme="majorHAnsi" w:eastAsia="Times New Roman" w:hAnsiTheme="majorHAnsi" w:cs="Times New Roman"/>
          <w:bCs/>
          <w:sz w:val="20"/>
          <w:szCs w:val="20"/>
          <w:lang w:eastAsia="id-ID"/>
        </w:rPr>
      </w:pPr>
      <w:r w:rsidRPr="00054210">
        <w:rPr>
          <w:rFonts w:asciiTheme="majorHAnsi" w:eastAsia="Times New Roman" w:hAnsiTheme="majorHAnsi" w:cs="Times New Roman"/>
          <w:bCs/>
          <w:sz w:val="20"/>
          <w:szCs w:val="20"/>
          <w:lang w:eastAsia="id-ID"/>
        </w:rPr>
        <w:t>Suggestion</w:t>
      </w:r>
    </w:p>
    <w:p w:rsidR="00033B69" w:rsidRPr="00054210" w:rsidRDefault="00447D5A" w:rsidP="00033B69">
      <w:pPr>
        <w:pStyle w:val="ListParagraph"/>
        <w:spacing w:before="240" w:after="0" w:line="360" w:lineRule="auto"/>
        <w:ind w:left="426"/>
        <w:jc w:val="both"/>
        <w:rPr>
          <w:rFonts w:asciiTheme="majorHAnsi" w:eastAsia="Times New Roman" w:hAnsiTheme="majorHAnsi" w:cs="Times New Roman"/>
          <w:bCs/>
          <w:sz w:val="20"/>
          <w:szCs w:val="20"/>
          <w:lang w:eastAsia="id-ID"/>
        </w:rPr>
      </w:pPr>
      <w:r w:rsidRPr="00054210">
        <w:rPr>
          <w:rFonts w:asciiTheme="majorHAnsi" w:eastAsia="Times New Roman" w:hAnsiTheme="majorHAnsi" w:cs="Times New Roman"/>
          <w:bCs/>
          <w:sz w:val="20"/>
          <w:szCs w:val="20"/>
          <w:lang w:eastAsia="id-ID"/>
        </w:rPr>
        <w:t>The suggestions from the research results above are as follows:</w:t>
      </w:r>
    </w:p>
    <w:p w:rsidR="00033B69" w:rsidRPr="00054210" w:rsidRDefault="00447D5A" w:rsidP="00033B69">
      <w:pPr>
        <w:pStyle w:val="ListParagraph"/>
        <w:numPr>
          <w:ilvl w:val="4"/>
          <w:numId w:val="4"/>
        </w:numPr>
        <w:spacing w:before="240" w:after="0" w:line="360" w:lineRule="auto"/>
        <w:ind w:left="426"/>
        <w:jc w:val="both"/>
        <w:rPr>
          <w:rFonts w:asciiTheme="majorHAnsi" w:hAnsiTheme="majorHAnsi" w:cs="Times New Roman"/>
          <w:sz w:val="20"/>
          <w:szCs w:val="20"/>
        </w:rPr>
      </w:pPr>
      <w:r w:rsidRPr="00054210">
        <w:rPr>
          <w:rFonts w:asciiTheme="majorHAnsi" w:eastAsia="Times New Roman" w:hAnsiTheme="majorHAnsi" w:cs="Times New Roman"/>
          <w:bCs/>
          <w:sz w:val="20"/>
          <w:szCs w:val="20"/>
          <w:lang w:eastAsia="id-ID"/>
        </w:rPr>
        <w:t xml:space="preserve"> </w:t>
      </w:r>
      <w:r w:rsidRPr="00054210">
        <w:rPr>
          <w:rFonts w:asciiTheme="majorHAnsi" w:hAnsiTheme="majorHAnsi" w:cs="Times New Roman"/>
          <w:sz w:val="20"/>
          <w:szCs w:val="20"/>
        </w:rPr>
        <w:t>Recommendations to related parties, especially the local government, to establish cooperation between government agencies (</w:t>
      </w:r>
      <w:proofErr w:type="spellStart"/>
      <w:r w:rsidRPr="00054210">
        <w:rPr>
          <w:rFonts w:asciiTheme="majorHAnsi" w:hAnsiTheme="majorHAnsi" w:cs="Times New Roman"/>
          <w:sz w:val="20"/>
          <w:szCs w:val="20"/>
        </w:rPr>
        <w:t>Dukcapil</w:t>
      </w:r>
      <w:proofErr w:type="spellEnd"/>
      <w:r w:rsidRPr="00054210">
        <w:rPr>
          <w:rFonts w:asciiTheme="majorHAnsi" w:hAnsiTheme="majorHAnsi" w:cs="Times New Roman"/>
          <w:sz w:val="20"/>
          <w:szCs w:val="20"/>
        </w:rPr>
        <w:t>, KUA and PA) in marriage matters.</w:t>
      </w:r>
    </w:p>
    <w:p w:rsidR="00033B69" w:rsidRPr="00054210" w:rsidRDefault="00447D5A" w:rsidP="00033B69">
      <w:pPr>
        <w:pStyle w:val="ListParagraph"/>
        <w:numPr>
          <w:ilvl w:val="4"/>
          <w:numId w:val="4"/>
        </w:numPr>
        <w:spacing w:after="0" w:line="360" w:lineRule="auto"/>
        <w:ind w:left="426"/>
        <w:jc w:val="both"/>
        <w:rPr>
          <w:rFonts w:asciiTheme="majorHAnsi" w:eastAsia="Times New Roman" w:hAnsiTheme="majorHAnsi" w:cs="Times New Roman"/>
          <w:bCs/>
          <w:sz w:val="20"/>
          <w:szCs w:val="20"/>
          <w:lang w:eastAsia="id-ID"/>
        </w:rPr>
      </w:pPr>
      <w:r w:rsidRPr="00054210">
        <w:rPr>
          <w:rFonts w:asciiTheme="majorHAnsi" w:hAnsiTheme="majorHAnsi" w:cs="Times New Roman"/>
          <w:sz w:val="20"/>
          <w:szCs w:val="20"/>
        </w:rPr>
        <w:t xml:space="preserve">Effective and efficient technology is needed to manage marriage and divorce in </w:t>
      </w:r>
      <w:proofErr w:type="spellStart"/>
      <w:r w:rsidRPr="00054210">
        <w:rPr>
          <w:rFonts w:asciiTheme="majorHAnsi" w:hAnsiTheme="majorHAnsi" w:cs="Times New Roman"/>
          <w:sz w:val="20"/>
          <w:szCs w:val="20"/>
        </w:rPr>
        <w:t>Kabalutan</w:t>
      </w:r>
      <w:proofErr w:type="spellEnd"/>
      <w:r w:rsidRPr="00054210">
        <w:rPr>
          <w:rFonts w:asciiTheme="majorHAnsi" w:hAnsiTheme="majorHAnsi" w:cs="Times New Roman"/>
          <w:sz w:val="20"/>
          <w:szCs w:val="20"/>
        </w:rPr>
        <w:t xml:space="preserve"> Village.</w:t>
      </w:r>
    </w:p>
    <w:p w:rsidR="00033B69" w:rsidRPr="00054210" w:rsidRDefault="00447D5A" w:rsidP="00033B69">
      <w:pPr>
        <w:pStyle w:val="ListParagraph"/>
        <w:numPr>
          <w:ilvl w:val="4"/>
          <w:numId w:val="4"/>
        </w:numPr>
        <w:spacing w:after="0" w:line="360" w:lineRule="auto"/>
        <w:ind w:left="426"/>
        <w:jc w:val="both"/>
        <w:rPr>
          <w:rFonts w:asciiTheme="majorHAnsi" w:eastAsia="Times New Roman" w:hAnsiTheme="majorHAnsi" w:cs="Times New Roman"/>
          <w:bCs/>
          <w:sz w:val="20"/>
          <w:szCs w:val="20"/>
          <w:lang w:eastAsia="id-ID"/>
        </w:rPr>
      </w:pPr>
      <w:r w:rsidRPr="00054210">
        <w:rPr>
          <w:rFonts w:asciiTheme="majorHAnsi" w:hAnsiTheme="majorHAnsi" w:cs="Times New Roman"/>
          <w:sz w:val="20"/>
          <w:szCs w:val="20"/>
        </w:rPr>
        <w:t>Socialization of the Marriage Law is needed.</w:t>
      </w:r>
    </w:p>
    <w:p w:rsidR="00033B69" w:rsidRPr="00054210" w:rsidRDefault="00447D5A" w:rsidP="00033B69">
      <w:pPr>
        <w:pStyle w:val="ListParagraph"/>
        <w:numPr>
          <w:ilvl w:val="4"/>
          <w:numId w:val="4"/>
        </w:numPr>
        <w:spacing w:after="0" w:line="360" w:lineRule="auto"/>
        <w:ind w:left="426"/>
        <w:jc w:val="both"/>
        <w:rPr>
          <w:rFonts w:asciiTheme="majorHAnsi" w:eastAsia="Times New Roman" w:hAnsiTheme="majorHAnsi" w:cs="Times New Roman"/>
          <w:bCs/>
          <w:sz w:val="20"/>
          <w:szCs w:val="20"/>
          <w:lang w:eastAsia="id-ID"/>
        </w:rPr>
      </w:pPr>
      <w:r w:rsidRPr="00054210">
        <w:rPr>
          <w:rFonts w:asciiTheme="majorHAnsi" w:hAnsiTheme="majorHAnsi" w:cs="Times New Roman"/>
          <w:sz w:val="20"/>
          <w:szCs w:val="20"/>
        </w:rPr>
        <w:t>Counseling on women's empowerment and coaching is needed</w:t>
      </w:r>
    </w:p>
    <w:p w:rsidR="00941681" w:rsidRPr="00054210" w:rsidRDefault="00941681" w:rsidP="00941681">
      <w:pPr>
        <w:spacing w:before="100" w:beforeAutospacing="1" w:after="100" w:afterAutospacing="1" w:line="480" w:lineRule="auto"/>
        <w:jc w:val="center"/>
        <w:rPr>
          <w:rFonts w:asciiTheme="majorHAnsi" w:eastAsia="Times New Roman" w:hAnsiTheme="majorHAnsi" w:cs="Times New Roman"/>
          <w:b/>
          <w:sz w:val="20"/>
          <w:szCs w:val="20"/>
          <w:lang w:eastAsia="id-ID"/>
        </w:rPr>
      </w:pPr>
      <w:r w:rsidRPr="00054210">
        <w:rPr>
          <w:rFonts w:asciiTheme="majorHAnsi" w:eastAsia="Times New Roman" w:hAnsiTheme="majorHAnsi" w:cs="Times New Roman"/>
          <w:b/>
          <w:sz w:val="20"/>
          <w:szCs w:val="20"/>
          <w:lang w:eastAsia="id-ID"/>
        </w:rPr>
        <w:t>DAFTAR PUSTAKA</w:t>
      </w:r>
    </w:p>
    <w:p w:rsidR="00941681" w:rsidRPr="00054210" w:rsidRDefault="00941681" w:rsidP="00941681">
      <w:pPr>
        <w:widowControl w:val="0"/>
        <w:autoSpaceDE w:val="0"/>
        <w:autoSpaceDN w:val="0"/>
        <w:adjustRightInd w:val="0"/>
        <w:spacing w:before="100" w:after="100" w:line="240" w:lineRule="auto"/>
        <w:ind w:left="709" w:hanging="709"/>
        <w:jc w:val="both"/>
        <w:rPr>
          <w:rFonts w:asciiTheme="majorHAnsi" w:hAnsiTheme="majorHAnsi" w:cs="Times New Roman"/>
          <w:noProof/>
          <w:sz w:val="20"/>
          <w:szCs w:val="20"/>
        </w:rPr>
      </w:pPr>
      <w:r w:rsidRPr="00054210">
        <w:rPr>
          <w:rFonts w:asciiTheme="majorHAnsi" w:eastAsia="Times New Roman" w:hAnsiTheme="majorHAnsi" w:cs="Times New Roman"/>
          <w:b/>
          <w:sz w:val="20"/>
          <w:szCs w:val="20"/>
          <w:lang w:eastAsia="id-ID"/>
        </w:rPr>
        <w:fldChar w:fldCharType="begin" w:fldLock="1"/>
      </w:r>
      <w:r w:rsidRPr="00054210">
        <w:rPr>
          <w:rFonts w:asciiTheme="majorHAnsi" w:eastAsia="Times New Roman" w:hAnsiTheme="majorHAnsi" w:cs="Times New Roman"/>
          <w:b/>
          <w:sz w:val="20"/>
          <w:szCs w:val="20"/>
          <w:lang w:eastAsia="id-ID"/>
        </w:rPr>
        <w:instrText xml:space="preserve">ADDIN Mendeley Bibliography CSL_BIBLIOGRAPHY </w:instrText>
      </w:r>
      <w:r w:rsidRPr="00054210">
        <w:rPr>
          <w:rFonts w:asciiTheme="majorHAnsi" w:eastAsia="Times New Roman" w:hAnsiTheme="majorHAnsi" w:cs="Times New Roman"/>
          <w:b/>
          <w:sz w:val="20"/>
          <w:szCs w:val="20"/>
          <w:lang w:eastAsia="id-ID"/>
        </w:rPr>
        <w:fldChar w:fldCharType="separate"/>
      </w:r>
      <w:r w:rsidRPr="00054210">
        <w:rPr>
          <w:rFonts w:asciiTheme="majorHAnsi" w:hAnsiTheme="majorHAnsi" w:cs="Times New Roman"/>
          <w:noProof/>
          <w:sz w:val="20"/>
          <w:szCs w:val="20"/>
        </w:rPr>
        <w:t xml:space="preserve">Ahmad, Imam Kusnin, ‘Kampung Janda: Boleh Dikawin, Dibawa Jangan’, </w:t>
      </w:r>
      <w:r w:rsidRPr="00054210">
        <w:rPr>
          <w:rFonts w:asciiTheme="majorHAnsi" w:hAnsiTheme="majorHAnsi" w:cs="Times New Roman"/>
          <w:i/>
          <w:iCs/>
          <w:noProof/>
          <w:sz w:val="20"/>
          <w:szCs w:val="20"/>
        </w:rPr>
        <w:t>Timesindonesia</w:t>
      </w:r>
      <w:r w:rsidRPr="00054210">
        <w:rPr>
          <w:rFonts w:asciiTheme="majorHAnsi" w:hAnsiTheme="majorHAnsi" w:cs="Times New Roman"/>
          <w:noProof/>
          <w:sz w:val="20"/>
          <w:szCs w:val="20"/>
        </w:rPr>
        <w:t xml:space="preserve"> (Ampana, 2016) &lt;https://www.timesindonesia.co.id/read/news/134779/kampung-janda-boleh-dikawin-dibawa-jangan&gt;</w:t>
      </w:r>
    </w:p>
    <w:p w:rsidR="00941681" w:rsidRPr="00054210" w:rsidRDefault="00941681" w:rsidP="00941681">
      <w:pPr>
        <w:widowControl w:val="0"/>
        <w:autoSpaceDE w:val="0"/>
        <w:autoSpaceDN w:val="0"/>
        <w:adjustRightInd w:val="0"/>
        <w:spacing w:before="100" w:after="100" w:line="240" w:lineRule="auto"/>
        <w:ind w:left="709" w:hanging="709"/>
        <w:jc w:val="both"/>
        <w:rPr>
          <w:rFonts w:asciiTheme="majorHAnsi" w:hAnsiTheme="majorHAnsi" w:cs="Times New Roman"/>
          <w:noProof/>
          <w:sz w:val="20"/>
          <w:szCs w:val="20"/>
        </w:rPr>
      </w:pPr>
      <w:r w:rsidRPr="00054210">
        <w:rPr>
          <w:rFonts w:asciiTheme="majorHAnsi" w:hAnsiTheme="majorHAnsi" w:cs="Times New Roman"/>
          <w:noProof/>
          <w:sz w:val="20"/>
          <w:szCs w:val="20"/>
        </w:rPr>
        <w:t xml:space="preserve">———, ‘Kampung Janda: Boleh Dikawin, Dibawa Jangan’, </w:t>
      </w:r>
      <w:r w:rsidRPr="00054210">
        <w:rPr>
          <w:rFonts w:asciiTheme="majorHAnsi" w:hAnsiTheme="majorHAnsi" w:cs="Times New Roman"/>
          <w:i/>
          <w:iCs/>
          <w:noProof/>
          <w:sz w:val="20"/>
          <w:szCs w:val="20"/>
        </w:rPr>
        <w:t>CoWasJP</w:t>
      </w:r>
      <w:r w:rsidRPr="00054210">
        <w:rPr>
          <w:rFonts w:asciiTheme="majorHAnsi" w:hAnsiTheme="majorHAnsi" w:cs="Times New Roman"/>
          <w:noProof/>
          <w:sz w:val="20"/>
          <w:szCs w:val="20"/>
        </w:rPr>
        <w:t>, 2016 &lt;https://www.cowasjp.com/read/1685/20161016/050522/kampung-janda-boleh-dikawin-dibawa-jangan/&gt;</w:t>
      </w:r>
    </w:p>
    <w:p w:rsidR="00941681" w:rsidRPr="00054210" w:rsidRDefault="00941681" w:rsidP="00941681">
      <w:pPr>
        <w:widowControl w:val="0"/>
        <w:autoSpaceDE w:val="0"/>
        <w:autoSpaceDN w:val="0"/>
        <w:adjustRightInd w:val="0"/>
        <w:spacing w:before="100" w:after="100" w:line="240" w:lineRule="auto"/>
        <w:ind w:left="709" w:hanging="709"/>
        <w:jc w:val="both"/>
        <w:rPr>
          <w:rFonts w:asciiTheme="majorHAnsi" w:hAnsiTheme="majorHAnsi" w:cs="Times New Roman"/>
          <w:noProof/>
          <w:sz w:val="20"/>
          <w:szCs w:val="20"/>
        </w:rPr>
      </w:pPr>
      <w:r w:rsidRPr="00054210">
        <w:rPr>
          <w:rFonts w:asciiTheme="majorHAnsi" w:hAnsiTheme="majorHAnsi" w:cs="Times New Roman"/>
          <w:noProof/>
          <w:sz w:val="20"/>
          <w:szCs w:val="20"/>
        </w:rPr>
        <w:t xml:space="preserve">Ali, Fahmi, ‘Potret ``Kampung Janda`` Di Tojo Una-Una’, </w:t>
      </w:r>
      <w:r w:rsidRPr="00054210">
        <w:rPr>
          <w:rFonts w:asciiTheme="majorHAnsi" w:hAnsiTheme="majorHAnsi" w:cs="Times New Roman"/>
          <w:i/>
          <w:iCs/>
          <w:noProof/>
          <w:sz w:val="20"/>
          <w:szCs w:val="20"/>
        </w:rPr>
        <w:t>TEMPO.CO</w:t>
      </w:r>
      <w:r w:rsidRPr="00054210">
        <w:rPr>
          <w:rFonts w:asciiTheme="majorHAnsi" w:hAnsiTheme="majorHAnsi" w:cs="Times New Roman"/>
          <w:noProof/>
          <w:sz w:val="20"/>
          <w:szCs w:val="20"/>
        </w:rPr>
        <w:t xml:space="preserve"> (Pulau Kabalutan, 2016) &lt;https://foto.tempo.co/read/43935/potret-kampung-janda-di-kepulauan-togean#foto-2&gt;</w:t>
      </w:r>
    </w:p>
    <w:p w:rsidR="00941681" w:rsidRPr="00054210" w:rsidRDefault="00941681" w:rsidP="00941681">
      <w:pPr>
        <w:widowControl w:val="0"/>
        <w:autoSpaceDE w:val="0"/>
        <w:autoSpaceDN w:val="0"/>
        <w:adjustRightInd w:val="0"/>
        <w:spacing w:before="100" w:after="100" w:line="240" w:lineRule="auto"/>
        <w:ind w:left="709" w:hanging="709"/>
        <w:jc w:val="both"/>
        <w:rPr>
          <w:rFonts w:asciiTheme="majorHAnsi" w:hAnsiTheme="majorHAnsi" w:cs="Times New Roman"/>
          <w:noProof/>
          <w:sz w:val="20"/>
          <w:szCs w:val="20"/>
        </w:rPr>
      </w:pPr>
      <w:r w:rsidRPr="00054210">
        <w:rPr>
          <w:rFonts w:asciiTheme="majorHAnsi" w:hAnsiTheme="majorHAnsi" w:cs="Times New Roman"/>
          <w:noProof/>
          <w:sz w:val="20"/>
          <w:szCs w:val="20"/>
        </w:rPr>
        <w:t xml:space="preserve">Bhasin, Kamla, </w:t>
      </w:r>
      <w:r w:rsidRPr="00054210">
        <w:rPr>
          <w:rFonts w:asciiTheme="majorHAnsi" w:hAnsiTheme="majorHAnsi" w:cs="Times New Roman"/>
          <w:i/>
          <w:iCs/>
          <w:noProof/>
          <w:sz w:val="20"/>
          <w:szCs w:val="20"/>
        </w:rPr>
        <w:t>Memahami Gender</w:t>
      </w:r>
      <w:r w:rsidRPr="00054210">
        <w:rPr>
          <w:rFonts w:asciiTheme="majorHAnsi" w:hAnsiTheme="majorHAnsi" w:cs="Times New Roman"/>
          <w:noProof/>
          <w:sz w:val="20"/>
          <w:szCs w:val="20"/>
        </w:rPr>
        <w:t>, ed. by Moh. Zaki Hussein, II (Jakarta: Teplok Press, 2000)</w:t>
      </w:r>
    </w:p>
    <w:p w:rsidR="00941681" w:rsidRPr="00054210" w:rsidRDefault="00941681" w:rsidP="00941681">
      <w:pPr>
        <w:widowControl w:val="0"/>
        <w:autoSpaceDE w:val="0"/>
        <w:autoSpaceDN w:val="0"/>
        <w:adjustRightInd w:val="0"/>
        <w:spacing w:before="100" w:after="100" w:line="240" w:lineRule="auto"/>
        <w:ind w:left="709" w:hanging="709"/>
        <w:jc w:val="both"/>
        <w:rPr>
          <w:rFonts w:asciiTheme="majorHAnsi" w:hAnsiTheme="majorHAnsi" w:cs="Times New Roman"/>
          <w:noProof/>
          <w:sz w:val="20"/>
          <w:szCs w:val="20"/>
        </w:rPr>
      </w:pPr>
      <w:r w:rsidRPr="00054210">
        <w:rPr>
          <w:rFonts w:asciiTheme="majorHAnsi" w:hAnsiTheme="majorHAnsi" w:cs="Times New Roman"/>
          <w:noProof/>
          <w:sz w:val="20"/>
          <w:szCs w:val="20"/>
        </w:rPr>
        <w:t xml:space="preserve">Departemen Pendidikan Nasional, </w:t>
      </w:r>
      <w:r w:rsidRPr="00054210">
        <w:rPr>
          <w:rFonts w:asciiTheme="majorHAnsi" w:hAnsiTheme="majorHAnsi" w:cs="Times New Roman"/>
          <w:i/>
          <w:iCs/>
          <w:noProof/>
          <w:sz w:val="20"/>
          <w:szCs w:val="20"/>
        </w:rPr>
        <w:t>Kamus Besar Bahasa Indonesia</w:t>
      </w:r>
      <w:r w:rsidRPr="00054210">
        <w:rPr>
          <w:rFonts w:asciiTheme="majorHAnsi" w:hAnsiTheme="majorHAnsi" w:cs="Times New Roman"/>
          <w:noProof/>
          <w:sz w:val="20"/>
          <w:szCs w:val="20"/>
        </w:rPr>
        <w:t>, III (Jakarta: Balai Pustaka, 2003)</w:t>
      </w:r>
    </w:p>
    <w:p w:rsidR="00941681" w:rsidRPr="00054210" w:rsidRDefault="00941681" w:rsidP="00941681">
      <w:pPr>
        <w:widowControl w:val="0"/>
        <w:autoSpaceDE w:val="0"/>
        <w:autoSpaceDN w:val="0"/>
        <w:adjustRightInd w:val="0"/>
        <w:spacing w:before="100" w:after="100" w:line="240" w:lineRule="auto"/>
        <w:ind w:left="709" w:hanging="709"/>
        <w:jc w:val="both"/>
        <w:rPr>
          <w:rFonts w:asciiTheme="majorHAnsi" w:hAnsiTheme="majorHAnsi" w:cs="Times New Roman"/>
          <w:noProof/>
          <w:sz w:val="20"/>
          <w:szCs w:val="20"/>
        </w:rPr>
      </w:pPr>
      <w:r w:rsidRPr="00054210">
        <w:rPr>
          <w:rFonts w:asciiTheme="majorHAnsi" w:hAnsiTheme="majorHAnsi" w:cs="Times New Roman"/>
          <w:noProof/>
          <w:sz w:val="20"/>
          <w:szCs w:val="20"/>
        </w:rPr>
        <w:t xml:space="preserve">Dkk, Mansour Fakih, </w:t>
      </w:r>
      <w:r w:rsidRPr="00054210">
        <w:rPr>
          <w:rFonts w:asciiTheme="majorHAnsi" w:hAnsiTheme="majorHAnsi" w:cs="Times New Roman"/>
          <w:i/>
          <w:iCs/>
          <w:noProof/>
          <w:sz w:val="20"/>
          <w:szCs w:val="20"/>
        </w:rPr>
        <w:t>Membincang Feminisme Diskursus Gender Perspektif Islam</w:t>
      </w:r>
      <w:r w:rsidRPr="00054210">
        <w:rPr>
          <w:rFonts w:asciiTheme="majorHAnsi" w:hAnsiTheme="majorHAnsi" w:cs="Times New Roman"/>
          <w:noProof/>
          <w:sz w:val="20"/>
          <w:szCs w:val="20"/>
        </w:rPr>
        <w:t xml:space="preserve"> (Surabaya: Risalah Gusti, 1996)</w:t>
      </w:r>
    </w:p>
    <w:p w:rsidR="00941681" w:rsidRPr="00054210" w:rsidRDefault="00941681" w:rsidP="00941681">
      <w:pPr>
        <w:widowControl w:val="0"/>
        <w:autoSpaceDE w:val="0"/>
        <w:autoSpaceDN w:val="0"/>
        <w:adjustRightInd w:val="0"/>
        <w:spacing w:before="100" w:after="100" w:line="240" w:lineRule="auto"/>
        <w:ind w:left="709" w:hanging="709"/>
        <w:jc w:val="both"/>
        <w:rPr>
          <w:rFonts w:asciiTheme="majorHAnsi" w:hAnsiTheme="majorHAnsi" w:cs="Times New Roman"/>
          <w:noProof/>
          <w:sz w:val="20"/>
          <w:szCs w:val="20"/>
        </w:rPr>
      </w:pPr>
      <w:r w:rsidRPr="00054210">
        <w:rPr>
          <w:rFonts w:asciiTheme="majorHAnsi" w:hAnsiTheme="majorHAnsi" w:cs="Times New Roman"/>
          <w:noProof/>
          <w:sz w:val="20"/>
          <w:szCs w:val="20"/>
        </w:rPr>
        <w:t xml:space="preserve">Fuf/gah, ‘Disebut Kampung Janda, Warga: Penghinaan !’, </w:t>
      </w:r>
      <w:r w:rsidRPr="00054210">
        <w:rPr>
          <w:rFonts w:asciiTheme="majorHAnsi" w:hAnsiTheme="majorHAnsi" w:cs="Times New Roman"/>
          <w:i/>
          <w:iCs/>
          <w:noProof/>
          <w:sz w:val="20"/>
          <w:szCs w:val="20"/>
        </w:rPr>
        <w:t>Detiknews</w:t>
      </w:r>
      <w:r w:rsidRPr="00054210">
        <w:rPr>
          <w:rFonts w:asciiTheme="majorHAnsi" w:hAnsiTheme="majorHAnsi" w:cs="Times New Roman"/>
          <w:noProof/>
          <w:sz w:val="20"/>
          <w:szCs w:val="20"/>
        </w:rPr>
        <w:t xml:space="preserve"> (Jakarta, 2021) &lt;https://news.detik.com/berita/d-5730346/disebut-kampung-janda-warga-penghinaan&gt;</w:t>
      </w:r>
    </w:p>
    <w:p w:rsidR="00941681" w:rsidRPr="00054210" w:rsidRDefault="00941681" w:rsidP="00941681">
      <w:pPr>
        <w:widowControl w:val="0"/>
        <w:autoSpaceDE w:val="0"/>
        <w:autoSpaceDN w:val="0"/>
        <w:adjustRightInd w:val="0"/>
        <w:spacing w:before="100" w:after="100" w:line="240" w:lineRule="auto"/>
        <w:ind w:left="709" w:hanging="709"/>
        <w:jc w:val="both"/>
        <w:rPr>
          <w:rFonts w:asciiTheme="majorHAnsi" w:hAnsiTheme="majorHAnsi" w:cs="Times New Roman"/>
          <w:noProof/>
          <w:sz w:val="20"/>
          <w:szCs w:val="20"/>
        </w:rPr>
      </w:pPr>
      <w:r w:rsidRPr="00054210">
        <w:rPr>
          <w:rFonts w:asciiTheme="majorHAnsi" w:hAnsiTheme="majorHAnsi" w:cs="Times New Roman"/>
          <w:noProof/>
          <w:sz w:val="20"/>
          <w:szCs w:val="20"/>
        </w:rPr>
        <w:t xml:space="preserve">Hadikusuma, Hilman, </w:t>
      </w:r>
      <w:r w:rsidRPr="00054210">
        <w:rPr>
          <w:rFonts w:asciiTheme="majorHAnsi" w:hAnsiTheme="majorHAnsi" w:cs="Times New Roman"/>
          <w:i/>
          <w:iCs/>
          <w:noProof/>
          <w:sz w:val="20"/>
          <w:szCs w:val="20"/>
        </w:rPr>
        <w:t>Hukum Perkawinan Indonesia Menurut:Perundangan, Hukum Adat, Dan Hukum Agama</w:t>
      </w:r>
      <w:r w:rsidRPr="00054210">
        <w:rPr>
          <w:rFonts w:asciiTheme="majorHAnsi" w:hAnsiTheme="majorHAnsi" w:cs="Times New Roman"/>
          <w:noProof/>
          <w:sz w:val="20"/>
          <w:szCs w:val="20"/>
        </w:rPr>
        <w:t>, III (Bandung: CV. Mandar Maju, 2007)</w:t>
      </w:r>
    </w:p>
    <w:p w:rsidR="00941681" w:rsidRPr="00054210" w:rsidRDefault="00941681" w:rsidP="00941681">
      <w:pPr>
        <w:widowControl w:val="0"/>
        <w:autoSpaceDE w:val="0"/>
        <w:autoSpaceDN w:val="0"/>
        <w:adjustRightInd w:val="0"/>
        <w:spacing w:before="100" w:after="100" w:line="240" w:lineRule="auto"/>
        <w:ind w:left="709" w:hanging="709"/>
        <w:jc w:val="both"/>
        <w:rPr>
          <w:rFonts w:asciiTheme="majorHAnsi" w:hAnsiTheme="majorHAnsi" w:cs="Times New Roman"/>
          <w:noProof/>
          <w:sz w:val="20"/>
          <w:szCs w:val="20"/>
        </w:rPr>
      </w:pPr>
      <w:r w:rsidRPr="00054210">
        <w:rPr>
          <w:rFonts w:asciiTheme="majorHAnsi" w:hAnsiTheme="majorHAnsi" w:cs="Times New Roman"/>
          <w:noProof/>
          <w:sz w:val="20"/>
          <w:szCs w:val="20"/>
        </w:rPr>
        <w:t xml:space="preserve">Jahar, Jamhari Makruf dan Asep Saefudin, </w:t>
      </w:r>
      <w:r w:rsidRPr="00054210">
        <w:rPr>
          <w:rFonts w:asciiTheme="majorHAnsi" w:hAnsiTheme="majorHAnsi" w:cs="Times New Roman"/>
          <w:i/>
          <w:iCs/>
          <w:noProof/>
          <w:sz w:val="20"/>
          <w:szCs w:val="20"/>
        </w:rPr>
        <w:t>Hukum Keluarga, Pidana Dan Bisnis Kajian Perundang-Undangan Indonesia, Fikih Dan Hukum Internasional</w:t>
      </w:r>
      <w:r w:rsidRPr="00054210">
        <w:rPr>
          <w:rFonts w:asciiTheme="majorHAnsi" w:hAnsiTheme="majorHAnsi" w:cs="Times New Roman"/>
          <w:noProof/>
          <w:sz w:val="20"/>
          <w:szCs w:val="20"/>
        </w:rPr>
        <w:t xml:space="preserve"> (Jakarta: Kencana Prenadamadia, 2013)</w:t>
      </w:r>
    </w:p>
    <w:p w:rsidR="00941681" w:rsidRPr="00054210" w:rsidRDefault="00941681" w:rsidP="00941681">
      <w:pPr>
        <w:widowControl w:val="0"/>
        <w:autoSpaceDE w:val="0"/>
        <w:autoSpaceDN w:val="0"/>
        <w:adjustRightInd w:val="0"/>
        <w:spacing w:before="100" w:after="100" w:line="240" w:lineRule="auto"/>
        <w:ind w:left="709" w:hanging="709"/>
        <w:jc w:val="both"/>
        <w:rPr>
          <w:rFonts w:asciiTheme="majorHAnsi" w:hAnsiTheme="majorHAnsi" w:cs="Times New Roman"/>
          <w:noProof/>
          <w:sz w:val="20"/>
          <w:szCs w:val="20"/>
        </w:rPr>
      </w:pPr>
      <w:r w:rsidRPr="00054210">
        <w:rPr>
          <w:rFonts w:asciiTheme="majorHAnsi" w:hAnsiTheme="majorHAnsi" w:cs="Times New Roman"/>
          <w:noProof/>
          <w:sz w:val="20"/>
          <w:szCs w:val="20"/>
        </w:rPr>
        <w:t xml:space="preserve">Kadir, A., </w:t>
      </w:r>
      <w:r w:rsidRPr="00054210">
        <w:rPr>
          <w:rFonts w:asciiTheme="majorHAnsi" w:hAnsiTheme="majorHAnsi" w:cs="Times New Roman"/>
          <w:i/>
          <w:iCs/>
          <w:noProof/>
          <w:sz w:val="20"/>
          <w:szCs w:val="20"/>
        </w:rPr>
        <w:t>Perspektif Baru Hukum Perkawinan Islam Nikah, Talak, Rujuk.</w:t>
      </w:r>
      <w:r w:rsidRPr="00054210">
        <w:rPr>
          <w:rFonts w:asciiTheme="majorHAnsi" w:hAnsiTheme="majorHAnsi" w:cs="Times New Roman"/>
          <w:noProof/>
          <w:sz w:val="20"/>
          <w:szCs w:val="20"/>
        </w:rPr>
        <w:t xml:space="preserve"> (Semarang: Fatawa Publishing, 2020)</w:t>
      </w:r>
    </w:p>
    <w:p w:rsidR="00941681" w:rsidRPr="00054210" w:rsidRDefault="00941681" w:rsidP="00941681">
      <w:pPr>
        <w:widowControl w:val="0"/>
        <w:autoSpaceDE w:val="0"/>
        <w:autoSpaceDN w:val="0"/>
        <w:adjustRightInd w:val="0"/>
        <w:spacing w:before="100" w:after="100" w:line="240" w:lineRule="auto"/>
        <w:ind w:left="709" w:hanging="709"/>
        <w:jc w:val="both"/>
        <w:rPr>
          <w:rFonts w:asciiTheme="majorHAnsi" w:hAnsiTheme="majorHAnsi" w:cs="Times New Roman"/>
          <w:noProof/>
          <w:sz w:val="20"/>
          <w:szCs w:val="20"/>
        </w:rPr>
      </w:pPr>
      <w:r w:rsidRPr="00054210">
        <w:rPr>
          <w:rFonts w:asciiTheme="majorHAnsi" w:hAnsiTheme="majorHAnsi" w:cs="Times New Roman"/>
          <w:noProof/>
          <w:sz w:val="20"/>
          <w:szCs w:val="20"/>
        </w:rPr>
        <w:t>‘Komentari Viral Soal Kampung Janda, Akun Jier Mangantjo Bakal Di Lapor _ Matarakyatindo’, 2019</w:t>
      </w:r>
    </w:p>
    <w:p w:rsidR="00941681" w:rsidRPr="00054210" w:rsidRDefault="00941681" w:rsidP="00941681">
      <w:pPr>
        <w:widowControl w:val="0"/>
        <w:autoSpaceDE w:val="0"/>
        <w:autoSpaceDN w:val="0"/>
        <w:adjustRightInd w:val="0"/>
        <w:spacing w:before="100" w:after="100" w:line="240" w:lineRule="auto"/>
        <w:ind w:left="709" w:hanging="709"/>
        <w:jc w:val="both"/>
        <w:rPr>
          <w:rFonts w:asciiTheme="majorHAnsi" w:hAnsiTheme="majorHAnsi" w:cs="Times New Roman"/>
          <w:noProof/>
          <w:sz w:val="20"/>
          <w:szCs w:val="20"/>
        </w:rPr>
      </w:pPr>
      <w:r w:rsidRPr="00054210">
        <w:rPr>
          <w:rFonts w:asciiTheme="majorHAnsi" w:hAnsiTheme="majorHAnsi" w:cs="Times New Roman"/>
          <w:noProof/>
          <w:sz w:val="20"/>
          <w:szCs w:val="20"/>
        </w:rPr>
        <w:t xml:space="preserve">Mantra, Ida Bagoes, </w:t>
      </w:r>
      <w:r w:rsidRPr="00054210">
        <w:rPr>
          <w:rFonts w:asciiTheme="majorHAnsi" w:hAnsiTheme="majorHAnsi" w:cs="Times New Roman"/>
          <w:i/>
          <w:iCs/>
          <w:noProof/>
          <w:sz w:val="20"/>
          <w:szCs w:val="20"/>
        </w:rPr>
        <w:t>Filsafat Penelitian Dan Metode Penelitian Sosial</w:t>
      </w:r>
      <w:r w:rsidRPr="00054210">
        <w:rPr>
          <w:rFonts w:asciiTheme="majorHAnsi" w:hAnsiTheme="majorHAnsi" w:cs="Times New Roman"/>
          <w:noProof/>
          <w:sz w:val="20"/>
          <w:szCs w:val="20"/>
        </w:rPr>
        <w:t xml:space="preserve"> (Yogyakarta: Pustaka Pelajar, 2008)</w:t>
      </w:r>
    </w:p>
    <w:p w:rsidR="00941681" w:rsidRPr="00054210" w:rsidRDefault="00941681" w:rsidP="00941681">
      <w:pPr>
        <w:widowControl w:val="0"/>
        <w:autoSpaceDE w:val="0"/>
        <w:autoSpaceDN w:val="0"/>
        <w:adjustRightInd w:val="0"/>
        <w:spacing w:before="100" w:after="100" w:line="240" w:lineRule="auto"/>
        <w:ind w:left="709" w:hanging="709"/>
        <w:jc w:val="both"/>
        <w:rPr>
          <w:rFonts w:asciiTheme="majorHAnsi" w:hAnsiTheme="majorHAnsi" w:cs="Times New Roman"/>
          <w:noProof/>
          <w:sz w:val="20"/>
          <w:szCs w:val="20"/>
        </w:rPr>
      </w:pPr>
      <w:r w:rsidRPr="00054210">
        <w:rPr>
          <w:rFonts w:asciiTheme="majorHAnsi" w:hAnsiTheme="majorHAnsi" w:cs="Times New Roman"/>
          <w:noProof/>
          <w:sz w:val="20"/>
          <w:szCs w:val="20"/>
        </w:rPr>
        <w:t xml:space="preserve">Mardani, </w:t>
      </w:r>
      <w:r w:rsidRPr="00054210">
        <w:rPr>
          <w:rFonts w:asciiTheme="majorHAnsi" w:hAnsiTheme="majorHAnsi" w:cs="Times New Roman"/>
          <w:i/>
          <w:iCs/>
          <w:noProof/>
          <w:sz w:val="20"/>
          <w:szCs w:val="20"/>
        </w:rPr>
        <w:t>Hukum Perkawinan Islam Di Dunia Islam Modern</w:t>
      </w:r>
      <w:r w:rsidRPr="00054210">
        <w:rPr>
          <w:rFonts w:asciiTheme="majorHAnsi" w:hAnsiTheme="majorHAnsi" w:cs="Times New Roman"/>
          <w:noProof/>
          <w:sz w:val="20"/>
          <w:szCs w:val="20"/>
        </w:rPr>
        <w:t xml:space="preserve"> (Yogyakarta: Graha Ilmu, 2011)</w:t>
      </w:r>
    </w:p>
    <w:p w:rsidR="00941681" w:rsidRPr="00054210" w:rsidRDefault="00941681" w:rsidP="00941681">
      <w:pPr>
        <w:widowControl w:val="0"/>
        <w:autoSpaceDE w:val="0"/>
        <w:autoSpaceDN w:val="0"/>
        <w:adjustRightInd w:val="0"/>
        <w:spacing w:before="100" w:after="100" w:line="240" w:lineRule="auto"/>
        <w:ind w:left="709" w:hanging="709"/>
        <w:jc w:val="both"/>
        <w:rPr>
          <w:rFonts w:asciiTheme="majorHAnsi" w:hAnsiTheme="majorHAnsi" w:cs="Times New Roman"/>
          <w:noProof/>
          <w:sz w:val="20"/>
          <w:szCs w:val="20"/>
        </w:rPr>
      </w:pPr>
      <w:r w:rsidRPr="00054210">
        <w:rPr>
          <w:rFonts w:asciiTheme="majorHAnsi" w:hAnsiTheme="majorHAnsi" w:cs="Times New Roman"/>
          <w:noProof/>
          <w:sz w:val="20"/>
          <w:szCs w:val="20"/>
        </w:rPr>
        <w:t xml:space="preserve">Muthali’in, Achmad, </w:t>
      </w:r>
      <w:r w:rsidRPr="00054210">
        <w:rPr>
          <w:rFonts w:asciiTheme="majorHAnsi" w:hAnsiTheme="majorHAnsi" w:cs="Times New Roman"/>
          <w:i/>
          <w:iCs/>
          <w:noProof/>
          <w:sz w:val="20"/>
          <w:szCs w:val="20"/>
        </w:rPr>
        <w:t>Bias Gender Dalam Pendidikan</w:t>
      </w:r>
      <w:r w:rsidRPr="00054210">
        <w:rPr>
          <w:rFonts w:asciiTheme="majorHAnsi" w:hAnsiTheme="majorHAnsi" w:cs="Times New Roman"/>
          <w:noProof/>
          <w:sz w:val="20"/>
          <w:szCs w:val="20"/>
        </w:rPr>
        <w:t xml:space="preserve"> (Surakarta: Muahammadiyah University Press, 2001)</w:t>
      </w:r>
    </w:p>
    <w:p w:rsidR="00941681" w:rsidRPr="00054210" w:rsidRDefault="00941681" w:rsidP="00941681">
      <w:pPr>
        <w:widowControl w:val="0"/>
        <w:autoSpaceDE w:val="0"/>
        <w:autoSpaceDN w:val="0"/>
        <w:adjustRightInd w:val="0"/>
        <w:spacing w:before="100" w:after="100" w:line="240" w:lineRule="auto"/>
        <w:ind w:left="709" w:hanging="709"/>
        <w:jc w:val="both"/>
        <w:rPr>
          <w:rFonts w:asciiTheme="majorHAnsi" w:hAnsiTheme="majorHAnsi" w:cs="Times New Roman"/>
          <w:noProof/>
          <w:sz w:val="20"/>
          <w:szCs w:val="20"/>
        </w:rPr>
      </w:pPr>
      <w:r w:rsidRPr="00054210">
        <w:rPr>
          <w:rFonts w:asciiTheme="majorHAnsi" w:hAnsiTheme="majorHAnsi" w:cs="Times New Roman"/>
          <w:noProof/>
          <w:sz w:val="20"/>
          <w:szCs w:val="20"/>
        </w:rPr>
        <w:t xml:space="preserve">Nafisah, Durotun, ‘Politisasi Relasi Suami-Isteri : Telaah KHI Perspektif Gender’, </w:t>
      </w:r>
      <w:r w:rsidRPr="00054210">
        <w:rPr>
          <w:rFonts w:asciiTheme="majorHAnsi" w:hAnsiTheme="majorHAnsi" w:cs="Times New Roman"/>
          <w:i/>
          <w:iCs/>
          <w:noProof/>
          <w:sz w:val="20"/>
          <w:szCs w:val="20"/>
        </w:rPr>
        <w:t>Yin Yang (Online)</w:t>
      </w:r>
      <w:r w:rsidRPr="00054210">
        <w:rPr>
          <w:rFonts w:asciiTheme="majorHAnsi" w:hAnsiTheme="majorHAnsi" w:cs="Times New Roman"/>
          <w:noProof/>
          <w:sz w:val="20"/>
          <w:szCs w:val="20"/>
        </w:rPr>
        <w:t xml:space="preserve">, 3.Gender </w:t>
      </w:r>
      <w:r w:rsidRPr="00054210">
        <w:rPr>
          <w:rFonts w:asciiTheme="majorHAnsi" w:hAnsiTheme="majorHAnsi" w:cs="Times New Roman"/>
          <w:noProof/>
          <w:sz w:val="20"/>
          <w:szCs w:val="20"/>
        </w:rPr>
        <w:lastRenderedPageBreak/>
        <w:t>(2008), 2 &lt;http://yinyangstain.files.wordpress.com/2009/01/03-durotun-nafisah-politisasi-relasi-suami-isteri.pdf&gt; [accessed 25 January 2022]</w:t>
      </w:r>
    </w:p>
    <w:p w:rsidR="00941681" w:rsidRPr="00054210" w:rsidRDefault="00941681" w:rsidP="00941681">
      <w:pPr>
        <w:widowControl w:val="0"/>
        <w:autoSpaceDE w:val="0"/>
        <w:autoSpaceDN w:val="0"/>
        <w:adjustRightInd w:val="0"/>
        <w:spacing w:before="100" w:after="100" w:line="240" w:lineRule="auto"/>
        <w:ind w:left="709" w:hanging="709"/>
        <w:jc w:val="both"/>
        <w:rPr>
          <w:rFonts w:asciiTheme="majorHAnsi" w:hAnsiTheme="majorHAnsi" w:cs="Times New Roman"/>
          <w:noProof/>
          <w:sz w:val="20"/>
          <w:szCs w:val="20"/>
        </w:rPr>
      </w:pPr>
      <w:r w:rsidRPr="00054210">
        <w:rPr>
          <w:rFonts w:asciiTheme="majorHAnsi" w:hAnsiTheme="majorHAnsi" w:cs="Times New Roman"/>
          <w:noProof/>
          <w:sz w:val="20"/>
          <w:szCs w:val="20"/>
        </w:rPr>
        <w:t xml:space="preserve">Nasution, </w:t>
      </w:r>
      <w:r w:rsidRPr="00054210">
        <w:rPr>
          <w:rFonts w:asciiTheme="majorHAnsi" w:hAnsiTheme="majorHAnsi" w:cs="Times New Roman"/>
          <w:i/>
          <w:iCs/>
          <w:noProof/>
          <w:sz w:val="20"/>
          <w:szCs w:val="20"/>
        </w:rPr>
        <w:t>Metode Naturalistik Kualitatif.</w:t>
      </w:r>
      <w:r w:rsidRPr="00054210">
        <w:rPr>
          <w:rFonts w:asciiTheme="majorHAnsi" w:hAnsiTheme="majorHAnsi" w:cs="Times New Roman"/>
          <w:noProof/>
          <w:sz w:val="20"/>
          <w:szCs w:val="20"/>
        </w:rPr>
        <w:t xml:space="preserve"> (Bandung: Tarsito, 1988)</w:t>
      </w:r>
    </w:p>
    <w:p w:rsidR="00941681" w:rsidRPr="00054210" w:rsidRDefault="00941681" w:rsidP="00941681">
      <w:pPr>
        <w:widowControl w:val="0"/>
        <w:autoSpaceDE w:val="0"/>
        <w:autoSpaceDN w:val="0"/>
        <w:adjustRightInd w:val="0"/>
        <w:spacing w:before="100" w:after="100" w:line="240" w:lineRule="auto"/>
        <w:ind w:left="709" w:hanging="709"/>
        <w:jc w:val="both"/>
        <w:rPr>
          <w:rFonts w:asciiTheme="majorHAnsi" w:hAnsiTheme="majorHAnsi" w:cs="Times New Roman"/>
          <w:noProof/>
          <w:sz w:val="20"/>
          <w:szCs w:val="20"/>
        </w:rPr>
      </w:pPr>
      <w:r w:rsidRPr="00054210">
        <w:rPr>
          <w:rFonts w:asciiTheme="majorHAnsi" w:hAnsiTheme="majorHAnsi" w:cs="Times New Roman"/>
          <w:noProof/>
          <w:sz w:val="20"/>
          <w:szCs w:val="20"/>
        </w:rPr>
        <w:t xml:space="preserve">Santoso, Anang, </w:t>
      </w:r>
      <w:r w:rsidRPr="00054210">
        <w:rPr>
          <w:rFonts w:asciiTheme="majorHAnsi" w:hAnsiTheme="majorHAnsi" w:cs="Times New Roman"/>
          <w:i/>
          <w:iCs/>
          <w:noProof/>
          <w:sz w:val="20"/>
          <w:szCs w:val="20"/>
        </w:rPr>
        <w:t>Bahasa Perempuan Sebuah Potret Ideologi Perjuangan</w:t>
      </w:r>
      <w:r w:rsidRPr="00054210">
        <w:rPr>
          <w:rFonts w:asciiTheme="majorHAnsi" w:hAnsiTheme="majorHAnsi" w:cs="Times New Roman"/>
          <w:noProof/>
          <w:sz w:val="20"/>
          <w:szCs w:val="20"/>
        </w:rPr>
        <w:t xml:space="preserve"> (Jakarta: Bumi Aksara, 2009)</w:t>
      </w:r>
    </w:p>
    <w:p w:rsidR="00941681" w:rsidRPr="00054210" w:rsidRDefault="00941681" w:rsidP="00941681">
      <w:pPr>
        <w:widowControl w:val="0"/>
        <w:autoSpaceDE w:val="0"/>
        <w:autoSpaceDN w:val="0"/>
        <w:adjustRightInd w:val="0"/>
        <w:spacing w:before="100" w:after="100" w:line="240" w:lineRule="auto"/>
        <w:ind w:left="709" w:hanging="709"/>
        <w:jc w:val="both"/>
        <w:rPr>
          <w:rFonts w:asciiTheme="majorHAnsi" w:hAnsiTheme="majorHAnsi" w:cs="Times New Roman"/>
          <w:noProof/>
          <w:sz w:val="20"/>
          <w:szCs w:val="20"/>
        </w:rPr>
      </w:pPr>
      <w:r w:rsidRPr="00054210">
        <w:rPr>
          <w:rFonts w:asciiTheme="majorHAnsi" w:hAnsiTheme="majorHAnsi" w:cs="Times New Roman"/>
          <w:noProof/>
          <w:sz w:val="20"/>
          <w:szCs w:val="20"/>
        </w:rPr>
        <w:t xml:space="preserve">Santoso, Singgih, </w:t>
      </w:r>
      <w:r w:rsidRPr="00054210">
        <w:rPr>
          <w:rFonts w:asciiTheme="majorHAnsi" w:hAnsiTheme="majorHAnsi" w:cs="Times New Roman"/>
          <w:i/>
          <w:iCs/>
          <w:noProof/>
          <w:sz w:val="20"/>
          <w:szCs w:val="20"/>
        </w:rPr>
        <w:t>Riset Pemasaran</w:t>
      </w:r>
      <w:r w:rsidRPr="00054210">
        <w:rPr>
          <w:rFonts w:asciiTheme="majorHAnsi" w:hAnsiTheme="majorHAnsi" w:cs="Times New Roman"/>
          <w:noProof/>
          <w:sz w:val="20"/>
          <w:szCs w:val="20"/>
        </w:rPr>
        <w:t xml:space="preserve"> (Jakarta: Elex Media Komputindo, 2001)</w:t>
      </w:r>
    </w:p>
    <w:p w:rsidR="00941681" w:rsidRPr="00054210" w:rsidRDefault="00941681" w:rsidP="00941681">
      <w:pPr>
        <w:widowControl w:val="0"/>
        <w:autoSpaceDE w:val="0"/>
        <w:autoSpaceDN w:val="0"/>
        <w:adjustRightInd w:val="0"/>
        <w:spacing w:before="100" w:after="100" w:line="240" w:lineRule="auto"/>
        <w:ind w:left="709" w:hanging="709"/>
        <w:jc w:val="both"/>
        <w:rPr>
          <w:rFonts w:asciiTheme="majorHAnsi" w:hAnsiTheme="majorHAnsi" w:cs="Times New Roman"/>
          <w:noProof/>
          <w:sz w:val="20"/>
          <w:szCs w:val="20"/>
        </w:rPr>
      </w:pPr>
      <w:r w:rsidRPr="00054210">
        <w:rPr>
          <w:rFonts w:asciiTheme="majorHAnsi" w:hAnsiTheme="majorHAnsi" w:cs="Times New Roman"/>
          <w:noProof/>
          <w:sz w:val="20"/>
          <w:szCs w:val="20"/>
        </w:rPr>
        <w:t xml:space="preserve">Subhan, Zaitunah, </w:t>
      </w:r>
      <w:r w:rsidRPr="00054210">
        <w:rPr>
          <w:rFonts w:asciiTheme="majorHAnsi" w:hAnsiTheme="majorHAnsi" w:cs="Times New Roman"/>
          <w:i/>
          <w:iCs/>
          <w:noProof/>
          <w:sz w:val="20"/>
          <w:szCs w:val="20"/>
        </w:rPr>
        <w:t>Tafsir Kebencian Studi Bias Gender Dalam Tafsir Qur’an</w:t>
      </w:r>
      <w:r w:rsidRPr="00054210">
        <w:rPr>
          <w:rFonts w:asciiTheme="majorHAnsi" w:hAnsiTheme="majorHAnsi" w:cs="Times New Roman"/>
          <w:noProof/>
          <w:sz w:val="20"/>
          <w:szCs w:val="20"/>
        </w:rPr>
        <w:t xml:space="preserve"> (Yogyakarta: LKiS, 1999)</w:t>
      </w:r>
    </w:p>
    <w:p w:rsidR="00941681" w:rsidRPr="00054210" w:rsidRDefault="00941681" w:rsidP="00941681">
      <w:pPr>
        <w:widowControl w:val="0"/>
        <w:autoSpaceDE w:val="0"/>
        <w:autoSpaceDN w:val="0"/>
        <w:adjustRightInd w:val="0"/>
        <w:spacing w:before="100" w:after="100" w:line="240" w:lineRule="auto"/>
        <w:ind w:left="709" w:hanging="709"/>
        <w:jc w:val="both"/>
        <w:rPr>
          <w:rFonts w:asciiTheme="majorHAnsi" w:hAnsiTheme="majorHAnsi" w:cs="Times New Roman"/>
          <w:noProof/>
          <w:sz w:val="20"/>
          <w:szCs w:val="20"/>
        </w:rPr>
      </w:pPr>
      <w:r w:rsidRPr="00054210">
        <w:rPr>
          <w:rFonts w:asciiTheme="majorHAnsi" w:hAnsiTheme="majorHAnsi" w:cs="Times New Roman"/>
          <w:noProof/>
          <w:sz w:val="20"/>
          <w:szCs w:val="20"/>
        </w:rPr>
        <w:t xml:space="preserve">Sugiono, </w:t>
      </w:r>
      <w:r w:rsidRPr="00054210">
        <w:rPr>
          <w:rFonts w:asciiTheme="majorHAnsi" w:hAnsiTheme="majorHAnsi" w:cs="Times New Roman"/>
          <w:i/>
          <w:iCs/>
          <w:noProof/>
          <w:sz w:val="20"/>
          <w:szCs w:val="20"/>
        </w:rPr>
        <w:t>Metode Penelitian Kualitatif</w:t>
      </w:r>
      <w:r w:rsidRPr="00054210">
        <w:rPr>
          <w:rFonts w:asciiTheme="majorHAnsi" w:hAnsiTheme="majorHAnsi" w:cs="Times New Roman"/>
          <w:noProof/>
          <w:sz w:val="20"/>
          <w:szCs w:val="20"/>
        </w:rPr>
        <w:t xml:space="preserve"> (Bandung: Alfabeta, 2009)</w:t>
      </w:r>
    </w:p>
    <w:p w:rsidR="00941681" w:rsidRPr="00054210" w:rsidRDefault="00941681" w:rsidP="00941681">
      <w:pPr>
        <w:widowControl w:val="0"/>
        <w:autoSpaceDE w:val="0"/>
        <w:autoSpaceDN w:val="0"/>
        <w:adjustRightInd w:val="0"/>
        <w:spacing w:before="100" w:after="100" w:line="240" w:lineRule="auto"/>
        <w:ind w:left="709" w:hanging="709"/>
        <w:jc w:val="both"/>
        <w:rPr>
          <w:rFonts w:asciiTheme="majorHAnsi" w:hAnsiTheme="majorHAnsi" w:cs="Times New Roman"/>
          <w:noProof/>
          <w:sz w:val="20"/>
          <w:szCs w:val="20"/>
        </w:rPr>
      </w:pPr>
      <w:r w:rsidRPr="00054210">
        <w:rPr>
          <w:rFonts w:asciiTheme="majorHAnsi" w:hAnsiTheme="majorHAnsi" w:cs="Times New Roman"/>
          <w:noProof/>
          <w:sz w:val="20"/>
          <w:szCs w:val="20"/>
        </w:rPr>
        <w:t xml:space="preserve">———, </w:t>
      </w:r>
      <w:r w:rsidRPr="00054210">
        <w:rPr>
          <w:rFonts w:asciiTheme="majorHAnsi" w:hAnsiTheme="majorHAnsi" w:cs="Times New Roman"/>
          <w:i/>
          <w:iCs/>
          <w:noProof/>
          <w:sz w:val="20"/>
          <w:szCs w:val="20"/>
        </w:rPr>
        <w:t>Metode Penelitian Pendidikan, Pendekatan Kuantitatif, Kualitatif, Dan R&amp;D</w:t>
      </w:r>
      <w:r w:rsidRPr="00054210">
        <w:rPr>
          <w:rFonts w:asciiTheme="majorHAnsi" w:hAnsiTheme="majorHAnsi" w:cs="Times New Roman"/>
          <w:noProof/>
          <w:sz w:val="20"/>
          <w:szCs w:val="20"/>
        </w:rPr>
        <w:t xml:space="preserve"> (Bandung: Alfabeta, 2007)</w:t>
      </w:r>
    </w:p>
    <w:p w:rsidR="00941681" w:rsidRPr="00054210" w:rsidRDefault="00941681" w:rsidP="00941681">
      <w:pPr>
        <w:widowControl w:val="0"/>
        <w:autoSpaceDE w:val="0"/>
        <w:autoSpaceDN w:val="0"/>
        <w:adjustRightInd w:val="0"/>
        <w:spacing w:before="100" w:after="100" w:line="240" w:lineRule="auto"/>
        <w:ind w:left="709" w:hanging="709"/>
        <w:jc w:val="both"/>
        <w:rPr>
          <w:rFonts w:asciiTheme="majorHAnsi" w:hAnsiTheme="majorHAnsi" w:cs="Times New Roman"/>
          <w:noProof/>
          <w:sz w:val="20"/>
          <w:szCs w:val="20"/>
        </w:rPr>
      </w:pPr>
      <w:r w:rsidRPr="00054210">
        <w:rPr>
          <w:rFonts w:asciiTheme="majorHAnsi" w:hAnsiTheme="majorHAnsi" w:cs="Times New Roman"/>
          <w:noProof/>
          <w:sz w:val="20"/>
          <w:szCs w:val="20"/>
        </w:rPr>
        <w:t xml:space="preserve">Sugiyono, </w:t>
      </w:r>
      <w:r w:rsidRPr="00054210">
        <w:rPr>
          <w:rFonts w:asciiTheme="majorHAnsi" w:hAnsiTheme="majorHAnsi" w:cs="Times New Roman"/>
          <w:i/>
          <w:iCs/>
          <w:noProof/>
          <w:sz w:val="20"/>
          <w:szCs w:val="20"/>
        </w:rPr>
        <w:t>Metode Penelitian Administrasi</w:t>
      </w:r>
      <w:r w:rsidRPr="00054210">
        <w:rPr>
          <w:rFonts w:asciiTheme="majorHAnsi" w:hAnsiTheme="majorHAnsi" w:cs="Times New Roman"/>
          <w:noProof/>
          <w:sz w:val="20"/>
          <w:szCs w:val="20"/>
        </w:rPr>
        <w:t xml:space="preserve"> (Bandung: Alfabeta, 2008)</w:t>
      </w:r>
    </w:p>
    <w:p w:rsidR="00941681" w:rsidRPr="00054210" w:rsidRDefault="00941681" w:rsidP="00941681">
      <w:pPr>
        <w:widowControl w:val="0"/>
        <w:autoSpaceDE w:val="0"/>
        <w:autoSpaceDN w:val="0"/>
        <w:adjustRightInd w:val="0"/>
        <w:spacing w:before="100" w:after="100" w:line="240" w:lineRule="auto"/>
        <w:ind w:left="709" w:hanging="709"/>
        <w:jc w:val="both"/>
        <w:rPr>
          <w:rFonts w:asciiTheme="majorHAnsi" w:hAnsiTheme="majorHAnsi" w:cs="Times New Roman"/>
          <w:noProof/>
          <w:sz w:val="20"/>
          <w:szCs w:val="20"/>
        </w:rPr>
      </w:pPr>
      <w:r w:rsidRPr="00054210">
        <w:rPr>
          <w:rFonts w:asciiTheme="majorHAnsi" w:hAnsiTheme="majorHAnsi" w:cs="Times New Roman"/>
          <w:noProof/>
          <w:sz w:val="20"/>
          <w:szCs w:val="20"/>
        </w:rPr>
        <w:t xml:space="preserve">Syaifudin, Muhammad A, </w:t>
      </w:r>
      <w:r w:rsidRPr="00054210">
        <w:rPr>
          <w:rFonts w:asciiTheme="majorHAnsi" w:hAnsiTheme="majorHAnsi" w:cs="Times New Roman"/>
          <w:i/>
          <w:iCs/>
          <w:noProof/>
          <w:sz w:val="20"/>
          <w:szCs w:val="20"/>
        </w:rPr>
        <w:t>Hukum Perceraian</w:t>
      </w:r>
      <w:r w:rsidRPr="00054210">
        <w:rPr>
          <w:rFonts w:asciiTheme="majorHAnsi" w:hAnsiTheme="majorHAnsi" w:cs="Times New Roman"/>
          <w:noProof/>
          <w:sz w:val="20"/>
          <w:szCs w:val="20"/>
        </w:rPr>
        <w:t xml:space="preserve"> (Palembang: Sinar Gravika, 2012)</w:t>
      </w:r>
    </w:p>
    <w:p w:rsidR="00941681" w:rsidRPr="00054210" w:rsidRDefault="00941681" w:rsidP="00941681">
      <w:pPr>
        <w:widowControl w:val="0"/>
        <w:autoSpaceDE w:val="0"/>
        <w:autoSpaceDN w:val="0"/>
        <w:adjustRightInd w:val="0"/>
        <w:spacing w:before="100" w:after="100" w:line="240" w:lineRule="auto"/>
        <w:ind w:left="709" w:hanging="709"/>
        <w:jc w:val="both"/>
        <w:rPr>
          <w:rFonts w:asciiTheme="majorHAnsi" w:hAnsiTheme="majorHAnsi" w:cs="Times New Roman"/>
          <w:noProof/>
          <w:sz w:val="20"/>
          <w:szCs w:val="20"/>
        </w:rPr>
      </w:pPr>
      <w:r w:rsidRPr="00054210">
        <w:rPr>
          <w:rFonts w:asciiTheme="majorHAnsi" w:hAnsiTheme="majorHAnsi" w:cs="Times New Roman"/>
          <w:noProof/>
          <w:sz w:val="20"/>
          <w:szCs w:val="20"/>
        </w:rPr>
        <w:t xml:space="preserve">Umar, Nasaruddin, </w:t>
      </w:r>
      <w:r w:rsidRPr="00054210">
        <w:rPr>
          <w:rFonts w:asciiTheme="majorHAnsi" w:hAnsiTheme="majorHAnsi" w:cs="Times New Roman"/>
          <w:i/>
          <w:iCs/>
          <w:noProof/>
          <w:sz w:val="20"/>
          <w:szCs w:val="20"/>
        </w:rPr>
        <w:t>Argumen Kesetaraan Jender: Perpektif Al-Quran</w:t>
      </w:r>
      <w:r w:rsidRPr="00054210">
        <w:rPr>
          <w:rFonts w:asciiTheme="majorHAnsi" w:hAnsiTheme="majorHAnsi" w:cs="Times New Roman"/>
          <w:noProof/>
          <w:sz w:val="20"/>
          <w:szCs w:val="20"/>
        </w:rPr>
        <w:t xml:space="preserve"> (Jakarta: Paramadina, 1999)</w:t>
      </w:r>
    </w:p>
    <w:p w:rsidR="00033B69" w:rsidRPr="00054210" w:rsidRDefault="00941681" w:rsidP="00941681">
      <w:pPr>
        <w:spacing w:before="100" w:beforeAutospacing="1" w:after="100" w:afterAutospacing="1" w:line="480" w:lineRule="auto"/>
        <w:jc w:val="center"/>
        <w:rPr>
          <w:rFonts w:asciiTheme="majorHAnsi" w:eastAsia="Times New Roman" w:hAnsiTheme="majorHAnsi" w:cs="Times New Roman"/>
          <w:b/>
          <w:sz w:val="20"/>
          <w:szCs w:val="20"/>
          <w:lang w:val="id-ID" w:eastAsia="id-ID"/>
        </w:rPr>
      </w:pPr>
      <w:r w:rsidRPr="00054210">
        <w:rPr>
          <w:rFonts w:asciiTheme="majorHAnsi" w:hAnsiTheme="majorHAnsi" w:cs="Times New Roman"/>
          <w:noProof/>
          <w:sz w:val="20"/>
          <w:szCs w:val="20"/>
        </w:rPr>
        <w:t xml:space="preserve">Wasito, S. Wojo, </w:t>
      </w:r>
      <w:r w:rsidRPr="00054210">
        <w:rPr>
          <w:rFonts w:asciiTheme="majorHAnsi" w:hAnsiTheme="majorHAnsi" w:cs="Times New Roman"/>
          <w:i/>
          <w:iCs/>
          <w:noProof/>
          <w:sz w:val="20"/>
          <w:szCs w:val="20"/>
        </w:rPr>
        <w:t>Kamus Lengkap Inggris-Indonesia, Indonesia Inggris.</w:t>
      </w:r>
      <w:r w:rsidRPr="00054210">
        <w:rPr>
          <w:rFonts w:asciiTheme="majorHAnsi" w:hAnsiTheme="majorHAnsi" w:cs="Times New Roman"/>
          <w:noProof/>
          <w:sz w:val="20"/>
          <w:szCs w:val="20"/>
        </w:rPr>
        <w:t xml:space="preserve"> (Bandung: Hasta, 1980)</w:t>
      </w:r>
      <w:r w:rsidRPr="00054210">
        <w:rPr>
          <w:rFonts w:asciiTheme="majorHAnsi" w:eastAsia="Times New Roman" w:hAnsiTheme="majorHAnsi" w:cs="Times New Roman"/>
          <w:b/>
          <w:sz w:val="20"/>
          <w:szCs w:val="20"/>
          <w:lang w:eastAsia="id-ID"/>
        </w:rPr>
        <w:fldChar w:fldCharType="end"/>
      </w:r>
    </w:p>
    <w:sectPr w:rsidR="00033B69" w:rsidRPr="000542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A1C" w:rsidRDefault="00865A1C">
      <w:pPr>
        <w:spacing w:after="0" w:line="240" w:lineRule="auto"/>
      </w:pPr>
      <w:r>
        <w:separator/>
      </w:r>
    </w:p>
  </w:endnote>
  <w:endnote w:type="continuationSeparator" w:id="0">
    <w:p w:rsidR="00865A1C" w:rsidRDefault="00865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A1C" w:rsidRDefault="00865A1C" w:rsidP="00033B69">
      <w:pPr>
        <w:spacing w:after="0" w:line="240" w:lineRule="auto"/>
      </w:pPr>
      <w:r>
        <w:separator/>
      </w:r>
    </w:p>
  </w:footnote>
  <w:footnote w:type="continuationSeparator" w:id="0">
    <w:p w:rsidR="00865A1C" w:rsidRDefault="00865A1C" w:rsidP="00033B69">
      <w:pPr>
        <w:spacing w:after="0" w:line="240" w:lineRule="auto"/>
      </w:pPr>
      <w:r>
        <w:continuationSeparator/>
      </w:r>
    </w:p>
  </w:footnote>
  <w:footnote w:id="1">
    <w:p w:rsidR="00033B69" w:rsidRPr="00E87654" w:rsidRDefault="00447D5A" w:rsidP="00033B69">
      <w:pPr>
        <w:pStyle w:val="FootnoteText"/>
        <w:jc w:val="both"/>
        <w:rPr>
          <w:rFonts w:ascii="Times New Roman" w:hAnsi="Times New Roman" w:cs="Times New Roman"/>
        </w:rPr>
      </w:pPr>
      <w:r w:rsidRPr="00E87654">
        <w:rPr>
          <w:rStyle w:val="FootnoteReference"/>
          <w:rFonts w:ascii="Times New Roman" w:hAnsi="Times New Roman" w:cs="Times New Roman"/>
        </w:rPr>
        <w:footnoteRef/>
      </w:r>
      <w:r w:rsidRPr="00E87654">
        <w:rPr>
          <w:rFonts w:ascii="Times New Roman" w:hAnsi="Times New Roman" w:cs="Times New Roman"/>
        </w:rPr>
        <w:t xml:space="preserve"> </w:t>
      </w:r>
      <w:r w:rsidRPr="00E87654">
        <w:rPr>
          <w:rFonts w:ascii="Times New Roman" w:hAnsi="Times New Roman" w:cs="Times New Roman"/>
        </w:rPr>
        <w:fldChar w:fldCharType="begin" w:fldLock="1"/>
      </w:r>
      <w:r w:rsidRPr="00E87654">
        <w:rPr>
          <w:rFonts w:ascii="Times New Roman" w:hAnsi="Times New Roman" w:cs="Times New Roman"/>
        </w:rPr>
        <w:instrText>ADDIN CSL_CITATION {"citationItems":[{"id":"ITEM-1","itemData":{"author":[{"dropping-particle":"","family":"Wasito","given":"S. Wojo","non-dropping-particle":"","parse-names":false,"suffix":""}],"id":"ITEM-1","issued":{"date-parts":[["1980"]]},"publisher":"Hasta","publisher-place":"Bandung","title":"Kamus Lengkap Inggris-Indonesia, Indonesia Inggris.","type":"book"},"uris":["http://www.mendeley.com/documents/?uuid=a628be99-8440-4b51-8bb8-85662d92afc7"]}],"mendeley":{"formattedCitation":"S. Wojo Wasito, &lt;i&gt;Kamus Lengkap Inggris-Indonesia, Indonesia Inggris.&lt;/i&gt; (Bandung: Hasta, 1980).","plainTextFormattedCitation":"S. Wojo Wasito, Kamus Lengkap Inggris-Indonesia, Indonesia Inggris. (Bandung: Hasta, 1980).","previouslyFormattedCitation":"S. Wojo Wasito, &lt;i&gt;Kamus Lengkap Inggris-Indonesia, Indonesia Inggris.&lt;/i&gt; (Bandung: Hasta, 1980)."},"properties":{"noteIndex":1},"schema":"https://github.com/citation-style-language/schema/raw/master/csl-citation.json"}</w:instrText>
      </w:r>
      <w:r w:rsidRPr="00E87654">
        <w:rPr>
          <w:rFonts w:ascii="Times New Roman" w:hAnsi="Times New Roman" w:cs="Times New Roman"/>
        </w:rPr>
        <w:fldChar w:fldCharType="separate"/>
      </w:r>
      <w:r w:rsidR="0045381B">
        <w:rPr>
          <w:rFonts w:ascii="Times New Roman" w:hAnsi="Times New Roman" w:cs="Times New Roman"/>
          <w:noProof/>
        </w:rPr>
        <w:t>S. Wojo Wasito,</w:t>
      </w:r>
      <w:r w:rsidR="0045381B">
        <w:rPr>
          <w:rFonts w:ascii="Times New Roman" w:hAnsi="Times New Roman" w:cs="Times New Roman"/>
          <w:i/>
          <w:noProof/>
        </w:rPr>
        <w:t xml:space="preserve"> </w:t>
      </w:r>
      <w:r w:rsidR="0045381B">
        <w:rPr>
          <w:rFonts w:ascii="Times New Roman" w:hAnsi="Times New Roman" w:cs="Times New Roman"/>
          <w:i/>
          <w:noProof/>
          <w:lang w:val="id-ID"/>
        </w:rPr>
        <w:t>Kamus Lengkap</w:t>
      </w:r>
      <w:r w:rsidR="0045381B">
        <w:rPr>
          <w:rFonts w:ascii="Times New Roman" w:hAnsi="Times New Roman" w:cs="Times New Roman"/>
          <w:i/>
          <w:noProof/>
        </w:rPr>
        <w:t xml:space="preserve">y, </w:t>
      </w:r>
      <w:r w:rsidR="0045381B">
        <w:rPr>
          <w:rFonts w:ascii="Times New Roman" w:hAnsi="Times New Roman" w:cs="Times New Roman"/>
          <w:i/>
          <w:noProof/>
          <w:lang w:val="id-ID"/>
        </w:rPr>
        <w:t>Inggris-</w:t>
      </w:r>
      <w:r w:rsidRPr="00E87654">
        <w:rPr>
          <w:rFonts w:ascii="Times New Roman" w:hAnsi="Times New Roman" w:cs="Times New Roman"/>
          <w:i/>
          <w:noProof/>
        </w:rPr>
        <w:t xml:space="preserve"> Indonesian. </w:t>
      </w:r>
      <w:r w:rsidR="0045381B">
        <w:rPr>
          <w:rFonts w:ascii="Times New Roman" w:hAnsi="Times New Roman" w:cs="Times New Roman"/>
          <w:i/>
          <w:noProof/>
          <w:lang w:val="id-ID"/>
        </w:rPr>
        <w:t>Indonesia-Inggris</w:t>
      </w:r>
      <w:r w:rsidRPr="00E87654">
        <w:rPr>
          <w:rFonts w:ascii="Times New Roman" w:hAnsi="Times New Roman" w:cs="Times New Roman"/>
          <w:noProof/>
        </w:rPr>
        <w:t xml:space="preserve">(Bandung: Hasta, 1980). </w:t>
      </w:r>
      <w:r w:rsidRPr="00E87654">
        <w:rPr>
          <w:rFonts w:ascii="Times New Roman" w:hAnsi="Times New Roman" w:cs="Times New Roman"/>
        </w:rPr>
        <w:fldChar w:fldCharType="end"/>
      </w:r>
      <w:r w:rsidRPr="00E87654">
        <w:rPr>
          <w:rFonts w:ascii="Times New Roman" w:hAnsi="Times New Roman" w:cs="Times New Roman"/>
        </w:rPr>
        <w:t>p. 66</w:t>
      </w:r>
    </w:p>
  </w:footnote>
  <w:footnote w:id="2">
    <w:p w:rsidR="00033B69" w:rsidRPr="00E87654" w:rsidRDefault="00447D5A" w:rsidP="00033B69">
      <w:pPr>
        <w:pStyle w:val="FootnoteText"/>
        <w:jc w:val="both"/>
        <w:rPr>
          <w:rFonts w:ascii="Times New Roman" w:hAnsi="Times New Roman" w:cs="Times New Roman"/>
        </w:rPr>
      </w:pPr>
      <w:r w:rsidRPr="00E87654">
        <w:rPr>
          <w:rStyle w:val="FootnoteReference"/>
          <w:rFonts w:ascii="Times New Roman" w:hAnsi="Times New Roman" w:cs="Times New Roman"/>
        </w:rPr>
        <w:footnoteRef/>
      </w:r>
      <w:r w:rsidRPr="00E87654">
        <w:rPr>
          <w:rFonts w:ascii="Times New Roman" w:hAnsi="Times New Roman" w:cs="Times New Roman"/>
        </w:rPr>
        <w:t xml:space="preserve"> </w:t>
      </w:r>
      <w:r w:rsidRPr="00E87654">
        <w:rPr>
          <w:rFonts w:ascii="Times New Roman" w:hAnsi="Times New Roman" w:cs="Times New Roman"/>
        </w:rPr>
        <w:fldChar w:fldCharType="begin" w:fldLock="1"/>
      </w:r>
      <w:r w:rsidRPr="00E87654">
        <w:rPr>
          <w:rFonts w:ascii="Times New Roman" w:hAnsi="Times New Roman" w:cs="Times New Roman"/>
        </w:rPr>
        <w:instrText>ADDIN CSL_CITATION {"citationItems":[{"id":"ITEM-1","itemData":{"author":[{"dropping-particle":"","family":"Umar","given":"Nasaruddin","non-dropping-particle":"","parse-names":false,"suffix":""}],"id":"ITEM-1","issued":{"date-parts":[["1999"]]},"number-of-pages":"34 dan 153","publisher":"Paramadina","publisher-place":"Jakarta","title":"Argumen Kesetaraan Jender: Perpektif Al-Quran","type":"book"},"uris":["http://www.mendeley.com/documents/?uuid=6c59cb3a-8a21-49c2-8902-fd4e8f23a2e1"]}],"mendeley":{"formattedCitation":"Nasaruddin Umar, &lt;i&gt;Argumen Kesetaraan Jender: Perpektif Al-Quran&lt;/i&gt; (Jakarta: Paramadina, 1999).","plainTextFormattedCitation":"Nasaruddin Umar, Argumen Kesetaraan Jender: Perpektif Al-Quran (Jakarta: Paramadina, 1999).","previouslyFormattedCitation":"Nasaruddin Umar, &lt;i&gt;Argumen Kesetaraan Jender: Perpektif Al-Quran&lt;/i&gt; (Jakarta: Paramadina, 1999)."},"properties":{"noteIndex":2},"schema":"https://github.com/citation-style-language/schema/raw/master/csl-citation.json"}</w:instrText>
      </w:r>
      <w:r w:rsidRPr="00E87654">
        <w:rPr>
          <w:rFonts w:ascii="Times New Roman" w:hAnsi="Times New Roman" w:cs="Times New Roman"/>
        </w:rPr>
        <w:fldChar w:fldCharType="separate"/>
      </w:r>
      <w:r w:rsidRPr="00E87654">
        <w:rPr>
          <w:rFonts w:ascii="Times New Roman" w:hAnsi="Times New Roman" w:cs="Times New Roman"/>
          <w:noProof/>
        </w:rPr>
        <w:t>Nasaruddin Umar,</w:t>
      </w:r>
      <w:r w:rsidR="00DE515B">
        <w:rPr>
          <w:rFonts w:ascii="Times New Roman" w:hAnsi="Times New Roman" w:cs="Times New Roman"/>
          <w:noProof/>
          <w:lang w:val="id-ID"/>
        </w:rPr>
        <w:t>Argumen Kesetaraa Jender, Per</w:t>
      </w:r>
      <w:r w:rsidR="005F45D6">
        <w:rPr>
          <w:rFonts w:ascii="Times New Roman" w:hAnsi="Times New Roman" w:cs="Times New Roman"/>
          <w:noProof/>
          <w:lang w:val="id-ID"/>
        </w:rPr>
        <w:t>s</w:t>
      </w:r>
      <w:r w:rsidR="00DE515B">
        <w:rPr>
          <w:rFonts w:ascii="Times New Roman" w:hAnsi="Times New Roman" w:cs="Times New Roman"/>
          <w:noProof/>
          <w:lang w:val="id-ID"/>
        </w:rPr>
        <w:t>pektif Al-Quran</w:t>
      </w:r>
      <w:r w:rsidRPr="00E87654">
        <w:rPr>
          <w:rFonts w:ascii="Times New Roman" w:hAnsi="Times New Roman" w:cs="Times New Roman"/>
          <w:i/>
          <w:noProof/>
        </w:rPr>
        <w:t xml:space="preserve"> </w:t>
      </w:r>
      <w:r w:rsidRPr="00E87654">
        <w:rPr>
          <w:rFonts w:ascii="Times New Roman" w:hAnsi="Times New Roman" w:cs="Times New Roman"/>
          <w:noProof/>
        </w:rPr>
        <w:t xml:space="preserve">(Jakarta: Paramadina, 1999). </w:t>
      </w:r>
      <w:r w:rsidRPr="00E87654">
        <w:rPr>
          <w:rFonts w:ascii="Times New Roman" w:hAnsi="Times New Roman" w:cs="Times New Roman"/>
        </w:rPr>
        <w:fldChar w:fldCharType="end"/>
      </w:r>
      <w:r w:rsidR="00054210">
        <w:rPr>
          <w:rFonts w:ascii="Times New Roman" w:hAnsi="Times New Roman" w:cs="Times New Roman"/>
          <w:lang w:val="id-ID"/>
        </w:rPr>
        <w:t>P</w:t>
      </w:r>
      <w:r w:rsidR="00DE515B">
        <w:rPr>
          <w:rFonts w:ascii="Times New Roman" w:hAnsi="Times New Roman" w:cs="Times New Roman"/>
          <w:lang w:val="id-ID"/>
        </w:rPr>
        <w:t>.</w:t>
      </w:r>
      <w:r w:rsidRPr="00E87654">
        <w:rPr>
          <w:rFonts w:ascii="Times New Roman" w:hAnsi="Times New Roman" w:cs="Times New Roman"/>
        </w:rPr>
        <w:t xml:space="preserve"> 34</w:t>
      </w:r>
      <w:r w:rsidR="00DE515B">
        <w:rPr>
          <w:rFonts w:ascii="Times New Roman" w:hAnsi="Times New Roman" w:cs="Times New Roman"/>
        </w:rPr>
        <w:t xml:space="preserve"> </w:t>
      </w:r>
      <w:r w:rsidR="00DE515B">
        <w:rPr>
          <w:rFonts w:ascii="Times New Roman" w:hAnsi="Times New Roman" w:cs="Times New Roman"/>
          <w:lang w:val="id-ID"/>
        </w:rPr>
        <w:t>dan</w:t>
      </w:r>
      <w:r w:rsidRPr="00E87654">
        <w:rPr>
          <w:rFonts w:ascii="Times New Roman" w:hAnsi="Times New Roman" w:cs="Times New Roman"/>
        </w:rPr>
        <w:t xml:space="preserve"> 153</w:t>
      </w:r>
    </w:p>
  </w:footnote>
  <w:footnote w:id="3">
    <w:p w:rsidR="00033B69" w:rsidRPr="00E87654" w:rsidRDefault="00447D5A" w:rsidP="00033B69">
      <w:pPr>
        <w:pStyle w:val="FootnoteText"/>
        <w:jc w:val="both"/>
        <w:rPr>
          <w:rFonts w:ascii="Times New Roman" w:hAnsi="Times New Roman" w:cs="Times New Roman"/>
        </w:rPr>
      </w:pPr>
      <w:r w:rsidRPr="00E87654">
        <w:rPr>
          <w:rStyle w:val="FootnoteReference"/>
          <w:rFonts w:ascii="Times New Roman" w:hAnsi="Times New Roman" w:cs="Times New Roman"/>
        </w:rPr>
        <w:footnoteRef/>
      </w:r>
      <w:r w:rsidRPr="00E87654">
        <w:rPr>
          <w:rFonts w:ascii="Times New Roman" w:hAnsi="Times New Roman" w:cs="Times New Roman"/>
        </w:rPr>
        <w:t xml:space="preserve"> </w:t>
      </w:r>
      <w:r w:rsidRPr="00E87654">
        <w:rPr>
          <w:rFonts w:ascii="Times New Roman" w:hAnsi="Times New Roman" w:cs="Times New Roman"/>
        </w:rPr>
        <w:fldChar w:fldCharType="begin" w:fldLock="1"/>
      </w:r>
      <w:r w:rsidRPr="00E87654">
        <w:rPr>
          <w:rFonts w:ascii="Times New Roman" w:hAnsi="Times New Roman" w:cs="Times New Roman"/>
        </w:rPr>
        <w:instrText>ADDIN CSL_CITATION {"citationItems":[{"id":"ITEM-1","itemData":{"author":[{"dropping-particle":"","family":"Dkk","given":"Mansour Fakih","non-dropping-particle":"","parse-names":false,"suffix":""}],"id":"ITEM-1","issued":{"date-parts":[["1996"]]},"number-of-pages":"46","publisher":"Risalah Gusti","publisher-place":"Surabaya","title":"Membincang Feminisme Diskursus Gender Perspektif Islam","type":"book"},"uris":["http://www.mendeley.com/documents/?uuid=310a93ef-0ba5-4ea0-989b-8963e41f28e9"]}],"mendeley":{"formattedCitation":"Mansour Fakih Dkk, &lt;i&gt;Membincang Feminisme Diskursus Gender Perspektif Islam&lt;/i&gt; (Surabaya: Risalah Gusti, 1996).","plainTextFormattedCitation":"Mansour Fakih Dkk, Membincang Feminisme Diskursus Gender Perspektif Islam (Surabaya: Risalah Gusti, 1996).","previouslyFormattedCitation":"Mansour Fakih Dkk, &lt;i&gt;Membincang Feminisme Diskursus Gender Perspektif Islam&lt;/i&gt; (Surabaya: Risalah Gusti, 1996)."},"properties":{"noteIndex":3},"schema":"https://github.com/citation-style-language/schema/raw/master/csl-citation.json"}</w:instrText>
      </w:r>
      <w:r w:rsidRPr="00E87654">
        <w:rPr>
          <w:rFonts w:ascii="Times New Roman" w:hAnsi="Times New Roman" w:cs="Times New Roman"/>
        </w:rPr>
        <w:fldChar w:fldCharType="separate"/>
      </w:r>
      <w:r w:rsidR="00DE515B">
        <w:rPr>
          <w:rFonts w:ascii="Times New Roman" w:hAnsi="Times New Roman" w:cs="Times New Roman"/>
          <w:noProof/>
        </w:rPr>
        <w:t xml:space="preserve">Mansour Fakih </w:t>
      </w:r>
      <w:r w:rsidR="00DE515B">
        <w:rPr>
          <w:rFonts w:ascii="Times New Roman" w:hAnsi="Times New Roman" w:cs="Times New Roman"/>
          <w:noProof/>
          <w:lang w:val="id-ID"/>
        </w:rPr>
        <w:t>Dkk,</w:t>
      </w:r>
      <w:r w:rsidRPr="00E87654">
        <w:rPr>
          <w:rFonts w:ascii="Times New Roman" w:hAnsi="Times New Roman" w:cs="Times New Roman"/>
          <w:noProof/>
        </w:rPr>
        <w:t xml:space="preserve"> </w:t>
      </w:r>
      <w:r w:rsidR="00DE515B">
        <w:rPr>
          <w:rFonts w:ascii="Times New Roman" w:hAnsi="Times New Roman" w:cs="Times New Roman"/>
          <w:i/>
          <w:noProof/>
          <w:lang w:val="id-ID"/>
        </w:rPr>
        <w:t>Membincang</w:t>
      </w:r>
      <w:r w:rsidR="005F45D6">
        <w:rPr>
          <w:rFonts w:ascii="Times New Roman" w:hAnsi="Times New Roman" w:cs="Times New Roman"/>
          <w:i/>
          <w:noProof/>
          <w:lang w:val="id-ID"/>
        </w:rPr>
        <w:t xml:space="preserve"> Feminisme Diskusrsus Gender Perspektif Islam</w:t>
      </w:r>
      <w:r w:rsidRPr="00E87654">
        <w:rPr>
          <w:rFonts w:ascii="Times New Roman" w:hAnsi="Times New Roman" w:cs="Times New Roman"/>
          <w:i/>
          <w:noProof/>
        </w:rPr>
        <w:t xml:space="preserve"> </w:t>
      </w:r>
      <w:r w:rsidRPr="00E87654">
        <w:rPr>
          <w:rFonts w:ascii="Times New Roman" w:hAnsi="Times New Roman" w:cs="Times New Roman"/>
          <w:noProof/>
        </w:rPr>
        <w:t xml:space="preserve">(Surabaya: Risalah Gusti, 1996). </w:t>
      </w:r>
      <w:r w:rsidRPr="00E87654">
        <w:rPr>
          <w:rFonts w:ascii="Times New Roman" w:hAnsi="Times New Roman" w:cs="Times New Roman"/>
        </w:rPr>
        <w:fldChar w:fldCharType="end"/>
      </w:r>
      <w:r w:rsidR="00054210">
        <w:rPr>
          <w:rFonts w:ascii="Times New Roman" w:hAnsi="Times New Roman" w:cs="Times New Roman"/>
          <w:lang w:val="id-ID"/>
        </w:rPr>
        <w:t>P</w:t>
      </w:r>
      <w:r w:rsidRPr="00E87654">
        <w:rPr>
          <w:rFonts w:ascii="Times New Roman" w:hAnsi="Times New Roman" w:cs="Times New Roman"/>
        </w:rPr>
        <w:t>. 46</w:t>
      </w:r>
    </w:p>
  </w:footnote>
  <w:footnote w:id="4">
    <w:p w:rsidR="00033B69" w:rsidRPr="00E87654" w:rsidRDefault="00447D5A" w:rsidP="00033B69">
      <w:pPr>
        <w:pStyle w:val="FootnoteText"/>
        <w:jc w:val="both"/>
        <w:rPr>
          <w:rFonts w:ascii="Times New Roman" w:hAnsi="Times New Roman" w:cs="Times New Roman"/>
        </w:rPr>
      </w:pPr>
      <w:r w:rsidRPr="00E87654">
        <w:rPr>
          <w:rStyle w:val="FootnoteReference"/>
          <w:rFonts w:ascii="Times New Roman" w:hAnsi="Times New Roman" w:cs="Times New Roman"/>
        </w:rPr>
        <w:footnoteRef/>
      </w:r>
      <w:r w:rsidRPr="00E87654">
        <w:rPr>
          <w:rFonts w:ascii="Times New Roman" w:hAnsi="Times New Roman" w:cs="Times New Roman"/>
        </w:rPr>
        <w:t xml:space="preserve"> </w:t>
      </w:r>
      <w:r w:rsidRPr="00E87654">
        <w:rPr>
          <w:rFonts w:ascii="Times New Roman" w:hAnsi="Times New Roman" w:cs="Times New Roman"/>
        </w:rPr>
        <w:fldChar w:fldCharType="begin" w:fldLock="1"/>
      </w:r>
      <w:r w:rsidRPr="00E87654">
        <w:rPr>
          <w:rFonts w:ascii="Times New Roman" w:hAnsi="Times New Roman" w:cs="Times New Roman"/>
        </w:rPr>
        <w:instrText>ADDIN CSL_CITATION {"citationItems":[{"id":"ITEM-1","itemData":{"author":[{"dropping-particle":"","family":"Nafisah","given":"Durotun","non-dropping-particle":"","parse-names":false,"suffix":""}],"container-title":"Yin Yang (online)","id":"ITEM-1","issue":"Gender","issued":{"date-parts":[["2008"]]},"page":"2","title":"Politisasi Relasi Suami-Isteri : Telaah KHI Perspektif Gender","type":"article-journal","volume":"3"},"uris":["http://www.mendeley.com/documents/?uuid=8f8e575d-ba65-4cfe-8ea2-e10f3fd09b16"]}],"mendeley":{"formattedCitation":"Durotun Nafisah, ‘Politisasi Relasi Suami-Isteri : Telaah KHI Perspektif Gender’, &lt;i&gt;Yin Yang (Online)&lt;/i&gt;, 3.Gender (2008), 2 &lt;http://yinyangstain.files.wordpress.com/2009/01/03-durotun-nafisah-politisasi-relasi-suami-isteri.pdf&gt; [accessed 25 January 2022].","plainTextFormattedCitation":"Durotun Nafisah, ‘Politisasi Relasi Suami-Isteri : Telaah KHI Perspektif Gender’, Yin Yang (Online), 3.Gender (2008), 2  [accessed 25 January 2022].","previouslyFormattedCitation":"Durotun Nafisah, ‘Politisasi Relasi Suami-Isteri : Telaah KHI Perspektif Gender’, &lt;i&gt;Yin Yang (Online)&lt;/i&gt;, 3.Gender (2008), 2 &lt;http://yinyangstain.files.wordpress.com/2009/01/03-durotun-nafisah-politisasi-relasi-suami-isteri.pdf&gt; [accessed 25 January 2022]."},"properties":{"noteIndex":4},"schema":"https://github.com/citation-style-language/schema/raw/master/csl-citation.json"}</w:instrText>
      </w:r>
      <w:r w:rsidRPr="00E87654">
        <w:rPr>
          <w:rFonts w:ascii="Times New Roman" w:hAnsi="Times New Roman" w:cs="Times New Roman"/>
        </w:rPr>
        <w:fldChar w:fldCharType="separate"/>
      </w:r>
      <w:r w:rsidR="00595F4F">
        <w:rPr>
          <w:rFonts w:ascii="Times New Roman" w:hAnsi="Times New Roman" w:cs="Times New Roman"/>
          <w:noProof/>
        </w:rPr>
        <w:t>Durotun Nafisah, '</w:t>
      </w:r>
      <w:r w:rsidR="00595F4F">
        <w:rPr>
          <w:rFonts w:ascii="Times New Roman" w:hAnsi="Times New Roman" w:cs="Times New Roman"/>
          <w:noProof/>
          <w:lang w:val="id-ID"/>
        </w:rPr>
        <w:t>Politisasi Relasi Suami-Istri</w:t>
      </w:r>
      <w:r w:rsidR="00595F4F">
        <w:rPr>
          <w:rFonts w:ascii="Times New Roman" w:hAnsi="Times New Roman" w:cs="Times New Roman"/>
          <w:noProof/>
        </w:rPr>
        <w:t xml:space="preserve">: </w:t>
      </w:r>
      <w:r w:rsidR="00595F4F">
        <w:rPr>
          <w:rFonts w:ascii="Times New Roman" w:hAnsi="Times New Roman" w:cs="Times New Roman"/>
          <w:noProof/>
          <w:lang w:val="id-ID"/>
        </w:rPr>
        <w:t xml:space="preserve">Telaah </w:t>
      </w:r>
      <w:r w:rsidRPr="00E87654">
        <w:rPr>
          <w:rFonts w:ascii="Times New Roman" w:hAnsi="Times New Roman" w:cs="Times New Roman"/>
          <w:noProof/>
        </w:rPr>
        <w:t>KHI</w:t>
      </w:r>
      <w:r w:rsidR="00595F4F">
        <w:rPr>
          <w:rFonts w:ascii="Times New Roman" w:hAnsi="Times New Roman" w:cs="Times New Roman"/>
          <w:noProof/>
          <w:lang w:val="id-ID"/>
        </w:rPr>
        <w:t xml:space="preserve"> Perspektif</w:t>
      </w:r>
      <w:r w:rsidR="00595F4F">
        <w:rPr>
          <w:rFonts w:ascii="Times New Roman" w:hAnsi="Times New Roman" w:cs="Times New Roman"/>
          <w:noProof/>
        </w:rPr>
        <w:t xml:space="preserve"> Gender</w:t>
      </w:r>
      <w:r w:rsidR="00595F4F">
        <w:rPr>
          <w:rFonts w:ascii="Times New Roman" w:hAnsi="Times New Roman" w:cs="Times New Roman"/>
          <w:noProof/>
          <w:lang w:val="id-ID"/>
        </w:rPr>
        <w:t>''</w:t>
      </w:r>
      <w:r w:rsidRPr="00E87654">
        <w:rPr>
          <w:rFonts w:ascii="Times New Roman" w:hAnsi="Times New Roman" w:cs="Times New Roman"/>
          <w:noProof/>
        </w:rPr>
        <w:t xml:space="preserve">, </w:t>
      </w:r>
      <w:r w:rsidRPr="00E87654">
        <w:rPr>
          <w:rFonts w:ascii="Times New Roman" w:hAnsi="Times New Roman" w:cs="Times New Roman"/>
          <w:i/>
          <w:noProof/>
        </w:rPr>
        <w:t xml:space="preserve">Yin Yang (Online) </w:t>
      </w:r>
      <w:r w:rsidRPr="00E87654">
        <w:rPr>
          <w:rFonts w:ascii="Times New Roman" w:hAnsi="Times New Roman" w:cs="Times New Roman"/>
          <w:noProof/>
        </w:rPr>
        <w:t>, 3. Gender (2008), 2 &lt;http://yinyangstain.files.wordpress.com/2009/01/03-d</w:t>
      </w:r>
      <w:r w:rsidR="00595F4F">
        <w:rPr>
          <w:rFonts w:ascii="Times New Roman" w:hAnsi="Times New Roman" w:cs="Times New Roman"/>
          <w:noProof/>
        </w:rPr>
        <w:t>urotun -nafisah-politi</w:t>
      </w:r>
      <w:r w:rsidR="008B02FC">
        <w:rPr>
          <w:rFonts w:ascii="Times New Roman" w:hAnsi="Times New Roman" w:cs="Times New Roman"/>
          <w:noProof/>
          <w:lang w:val="id-ID"/>
        </w:rPr>
        <w:t>sasi</w:t>
      </w:r>
      <w:r w:rsidRPr="00E87654">
        <w:rPr>
          <w:rFonts w:ascii="Times New Roman" w:hAnsi="Times New Roman" w:cs="Times New Roman"/>
          <w:noProof/>
        </w:rPr>
        <w:t>-</w:t>
      </w:r>
      <w:r w:rsidR="008B02FC">
        <w:rPr>
          <w:rFonts w:ascii="Times New Roman" w:hAnsi="Times New Roman" w:cs="Times New Roman"/>
          <w:noProof/>
          <w:lang w:val="id-ID"/>
        </w:rPr>
        <w:t>relasi-suami-istri pdf&gt;</w:t>
      </w:r>
      <w:r w:rsidRPr="00E87654">
        <w:rPr>
          <w:rFonts w:ascii="Times New Roman" w:hAnsi="Times New Roman" w:cs="Times New Roman"/>
          <w:noProof/>
        </w:rPr>
        <w:t xml:space="preserve"> [accessed 25 January 2022].</w:t>
      </w:r>
      <w:r w:rsidRPr="00E87654">
        <w:rPr>
          <w:rFonts w:ascii="Times New Roman" w:hAnsi="Times New Roman" w:cs="Times New Roman"/>
        </w:rPr>
        <w:fldChar w:fldCharType="end"/>
      </w:r>
      <w:r w:rsidR="00595F4F">
        <w:rPr>
          <w:rFonts w:ascii="Times New Roman" w:hAnsi="Times New Roman" w:cs="Times New Roman"/>
        </w:rPr>
        <w:t xml:space="preserve"> </w:t>
      </w:r>
      <w:r w:rsidR="00054210">
        <w:rPr>
          <w:rFonts w:ascii="Times New Roman" w:hAnsi="Times New Roman" w:cs="Times New Roman"/>
          <w:lang w:val="id-ID"/>
        </w:rPr>
        <w:t>P</w:t>
      </w:r>
      <w:r w:rsidRPr="00E87654">
        <w:rPr>
          <w:rFonts w:ascii="Times New Roman" w:hAnsi="Times New Roman" w:cs="Times New Roman"/>
        </w:rPr>
        <w:t>. 2.</w:t>
      </w:r>
    </w:p>
  </w:footnote>
  <w:footnote w:id="5">
    <w:p w:rsidR="00033B69" w:rsidRPr="00E87654" w:rsidRDefault="00447D5A" w:rsidP="00033B69">
      <w:pPr>
        <w:pStyle w:val="FootnoteText"/>
        <w:jc w:val="both"/>
        <w:rPr>
          <w:rFonts w:ascii="Times New Roman" w:hAnsi="Times New Roman" w:cs="Times New Roman"/>
        </w:rPr>
      </w:pPr>
      <w:r w:rsidRPr="00E87654">
        <w:rPr>
          <w:rStyle w:val="FootnoteReference"/>
          <w:rFonts w:ascii="Times New Roman" w:hAnsi="Times New Roman" w:cs="Times New Roman"/>
        </w:rPr>
        <w:footnoteRef/>
      </w:r>
      <w:r w:rsidRPr="00E87654">
        <w:rPr>
          <w:rFonts w:ascii="Times New Roman" w:hAnsi="Times New Roman" w:cs="Times New Roman"/>
        </w:rPr>
        <w:t xml:space="preserve"> </w:t>
      </w:r>
      <w:r w:rsidRPr="00E87654">
        <w:rPr>
          <w:rFonts w:ascii="Times New Roman" w:hAnsi="Times New Roman" w:cs="Times New Roman"/>
        </w:rPr>
        <w:fldChar w:fldCharType="begin" w:fldLock="1"/>
      </w:r>
      <w:r w:rsidRPr="00E87654">
        <w:rPr>
          <w:rFonts w:ascii="Times New Roman" w:hAnsi="Times New Roman" w:cs="Times New Roman"/>
        </w:rPr>
        <w:instrText>ADDIN CSL_CITATION {"citationItems":[{"id":"ITEM-1","itemData":{"author":[{"dropping-particle":"","family":"Ahmad","given":"Imam Kusnin","non-dropping-particle":"","parse-names":false,"suffix":""}],"container-title":"Timesindonesia","id":"ITEM-1","issued":{"date-parts":[["2016"]]},"publisher-place":"Ampana","title":"Kampung Janda: Boleh Dikawin, Dibawa Jangan","type":"article-newspaper"},"uris":["http://www.mendeley.com/documents/?uuid=2bbb9e6d-8d48-4331-9460-26fa162b0006"]}],"mendeley":{"formattedCitation":"Imam Kusnin Ahmad, ‘Kampung Janda: Boleh Dikawin, Dibawa Jangan’, &lt;i&gt;Timesindonesia&lt;/i&gt; (Ampana, 2016) &lt;https://www.timesindonesia.co.id/read/news/134779/kampung-janda-boleh-dikawin-dibawa-jangan&gt;.","plainTextFormattedCitation":"Imam Kusnin Ahmad, ‘Kampung Janda: Boleh Dikawin, Dibawa Jangan’, Timesindonesia (Ampana, 2016) .","previouslyFormattedCitation":"Imam Kusnin Ahmad, ‘Kampung Janda: Boleh Dikawin, Dibawa Jangan’, &lt;i&gt;Timesindonesia&lt;/i&gt; (Ampana, 2016) &lt;https://www.timesindonesia.co.id/read/news/134779/kampung-janda-boleh-dikawin-dibawa-jangan&gt;."},"properties":{"noteIndex":5},"schema":"https://github.com/citation-style-language/schema/raw/master/csl-citation.json"}</w:instrText>
      </w:r>
      <w:r w:rsidRPr="00E87654">
        <w:rPr>
          <w:rFonts w:ascii="Times New Roman" w:hAnsi="Times New Roman" w:cs="Times New Roman"/>
        </w:rPr>
        <w:fldChar w:fldCharType="separate"/>
      </w:r>
      <w:r w:rsidRPr="00E87654">
        <w:rPr>
          <w:rFonts w:ascii="Times New Roman" w:hAnsi="Times New Roman" w:cs="Times New Roman"/>
          <w:noProof/>
        </w:rPr>
        <w:t xml:space="preserve">Imam Kusnin Ahmad, </w:t>
      </w:r>
      <w:r w:rsidR="008B02FC">
        <w:rPr>
          <w:rFonts w:ascii="Times New Roman" w:hAnsi="Times New Roman" w:cs="Times New Roman"/>
          <w:noProof/>
        </w:rPr>
        <w:t xml:space="preserve">'Kampung </w:t>
      </w:r>
      <w:r w:rsidR="008B02FC">
        <w:rPr>
          <w:rFonts w:ascii="Times New Roman" w:hAnsi="Times New Roman" w:cs="Times New Roman"/>
          <w:noProof/>
          <w:lang w:val="id-ID"/>
        </w:rPr>
        <w:t>Janda</w:t>
      </w:r>
      <w:r w:rsidRPr="00E87654">
        <w:rPr>
          <w:rFonts w:ascii="Times New Roman" w:hAnsi="Times New Roman" w:cs="Times New Roman"/>
          <w:noProof/>
        </w:rPr>
        <w:t xml:space="preserve">: </w:t>
      </w:r>
      <w:r w:rsidR="008B02FC">
        <w:rPr>
          <w:rFonts w:ascii="Times New Roman" w:hAnsi="Times New Roman" w:cs="Times New Roman"/>
          <w:noProof/>
          <w:lang w:val="id-ID"/>
        </w:rPr>
        <w:t>Boleh Dikawini, Dibawa Jangan</w:t>
      </w:r>
      <w:r w:rsidR="008B02FC">
        <w:rPr>
          <w:rFonts w:ascii="Times New Roman" w:hAnsi="Times New Roman" w:cs="Times New Roman"/>
          <w:noProof/>
        </w:rPr>
        <w:t>'</w:t>
      </w:r>
      <w:r w:rsidRPr="00E87654">
        <w:rPr>
          <w:rFonts w:ascii="Times New Roman" w:hAnsi="Times New Roman" w:cs="Times New Roman"/>
          <w:noProof/>
        </w:rPr>
        <w:t xml:space="preserve"> </w:t>
      </w:r>
      <w:r w:rsidRPr="00E87654">
        <w:rPr>
          <w:rFonts w:ascii="Times New Roman" w:hAnsi="Times New Roman" w:cs="Times New Roman"/>
          <w:i/>
          <w:noProof/>
        </w:rPr>
        <w:t xml:space="preserve">Timesindonesia </w:t>
      </w:r>
      <w:r w:rsidRPr="00E87654">
        <w:rPr>
          <w:rFonts w:ascii="Times New Roman" w:hAnsi="Times New Roman" w:cs="Times New Roman"/>
          <w:noProof/>
        </w:rPr>
        <w:t>(Ampana, 2016) &lt;https://www.timesindonesia.co.id/re</w:t>
      </w:r>
      <w:r w:rsidR="008B02FC">
        <w:rPr>
          <w:rFonts w:ascii="Times New Roman" w:hAnsi="Times New Roman" w:cs="Times New Roman"/>
          <w:noProof/>
        </w:rPr>
        <w:t>ad/news/134779/kampung-janda-</w:t>
      </w:r>
      <w:r w:rsidR="008B02FC">
        <w:rPr>
          <w:rFonts w:ascii="Times New Roman" w:hAnsi="Times New Roman" w:cs="Times New Roman"/>
          <w:noProof/>
          <w:lang w:val="id-ID"/>
        </w:rPr>
        <w:t>boleh</w:t>
      </w:r>
      <w:r w:rsidR="008B02FC">
        <w:rPr>
          <w:rFonts w:ascii="Times New Roman" w:hAnsi="Times New Roman" w:cs="Times New Roman"/>
          <w:noProof/>
        </w:rPr>
        <w:t xml:space="preserve">-dikawin-dibawa- </w:t>
      </w:r>
      <w:r w:rsidR="008B02FC">
        <w:rPr>
          <w:rFonts w:ascii="Times New Roman" w:hAnsi="Times New Roman" w:cs="Times New Roman"/>
          <w:noProof/>
          <w:lang w:val="id-ID"/>
        </w:rPr>
        <w:t>jangan</w:t>
      </w:r>
      <w:r w:rsidRPr="00E87654">
        <w:rPr>
          <w:rFonts w:ascii="Times New Roman" w:hAnsi="Times New Roman" w:cs="Times New Roman"/>
          <w:noProof/>
        </w:rPr>
        <w:t>&gt;.</w:t>
      </w:r>
      <w:r w:rsidRPr="00E87654">
        <w:rPr>
          <w:rFonts w:ascii="Times New Roman" w:hAnsi="Times New Roman" w:cs="Times New Roman"/>
        </w:rPr>
        <w:fldChar w:fldCharType="end"/>
      </w:r>
    </w:p>
  </w:footnote>
  <w:footnote w:id="6">
    <w:p w:rsidR="00033B69" w:rsidRPr="00E87654" w:rsidRDefault="00447D5A" w:rsidP="00033B69">
      <w:pPr>
        <w:pStyle w:val="FootnoteText"/>
        <w:jc w:val="both"/>
        <w:rPr>
          <w:rFonts w:ascii="Times New Roman" w:hAnsi="Times New Roman" w:cs="Times New Roman"/>
        </w:rPr>
      </w:pPr>
      <w:r w:rsidRPr="00E87654">
        <w:rPr>
          <w:rStyle w:val="FootnoteReference"/>
          <w:rFonts w:ascii="Times New Roman" w:hAnsi="Times New Roman" w:cs="Times New Roman"/>
        </w:rPr>
        <w:footnoteRef/>
      </w:r>
      <w:r w:rsidRPr="00E87654">
        <w:rPr>
          <w:rFonts w:ascii="Times New Roman" w:hAnsi="Times New Roman" w:cs="Times New Roman"/>
        </w:rPr>
        <w:t xml:space="preserve"> </w:t>
      </w:r>
      <w:r w:rsidRPr="00E87654">
        <w:rPr>
          <w:rFonts w:ascii="Times New Roman" w:hAnsi="Times New Roman" w:cs="Times New Roman"/>
        </w:rPr>
        <w:fldChar w:fldCharType="begin" w:fldLock="1"/>
      </w:r>
      <w:r w:rsidRPr="00E87654">
        <w:rPr>
          <w:rFonts w:ascii="Times New Roman" w:hAnsi="Times New Roman" w:cs="Times New Roman"/>
        </w:rPr>
        <w:instrText>ADDIN CSL_CITATION {"citationItems":[{"id":"ITEM-1","itemData":{"author":[{"dropping-particle":"","family":"Ali","given":"Fahmi","non-dropping-particle":"","parse-names":false,"suffix":""}],"container-title":"TEMPO.CO","id":"ITEM-1","issued":{"date-parts":[["2016"]]},"publisher-place":"Pulau Kabalutan","title":"Potret ``Kampung Janda`` di Kepulauan Togean","type":"article-newspaper"},"uris":["http://www.mendeley.com/documents/?uuid=66637c4c-9553-471a-b44e-ac46edf88b8e"]}],"mendeley":{"formattedCitation":"Fahmi Ali, ‘Potret ``Kampung Janda`` Di Kepulauan Togean’, &lt;i&gt;TEMPO.CO&lt;/i&gt; (Pulau Kabalutan, 2016) &lt;https://foto.tempo.co/read/43935/potret-kampung-janda-di-kepulauan-togean#foto-2&gt;.","plainTextFormattedCitation":"Fahmi Ali, ‘Potret ``Kampung Janda`` Di Kepulauan Togean’, TEMPO.CO (Pulau Kabalutan, 2016) .","previouslyFormattedCitation":"Fahmi Ali, ‘Potret ``Kampung Janda`` Di Kepulauan Togean’, &lt;i&gt;TEMPO.CO&lt;/i&gt; (Pulau Kabalutan, 2016) &lt;https://foto.tempo.co/read/43935/potret-kampung-janda-di-kepulauan-togean#foto-2&gt;."},"properties":{"noteIndex":6},"schema":"https://github.com/citation-style-language/schema/raw/master/csl-citation.json"}</w:instrText>
      </w:r>
      <w:r w:rsidRPr="00E87654">
        <w:rPr>
          <w:rFonts w:ascii="Times New Roman" w:hAnsi="Times New Roman" w:cs="Times New Roman"/>
        </w:rPr>
        <w:fldChar w:fldCharType="separate"/>
      </w:r>
      <w:r w:rsidR="004C3D1C">
        <w:rPr>
          <w:rFonts w:ascii="Times New Roman" w:hAnsi="Times New Roman" w:cs="Times New Roman"/>
          <w:noProof/>
        </w:rPr>
        <w:t>Fahmi Ali, 'Po</w:t>
      </w:r>
      <w:r w:rsidR="004C3D1C">
        <w:rPr>
          <w:rFonts w:ascii="Times New Roman" w:hAnsi="Times New Roman" w:cs="Times New Roman"/>
          <w:noProof/>
          <w:lang w:val="id-ID"/>
        </w:rPr>
        <w:t>tret</w:t>
      </w:r>
      <w:r w:rsidR="004C3D1C">
        <w:rPr>
          <w:rFonts w:ascii="Times New Roman" w:hAnsi="Times New Roman" w:cs="Times New Roman"/>
          <w:noProof/>
        </w:rPr>
        <w:t xml:space="preserve"> ``Kampung</w:t>
      </w:r>
      <w:r w:rsidR="004C3D1C">
        <w:rPr>
          <w:rFonts w:ascii="Times New Roman" w:hAnsi="Times New Roman" w:cs="Times New Roman"/>
          <w:noProof/>
          <w:lang w:val="id-ID"/>
        </w:rPr>
        <w:t xml:space="preserve"> Janda</w:t>
      </w:r>
      <w:r w:rsidR="005078C4">
        <w:rPr>
          <w:rFonts w:ascii="Times New Roman" w:hAnsi="Times New Roman" w:cs="Times New Roman"/>
          <w:noProof/>
        </w:rPr>
        <w:t>``</w:t>
      </w:r>
      <w:r w:rsidR="005078C4">
        <w:rPr>
          <w:rFonts w:ascii="Times New Roman" w:hAnsi="Times New Roman" w:cs="Times New Roman"/>
          <w:noProof/>
          <w:lang w:val="id-ID"/>
        </w:rPr>
        <w:t xml:space="preserve"> Di Kepulauan</w:t>
      </w:r>
      <w:r w:rsidR="005078C4">
        <w:rPr>
          <w:rFonts w:ascii="Times New Roman" w:hAnsi="Times New Roman" w:cs="Times New Roman"/>
          <w:noProof/>
        </w:rPr>
        <w:t xml:space="preserve"> Togean</w:t>
      </w:r>
      <w:r w:rsidRPr="00E87654">
        <w:rPr>
          <w:rFonts w:ascii="Times New Roman" w:hAnsi="Times New Roman" w:cs="Times New Roman"/>
          <w:noProof/>
        </w:rPr>
        <w:t xml:space="preserve">', </w:t>
      </w:r>
      <w:r w:rsidRPr="00E87654">
        <w:rPr>
          <w:rFonts w:ascii="Times New Roman" w:hAnsi="Times New Roman" w:cs="Times New Roman"/>
          <w:i/>
          <w:noProof/>
        </w:rPr>
        <w:t xml:space="preserve">TEMPO.CO </w:t>
      </w:r>
      <w:r w:rsidR="005078C4">
        <w:rPr>
          <w:rFonts w:ascii="Times New Roman" w:hAnsi="Times New Roman" w:cs="Times New Roman"/>
          <w:noProof/>
        </w:rPr>
        <w:t>(</w:t>
      </w:r>
      <w:r w:rsidR="005078C4">
        <w:rPr>
          <w:rFonts w:ascii="Times New Roman" w:hAnsi="Times New Roman" w:cs="Times New Roman"/>
          <w:noProof/>
          <w:lang w:val="id-ID"/>
        </w:rPr>
        <w:t xml:space="preserve">Pulau </w:t>
      </w:r>
      <w:r w:rsidR="005078C4">
        <w:rPr>
          <w:rFonts w:ascii="Times New Roman" w:hAnsi="Times New Roman" w:cs="Times New Roman"/>
          <w:noProof/>
        </w:rPr>
        <w:t>Kabalutan</w:t>
      </w:r>
      <w:r w:rsidRPr="00E87654">
        <w:rPr>
          <w:rFonts w:ascii="Times New Roman" w:hAnsi="Times New Roman" w:cs="Times New Roman"/>
          <w:noProof/>
        </w:rPr>
        <w:t>, 2016) &lt;https://foto.tempo.co/read/43935/potret-kampung-janda-di-kepulauan- togean#photo-2&gt;.</w:t>
      </w:r>
      <w:r w:rsidRPr="00E87654">
        <w:rPr>
          <w:rFonts w:ascii="Times New Roman" w:hAnsi="Times New Roman" w:cs="Times New Roman"/>
        </w:rPr>
        <w:fldChar w:fldCharType="end"/>
      </w:r>
    </w:p>
  </w:footnote>
  <w:footnote w:id="7">
    <w:p w:rsidR="00033B69" w:rsidRPr="00E87654" w:rsidRDefault="00447D5A" w:rsidP="00033B69">
      <w:pPr>
        <w:pStyle w:val="FootnoteText"/>
        <w:jc w:val="both"/>
        <w:rPr>
          <w:rFonts w:ascii="Times New Roman" w:hAnsi="Times New Roman" w:cs="Times New Roman"/>
        </w:rPr>
      </w:pPr>
      <w:r w:rsidRPr="00E87654">
        <w:rPr>
          <w:rStyle w:val="FootnoteReference"/>
          <w:rFonts w:ascii="Times New Roman" w:hAnsi="Times New Roman" w:cs="Times New Roman"/>
        </w:rPr>
        <w:footnoteRef/>
      </w:r>
      <w:r w:rsidRPr="00E87654">
        <w:rPr>
          <w:rFonts w:ascii="Times New Roman" w:hAnsi="Times New Roman" w:cs="Times New Roman"/>
        </w:rPr>
        <w:t xml:space="preserve"> </w:t>
      </w:r>
      <w:r w:rsidRPr="00E87654">
        <w:rPr>
          <w:rFonts w:ascii="Times New Roman" w:hAnsi="Times New Roman" w:cs="Times New Roman"/>
        </w:rPr>
        <w:fldChar w:fldCharType="begin" w:fldLock="1"/>
      </w:r>
      <w:r w:rsidRPr="00E87654">
        <w:rPr>
          <w:rFonts w:ascii="Times New Roman" w:hAnsi="Times New Roman" w:cs="Times New Roman"/>
        </w:rPr>
        <w:instrText>ADDIN CSL_CITATION {"citationItems":[{"id":"ITEM-1","itemData":{"id":"ITEM-1","issued":{"date-parts":[["2019"]]},"title":"Komentari Viral Soal Kampung Janda, Akun Jier Mangantjo Bakal di Lapor _ matarakyatindo","type":"webpage"},"uris":["http://www.mendeley.com/documents/?uuid=214433f6-8f28-469b-bda6-153707bad382"]}],"mendeley":{"formattedCitation":"‘Komentari Viral Soal Kampung Janda, Akun Jier Mangantjo Bakal Di Lapor _ Matarakyatindo’, 2019.","plainTextFormattedCitation":"‘Komentari Viral Soal Kampung Janda, Akun Jier Mangantjo Bakal Di Lapor _ Matarakyatindo’, 2019."},"properties":{"noteIndex":7},"schema":"https://github.com/citation-style-language/schema/raw/master/csl-citation.json"}</w:instrText>
      </w:r>
      <w:r w:rsidRPr="00E87654">
        <w:rPr>
          <w:rFonts w:ascii="Times New Roman" w:hAnsi="Times New Roman" w:cs="Times New Roman"/>
        </w:rPr>
        <w:fldChar w:fldCharType="separate"/>
      </w:r>
      <w:r w:rsidRPr="00E87654">
        <w:rPr>
          <w:rFonts w:ascii="Times New Roman" w:hAnsi="Times New Roman" w:cs="Times New Roman"/>
          <w:noProof/>
        </w:rPr>
        <w:t>'</w:t>
      </w:r>
      <w:r w:rsidR="005078C4">
        <w:rPr>
          <w:rFonts w:ascii="Times New Roman" w:hAnsi="Times New Roman" w:cs="Times New Roman"/>
          <w:noProof/>
          <w:lang w:val="id-ID"/>
        </w:rPr>
        <w:t xml:space="preserve">Komentari </w:t>
      </w:r>
      <w:r w:rsidR="00850FC6">
        <w:rPr>
          <w:rFonts w:ascii="Times New Roman" w:hAnsi="Times New Roman" w:cs="Times New Roman"/>
          <w:noProof/>
          <w:lang w:val="id-ID"/>
        </w:rPr>
        <w:t>Viral Soal Kampung Janda</w:t>
      </w:r>
      <w:r w:rsidRPr="00E87654">
        <w:rPr>
          <w:rFonts w:ascii="Times New Roman" w:hAnsi="Times New Roman" w:cs="Times New Roman"/>
          <w:noProof/>
        </w:rPr>
        <w:t>,</w:t>
      </w:r>
      <w:r w:rsidR="00850FC6">
        <w:rPr>
          <w:rFonts w:ascii="Times New Roman" w:hAnsi="Times New Roman" w:cs="Times New Roman"/>
          <w:noProof/>
          <w:lang w:val="id-ID"/>
        </w:rPr>
        <w:t xml:space="preserve"> Akun </w:t>
      </w:r>
      <w:r w:rsidRPr="00E87654">
        <w:rPr>
          <w:rFonts w:ascii="Times New Roman" w:hAnsi="Times New Roman" w:cs="Times New Roman"/>
          <w:noProof/>
        </w:rPr>
        <w:t xml:space="preserve"> Jier Man</w:t>
      </w:r>
      <w:r w:rsidR="00850FC6">
        <w:rPr>
          <w:rFonts w:ascii="Times New Roman" w:hAnsi="Times New Roman" w:cs="Times New Roman"/>
          <w:noProof/>
        </w:rPr>
        <w:t>gatjo</w:t>
      </w:r>
      <w:r w:rsidR="00850FC6">
        <w:rPr>
          <w:rFonts w:ascii="Times New Roman" w:hAnsi="Times New Roman" w:cs="Times New Roman"/>
          <w:noProof/>
          <w:lang w:val="id-ID"/>
        </w:rPr>
        <w:t xml:space="preserve">  Bakal Di Lapor</w:t>
      </w:r>
      <w:r w:rsidRPr="00E87654">
        <w:rPr>
          <w:rFonts w:ascii="Times New Roman" w:hAnsi="Times New Roman" w:cs="Times New Roman"/>
          <w:noProof/>
        </w:rPr>
        <w:t xml:space="preserve"> _ Matarakyatindo', 2019.</w:t>
      </w:r>
      <w:r w:rsidRPr="00E87654">
        <w:rPr>
          <w:rFonts w:ascii="Times New Roman" w:hAnsi="Times New Roman" w:cs="Times New Roman"/>
        </w:rPr>
        <w:fldChar w:fldCharType="end"/>
      </w:r>
    </w:p>
  </w:footnote>
  <w:footnote w:id="8">
    <w:p w:rsidR="00033B69" w:rsidRDefault="00447D5A" w:rsidP="00033B69">
      <w:pPr>
        <w:pStyle w:val="FootnoteText"/>
        <w:jc w:val="both"/>
      </w:pPr>
      <w:r w:rsidRPr="00E87654">
        <w:rPr>
          <w:rStyle w:val="FootnoteReference"/>
          <w:rFonts w:ascii="Times New Roman" w:hAnsi="Times New Roman" w:cs="Times New Roman"/>
        </w:rPr>
        <w:footnoteRef/>
      </w:r>
      <w:r w:rsidRPr="00E87654">
        <w:rPr>
          <w:rFonts w:ascii="Times New Roman" w:hAnsi="Times New Roman" w:cs="Times New Roman"/>
        </w:rPr>
        <w:t xml:space="preserve"> </w:t>
      </w:r>
      <w:r w:rsidRPr="00E87654">
        <w:rPr>
          <w:rFonts w:ascii="Times New Roman" w:hAnsi="Times New Roman" w:cs="Times New Roman"/>
        </w:rPr>
        <w:fldChar w:fldCharType="begin" w:fldLock="1"/>
      </w:r>
      <w:r w:rsidRPr="00E87654">
        <w:rPr>
          <w:rFonts w:ascii="Times New Roman" w:hAnsi="Times New Roman" w:cs="Times New Roman"/>
        </w:rPr>
        <w:instrText>ADDIN CSL_CITATION {"citationItems":[{"id":"ITEM-1","itemData":{"author":[{"dropping-particle":"","family":"Fuf/gah","given":"","non-dropping-particle":"","parse-names":false,"suffix":""}],"container-title":"detiknews","id":"ITEM-1","issued":{"date-parts":[["2021"]]},"publisher-place":"Jakarta","title":"Disebut Kampung Janda, Warga: Penghinaan !","type":"article-newspaper"},"uris":["http://www.mendeley.com/documents/?uuid=8e3555e2-1835-4c05-8ed4-8aa0fb8b2ee8"]}],"mendeley":{"formattedCitation":"Fuf/gah, ‘Disebut Kampung Janda, Warga: Penghinaan !’, &lt;i&gt;Detiknews&lt;/i&gt; (Jakarta, 2021) &lt;https://news.detik.com/berita/d-5730346/disebut-kampung-janda-warga-penghinaan&gt;.","plainTextFormattedCitation":"Fuf/gah, ‘Disebut Kampung Janda, Warga: Penghinaan !’, Detiknews (Jakarta, 2021) .","previouslyFormattedCitation":"Fuf/gah, ‘Disebut Kampung Janda, Warga: Penghinaan !’, &lt;i&gt;Detiknews&lt;/i&gt; (Jakarta, 2021) &lt;https://news.detik.com/berita/d-5730346/disebut-kampung-janda-warga-penghinaan&gt;."},"properties":{"noteIndex":8},"schema":"https://github.com/citation-style-language/schema/raw/master/csl-citation.json"}</w:instrText>
      </w:r>
      <w:r w:rsidRPr="00E87654">
        <w:rPr>
          <w:rFonts w:ascii="Times New Roman" w:hAnsi="Times New Roman" w:cs="Times New Roman"/>
        </w:rPr>
        <w:fldChar w:fldCharType="separate"/>
      </w:r>
      <w:r w:rsidR="00850FC6">
        <w:rPr>
          <w:rFonts w:ascii="Times New Roman" w:hAnsi="Times New Roman" w:cs="Times New Roman"/>
          <w:noProof/>
        </w:rPr>
        <w:t>Fuf/gah, '</w:t>
      </w:r>
      <w:r w:rsidR="00850FC6">
        <w:rPr>
          <w:rFonts w:ascii="Times New Roman" w:hAnsi="Times New Roman" w:cs="Times New Roman"/>
          <w:noProof/>
          <w:lang w:val="id-ID"/>
        </w:rPr>
        <w:t>Disebut</w:t>
      </w:r>
      <w:r w:rsidR="00850FC6">
        <w:rPr>
          <w:rFonts w:ascii="Times New Roman" w:hAnsi="Times New Roman" w:cs="Times New Roman"/>
          <w:noProof/>
        </w:rPr>
        <w:t xml:space="preserve"> </w:t>
      </w:r>
      <w:r w:rsidR="00850FC6">
        <w:rPr>
          <w:rFonts w:ascii="Times New Roman" w:hAnsi="Times New Roman" w:cs="Times New Roman"/>
          <w:noProof/>
          <w:lang w:val="id-ID"/>
        </w:rPr>
        <w:t>Kampung Janda. Warga</w:t>
      </w:r>
      <w:r w:rsidR="00850FC6">
        <w:rPr>
          <w:rFonts w:ascii="Times New Roman" w:hAnsi="Times New Roman" w:cs="Times New Roman"/>
          <w:noProof/>
        </w:rPr>
        <w:t xml:space="preserve">,: </w:t>
      </w:r>
      <w:r w:rsidR="00850FC6">
        <w:rPr>
          <w:rFonts w:ascii="Times New Roman" w:hAnsi="Times New Roman" w:cs="Times New Roman"/>
          <w:noProof/>
          <w:lang w:val="id-ID"/>
        </w:rPr>
        <w:t>Penghinaan</w:t>
      </w:r>
      <w:r w:rsidRPr="00E87654">
        <w:rPr>
          <w:rFonts w:ascii="Times New Roman" w:hAnsi="Times New Roman" w:cs="Times New Roman"/>
          <w:noProof/>
        </w:rPr>
        <w:t xml:space="preserve">!', </w:t>
      </w:r>
      <w:r w:rsidRPr="00E87654">
        <w:rPr>
          <w:rFonts w:ascii="Times New Roman" w:hAnsi="Times New Roman" w:cs="Times New Roman"/>
          <w:i/>
          <w:noProof/>
        </w:rPr>
        <w:t xml:space="preserve">Detiknews </w:t>
      </w:r>
      <w:r w:rsidRPr="00E87654">
        <w:rPr>
          <w:rFonts w:ascii="Times New Roman" w:hAnsi="Times New Roman" w:cs="Times New Roman"/>
          <w:noProof/>
        </w:rPr>
        <w:t>(Jakarta, 2021) &lt;https://news.detik.com/berita/d-5730346/disebut-kampung-janda-warga-penghinaan&gt;.</w:t>
      </w:r>
      <w:r w:rsidRPr="00E87654">
        <w:rPr>
          <w:rFonts w:ascii="Times New Roman" w:hAnsi="Times New Roman" w:cs="Times New Roman"/>
        </w:rPr>
        <w:fldChar w:fldCharType="end"/>
      </w:r>
    </w:p>
  </w:footnote>
  <w:footnote w:id="9">
    <w:p w:rsidR="002A0962" w:rsidRPr="00E87654" w:rsidRDefault="00447D5A" w:rsidP="002A0962">
      <w:pPr>
        <w:pStyle w:val="FootnoteText"/>
        <w:rPr>
          <w:rFonts w:ascii="Times New Roman" w:hAnsi="Times New Roman" w:cs="Times New Roman"/>
        </w:rPr>
      </w:pPr>
      <w:r w:rsidRPr="00E87654">
        <w:rPr>
          <w:rStyle w:val="FootnoteReference"/>
          <w:rFonts w:ascii="Times New Roman" w:hAnsi="Times New Roman" w:cs="Times New Roman"/>
        </w:rPr>
        <w:footnoteRef/>
      </w:r>
      <w:r w:rsidRPr="00E87654">
        <w:rPr>
          <w:rFonts w:ascii="Times New Roman" w:hAnsi="Times New Roman" w:cs="Times New Roman"/>
        </w:rPr>
        <w:t xml:space="preserve"> </w:t>
      </w:r>
      <w:r w:rsidRPr="00E87654">
        <w:rPr>
          <w:rFonts w:ascii="Times New Roman" w:hAnsi="Times New Roman" w:cs="Times New Roman"/>
        </w:rPr>
        <w:fldChar w:fldCharType="begin" w:fldLock="1"/>
      </w:r>
      <w:r w:rsidRPr="00E87654">
        <w:rPr>
          <w:rFonts w:ascii="Times New Roman" w:hAnsi="Times New Roman" w:cs="Times New Roman"/>
        </w:rPr>
        <w:instrText>ADDIN CSL_CITATION {"citationItems":[{"id":"ITEM-1","itemData":{"author":[{"dropping-particle":"","family":"Sugiyono","given":"","non-dropping-particle":"","parse-names":false,"suffix":""}],"id":"ITEM-1","issued":{"date-parts":[["2008"]]},"number-of-pages":"15","publisher":"Alfabeta","publisher-place":"Bandung","title":"Metode Penelitian Administrasi","type":"book"},"uris":["http://www.mendeley.com/documents/?uuid=1a8461f9-7d7f-416c-b0c6-f1fe34891612"]}],"mendeley":{"formattedCitation":"Sugiyono, &lt;i&gt;Metode Penelitian Administrasi&lt;/i&gt; (Bandung: Alfabeta, 2008).","plainTextFormattedCitation":"Sugiyono, Metode Penelitian Administrasi (Bandung: Alfabeta, 2008).","previouslyFormattedCitation":"Sugiyono, &lt;i&gt;Metode Penelitian Administrasi&lt;/i&gt; (Bandung: Alfabeta, 2008)."},"properties":{"noteIndex":23},"schema":"https://github.com/citation-style-language/schema/raw/master/csl-citation.json"}</w:instrText>
      </w:r>
      <w:r w:rsidRPr="00E87654">
        <w:rPr>
          <w:rFonts w:ascii="Times New Roman" w:hAnsi="Times New Roman" w:cs="Times New Roman"/>
        </w:rPr>
        <w:fldChar w:fldCharType="separate"/>
      </w:r>
      <w:r w:rsidRPr="00E87654">
        <w:rPr>
          <w:rFonts w:ascii="Times New Roman" w:hAnsi="Times New Roman" w:cs="Times New Roman"/>
          <w:noProof/>
        </w:rPr>
        <w:t xml:space="preserve">Sugiyono, </w:t>
      </w:r>
      <w:r w:rsidR="006A456F">
        <w:rPr>
          <w:rFonts w:ascii="Times New Roman" w:hAnsi="Times New Roman" w:cs="Times New Roman"/>
          <w:i/>
          <w:noProof/>
          <w:lang w:val="id-ID"/>
        </w:rPr>
        <w:t>Metode Penelitian Administrasi</w:t>
      </w:r>
      <w:r w:rsidR="00850FC6">
        <w:rPr>
          <w:rFonts w:ascii="Times New Roman" w:hAnsi="Times New Roman" w:cs="Times New Roman"/>
          <w:i/>
          <w:noProof/>
          <w:lang w:val="id-ID"/>
        </w:rPr>
        <w:t xml:space="preserve"> </w:t>
      </w:r>
      <w:r w:rsidRPr="00E87654">
        <w:rPr>
          <w:rFonts w:ascii="Times New Roman" w:hAnsi="Times New Roman" w:cs="Times New Roman"/>
          <w:noProof/>
        </w:rPr>
        <w:t xml:space="preserve">(Bandung: Alfabeta, 2008). </w:t>
      </w:r>
      <w:r w:rsidRPr="00E87654">
        <w:rPr>
          <w:rFonts w:ascii="Times New Roman" w:hAnsi="Times New Roman" w:cs="Times New Roman"/>
        </w:rPr>
        <w:fldChar w:fldCharType="end"/>
      </w:r>
      <w:r w:rsidR="00054210">
        <w:rPr>
          <w:rFonts w:ascii="Times New Roman" w:hAnsi="Times New Roman" w:cs="Times New Roman"/>
          <w:lang w:val="id-ID"/>
        </w:rPr>
        <w:t>P</w:t>
      </w:r>
      <w:r w:rsidRPr="00E87654">
        <w:rPr>
          <w:rFonts w:ascii="Times New Roman" w:hAnsi="Times New Roman" w:cs="Times New Roman"/>
        </w:rPr>
        <w:t>. 15</w:t>
      </w:r>
    </w:p>
  </w:footnote>
  <w:footnote w:id="10">
    <w:p w:rsidR="002A0962" w:rsidRPr="00E87654" w:rsidRDefault="00447D5A" w:rsidP="002A0962">
      <w:pPr>
        <w:pStyle w:val="FootnoteText"/>
        <w:rPr>
          <w:rFonts w:ascii="Times New Roman" w:hAnsi="Times New Roman" w:cs="Times New Roman"/>
        </w:rPr>
      </w:pPr>
      <w:r w:rsidRPr="00E87654">
        <w:rPr>
          <w:rStyle w:val="FootnoteReference"/>
          <w:rFonts w:ascii="Times New Roman" w:hAnsi="Times New Roman" w:cs="Times New Roman"/>
        </w:rPr>
        <w:footnoteRef/>
      </w:r>
      <w:r w:rsidRPr="00E87654">
        <w:rPr>
          <w:rFonts w:ascii="Times New Roman" w:hAnsi="Times New Roman" w:cs="Times New Roman"/>
        </w:rPr>
        <w:t xml:space="preserve"> </w:t>
      </w:r>
      <w:r w:rsidRPr="00E87654">
        <w:rPr>
          <w:rFonts w:ascii="Times New Roman" w:hAnsi="Times New Roman" w:cs="Times New Roman"/>
        </w:rPr>
        <w:fldChar w:fldCharType="begin" w:fldLock="1"/>
      </w:r>
      <w:r w:rsidRPr="00E87654">
        <w:rPr>
          <w:rFonts w:ascii="Times New Roman" w:hAnsi="Times New Roman" w:cs="Times New Roman"/>
        </w:rPr>
        <w:instrText>ADDIN CSL_CITATION {"citationItems":[{"id":"ITEM-1","itemData":{"author":[{"dropping-particle":"","family":"Sugiono","given":"","non-dropping-particle":"","parse-names":false,"suffix":""}],"id":"ITEM-1","issued":{"date-parts":[["2009"]]},"number-of-pages":"1","publisher":"Alfabeta","publisher-place":"Bandung","title":"Metode Penelitian Kualitatif","type":"book"},"uris":["http://www.mendeley.com/documents/?uuid=5f8b43f8-419b-45e9-a86f-28cf82d21369"]}],"mendeley":{"formattedCitation":"Sugiono, &lt;i&gt;Metode Penelitian Kualitatif&lt;/i&gt; (Bandung: Alfabeta, 2009).","plainTextFormattedCitation":"Sugiono, Metode Penelitian Kualitatif (Bandung: Alfabeta, 2009).","previouslyFormattedCitation":"Sugiono, &lt;i&gt;Metode Penelitian Kualitatif&lt;/i&gt; (Bandung: Alfabeta, 2009)."},"properties":{"noteIndex":24},"schema":"https://github.com/citation-style-language/schema/raw/master/csl-citation.json"}</w:instrText>
      </w:r>
      <w:r w:rsidRPr="00E87654">
        <w:rPr>
          <w:rFonts w:ascii="Times New Roman" w:hAnsi="Times New Roman" w:cs="Times New Roman"/>
        </w:rPr>
        <w:fldChar w:fldCharType="separate"/>
      </w:r>
      <w:r w:rsidRPr="00E87654">
        <w:rPr>
          <w:rFonts w:ascii="Times New Roman" w:hAnsi="Times New Roman" w:cs="Times New Roman"/>
          <w:noProof/>
        </w:rPr>
        <w:t xml:space="preserve">Sugiono, </w:t>
      </w:r>
      <w:r w:rsidR="00850FC6">
        <w:rPr>
          <w:rFonts w:ascii="Times New Roman" w:hAnsi="Times New Roman" w:cs="Times New Roman"/>
          <w:i/>
          <w:noProof/>
          <w:lang w:val="id-ID"/>
        </w:rPr>
        <w:t>Metode Penelitian Kualitatif</w:t>
      </w:r>
      <w:r w:rsidRPr="00E87654">
        <w:rPr>
          <w:rFonts w:ascii="Times New Roman" w:hAnsi="Times New Roman" w:cs="Times New Roman"/>
          <w:i/>
          <w:noProof/>
        </w:rPr>
        <w:t xml:space="preserve"> </w:t>
      </w:r>
      <w:r w:rsidRPr="00E87654">
        <w:rPr>
          <w:rFonts w:ascii="Times New Roman" w:hAnsi="Times New Roman" w:cs="Times New Roman"/>
          <w:noProof/>
        </w:rPr>
        <w:t xml:space="preserve">(Bandung: Alfabeta, 2009). </w:t>
      </w:r>
      <w:r w:rsidRPr="00E87654">
        <w:rPr>
          <w:rFonts w:ascii="Times New Roman" w:hAnsi="Times New Roman" w:cs="Times New Roman"/>
        </w:rPr>
        <w:fldChar w:fldCharType="end"/>
      </w:r>
      <w:r w:rsidRPr="00E87654">
        <w:rPr>
          <w:rFonts w:ascii="Times New Roman" w:hAnsi="Times New Roman" w:cs="Times New Roman"/>
        </w:rPr>
        <w:t>p. 1</w:t>
      </w:r>
    </w:p>
  </w:footnote>
  <w:footnote w:id="11">
    <w:p w:rsidR="002A0962" w:rsidRPr="00E87654" w:rsidRDefault="00447D5A" w:rsidP="002A0962">
      <w:pPr>
        <w:pStyle w:val="FootnoteText"/>
        <w:rPr>
          <w:rFonts w:ascii="Times New Roman" w:hAnsi="Times New Roman" w:cs="Times New Roman"/>
        </w:rPr>
      </w:pPr>
      <w:r w:rsidRPr="00E87654">
        <w:rPr>
          <w:rStyle w:val="FootnoteReference"/>
          <w:rFonts w:ascii="Times New Roman" w:hAnsi="Times New Roman" w:cs="Times New Roman"/>
        </w:rPr>
        <w:footnoteRef/>
      </w:r>
      <w:r w:rsidRPr="00E87654">
        <w:rPr>
          <w:rFonts w:ascii="Times New Roman" w:hAnsi="Times New Roman" w:cs="Times New Roman"/>
        </w:rPr>
        <w:t xml:space="preserve"> </w:t>
      </w:r>
      <w:r w:rsidRPr="00E87654">
        <w:rPr>
          <w:rFonts w:ascii="Times New Roman" w:hAnsi="Times New Roman" w:cs="Times New Roman"/>
        </w:rPr>
        <w:fldChar w:fldCharType="begin" w:fldLock="1"/>
      </w:r>
      <w:r w:rsidRPr="00E87654">
        <w:rPr>
          <w:rFonts w:ascii="Times New Roman" w:hAnsi="Times New Roman" w:cs="Times New Roman"/>
        </w:rPr>
        <w:instrText>ADDIN CSL_CITATION {"citationItems":[{"id":"ITEM-1","itemData":{"author":[{"dropping-particle":"","family":"Nasution","given":"","non-dropping-particle":"","parse-names":false,"suffix":""}],"id":"ITEM-1","issued":{"date-parts":[["1988"]]},"number-of-pages":"5","publisher":"Tarsito","publisher-place":"Bandung","title":"Metode Naturalistik kualitatif.","type":"book"},"uris":["http://www.mendeley.com/documents/?uuid=ac4d170e-7656-4501-993f-303b375d1095"]}],"mendeley":{"formattedCitation":"Nasution, &lt;i&gt;Metode Naturalistik Kualitatif.&lt;/i&gt; (Bandung: Tarsito, 1988).","plainTextFormattedCitation":"Nasution, Metode Naturalistik Kualitatif. (Bandung: Tarsito, 1988).","previouslyFormattedCitation":"Nasution, &lt;i&gt;Metode Naturalistik Kualitatif.&lt;/i&gt; (Bandung: Tarsito, 1988)."},"properties":{"noteIndex":25},"schema":"https://github.com/citation-style-language/schema/raw/master/csl-citation.json"}</w:instrText>
      </w:r>
      <w:r w:rsidRPr="00E87654">
        <w:rPr>
          <w:rFonts w:ascii="Times New Roman" w:hAnsi="Times New Roman" w:cs="Times New Roman"/>
        </w:rPr>
        <w:fldChar w:fldCharType="separate"/>
      </w:r>
      <w:r w:rsidRPr="00E87654">
        <w:rPr>
          <w:rFonts w:ascii="Times New Roman" w:hAnsi="Times New Roman" w:cs="Times New Roman"/>
          <w:noProof/>
        </w:rPr>
        <w:t xml:space="preserve">Nasution, </w:t>
      </w:r>
      <w:r w:rsidR="00DA012C">
        <w:rPr>
          <w:rFonts w:ascii="Times New Roman" w:hAnsi="Times New Roman" w:cs="Times New Roman"/>
          <w:i/>
          <w:noProof/>
          <w:lang w:val="id-ID"/>
        </w:rPr>
        <w:t>Metode Naturalistik Kualitatif</w:t>
      </w:r>
      <w:r w:rsidRPr="00E87654">
        <w:rPr>
          <w:rFonts w:ascii="Times New Roman" w:hAnsi="Times New Roman" w:cs="Times New Roman"/>
          <w:i/>
          <w:noProof/>
        </w:rPr>
        <w:t xml:space="preserve">. </w:t>
      </w:r>
      <w:r w:rsidRPr="00E87654">
        <w:rPr>
          <w:rFonts w:ascii="Times New Roman" w:hAnsi="Times New Roman" w:cs="Times New Roman"/>
          <w:noProof/>
        </w:rPr>
        <w:t xml:space="preserve">(Bandung: Tarsito, 1988). </w:t>
      </w:r>
      <w:r w:rsidRPr="00E87654">
        <w:rPr>
          <w:rFonts w:ascii="Times New Roman" w:hAnsi="Times New Roman" w:cs="Times New Roman"/>
        </w:rPr>
        <w:fldChar w:fldCharType="end"/>
      </w:r>
      <w:r w:rsidR="00054210">
        <w:rPr>
          <w:rFonts w:ascii="Times New Roman" w:hAnsi="Times New Roman" w:cs="Times New Roman"/>
          <w:lang w:val="id-ID"/>
        </w:rPr>
        <w:t>P</w:t>
      </w:r>
      <w:r w:rsidRPr="00E87654">
        <w:rPr>
          <w:rFonts w:ascii="Times New Roman" w:hAnsi="Times New Roman" w:cs="Times New Roman"/>
        </w:rPr>
        <w:t>. 5</w:t>
      </w:r>
    </w:p>
  </w:footnote>
  <w:footnote w:id="12">
    <w:p w:rsidR="00846D48" w:rsidRDefault="00447D5A" w:rsidP="00846D48">
      <w:pPr>
        <w:pStyle w:val="FootnoteText"/>
        <w:jc w:val="both"/>
      </w:pPr>
      <w:r>
        <w:rPr>
          <w:rStyle w:val="FootnoteReference"/>
        </w:rPr>
        <w:footnoteRef/>
      </w:r>
      <w:proofErr w:type="spellStart"/>
      <w:r>
        <w:t>Yulia</w:t>
      </w:r>
      <w:proofErr w:type="spellEnd"/>
      <w:r>
        <w:t xml:space="preserve"> </w:t>
      </w:r>
      <w:proofErr w:type="spellStart"/>
      <w:r>
        <w:t>Adiningsih</w:t>
      </w:r>
      <w:proofErr w:type="spellEnd"/>
      <w:r>
        <w:t>,</w:t>
      </w:r>
      <w:r w:rsidR="00DA012C">
        <w:rPr>
          <w:lang w:val="id-ID"/>
        </w:rPr>
        <w:t xml:space="preserve"> Suku</w:t>
      </w:r>
      <w:r>
        <w:t xml:space="preserve"> </w:t>
      </w:r>
      <w:r w:rsidR="00DA012C">
        <w:rPr>
          <w:i/>
          <w:iCs/>
        </w:rPr>
        <w:t>B</w:t>
      </w:r>
      <w:r w:rsidR="00DA012C">
        <w:rPr>
          <w:i/>
          <w:iCs/>
          <w:lang w:val="id-ID"/>
        </w:rPr>
        <w:t>a</w:t>
      </w:r>
      <w:proofErr w:type="spellStart"/>
      <w:r w:rsidR="00DA012C">
        <w:rPr>
          <w:i/>
          <w:iCs/>
        </w:rPr>
        <w:t>jo</w:t>
      </w:r>
      <w:proofErr w:type="spellEnd"/>
      <w:proofErr w:type="gramStart"/>
      <w:r>
        <w:rPr>
          <w:i/>
          <w:iCs/>
        </w:rPr>
        <w:t>,</w:t>
      </w:r>
      <w:r w:rsidR="00DA012C">
        <w:rPr>
          <w:i/>
          <w:iCs/>
          <w:lang w:val="id-ID"/>
        </w:rPr>
        <w:t>Penyelam</w:t>
      </w:r>
      <w:proofErr w:type="gramEnd"/>
      <w:r w:rsidR="00DA012C">
        <w:rPr>
          <w:i/>
          <w:iCs/>
          <w:lang w:val="id-ID"/>
        </w:rPr>
        <w:t xml:space="preserve"> dan Pengembara Laut</w:t>
      </w:r>
      <w:r>
        <w:rPr>
          <w:i/>
          <w:iCs/>
        </w:rPr>
        <w:t xml:space="preserve"> Nan </w:t>
      </w:r>
      <w:r w:rsidR="00DA012C">
        <w:rPr>
          <w:i/>
          <w:iCs/>
          <w:lang w:val="id-ID"/>
        </w:rPr>
        <w:t>Ulung</w:t>
      </w:r>
      <w:r>
        <w:rPr>
          <w:i/>
          <w:iCs/>
        </w:rPr>
        <w:t xml:space="preserve">, </w:t>
      </w:r>
      <w:r w:rsidRPr="00D231DA">
        <w:t>https://www.cnnindonesia.com/gaya-hidup/202106112</w:t>
      </w:r>
      <w:r w:rsidR="00DA012C">
        <w:t>32129-269-653399/suku-bajo-pe</w:t>
      </w:r>
      <w:r w:rsidR="00DA012C">
        <w:rPr>
          <w:lang w:val="id-ID"/>
        </w:rPr>
        <w:t>nye</w:t>
      </w:r>
      <w:r w:rsidRPr="00D231DA">
        <w:t>lam-</w:t>
      </w:r>
      <w:proofErr w:type="spellStart"/>
      <w:r w:rsidRPr="00D231DA">
        <w:t>dan</w:t>
      </w:r>
      <w:proofErr w:type="spellEnd"/>
      <w:r w:rsidRPr="00D231DA">
        <w:t>-</w:t>
      </w:r>
      <w:proofErr w:type="spellStart"/>
      <w:r w:rsidRPr="00D231DA">
        <w:t>pengembara</w:t>
      </w:r>
      <w:proofErr w:type="spellEnd"/>
      <w:r w:rsidRPr="00D231DA">
        <w:t>-</w:t>
      </w:r>
      <w:proofErr w:type="spellStart"/>
      <w:r w:rsidRPr="00D231DA">
        <w:t>laut</w:t>
      </w:r>
      <w:proofErr w:type="spellEnd"/>
      <w:r w:rsidRPr="00D231DA">
        <w:t>-nan-</w:t>
      </w:r>
      <w:proofErr w:type="spellStart"/>
      <w:r w:rsidRPr="00D231DA">
        <w:t>ulung</w:t>
      </w:r>
      <w:proofErr w:type="spellEnd"/>
      <w:r w:rsidRPr="00D231DA">
        <w:t>.</w:t>
      </w:r>
    </w:p>
  </w:footnote>
  <w:footnote w:id="13">
    <w:p w:rsidR="00846D48" w:rsidRDefault="00447D5A" w:rsidP="00846D48">
      <w:pPr>
        <w:pStyle w:val="FootnoteText"/>
        <w:jc w:val="both"/>
      </w:pPr>
      <w:r>
        <w:rPr>
          <w:rStyle w:val="FootnoteReference"/>
        </w:rPr>
        <w:footnoteRef/>
      </w:r>
      <w:r>
        <w:t xml:space="preserve"> </w:t>
      </w:r>
      <w:r w:rsidRPr="0017490F">
        <w:rPr>
          <w:rFonts w:asciiTheme="majorBidi" w:hAnsiTheme="majorBidi" w:cstheme="majorBidi"/>
        </w:rPr>
        <w:t xml:space="preserve">Benny </w:t>
      </w:r>
      <w:proofErr w:type="spellStart"/>
      <w:r w:rsidRPr="0017490F">
        <w:rPr>
          <w:rFonts w:asciiTheme="majorBidi" w:hAnsiTheme="majorBidi" w:cstheme="majorBidi"/>
        </w:rPr>
        <w:t>Baskara</w:t>
      </w:r>
      <w:proofErr w:type="spellEnd"/>
      <w:r w:rsidRPr="0017490F">
        <w:rPr>
          <w:rFonts w:asciiTheme="majorBidi" w:hAnsiTheme="majorBidi" w:cstheme="majorBidi"/>
        </w:rPr>
        <w:t xml:space="preserve">. </w:t>
      </w:r>
      <w:proofErr w:type="spellStart"/>
      <w:proofErr w:type="gramStart"/>
      <w:r w:rsidRPr="0017490F">
        <w:rPr>
          <w:rFonts w:asciiTheme="majorBidi" w:hAnsiTheme="majorBidi" w:cstheme="majorBidi"/>
          <w:i/>
          <w:iCs/>
        </w:rPr>
        <w:t>Manifesta</w:t>
      </w:r>
      <w:proofErr w:type="spellEnd"/>
      <w:r w:rsidR="000E7203">
        <w:rPr>
          <w:rFonts w:asciiTheme="majorBidi" w:hAnsiTheme="majorBidi" w:cstheme="majorBidi"/>
          <w:i/>
          <w:iCs/>
          <w:lang w:val="id-ID"/>
        </w:rPr>
        <w:t xml:space="preserve">si Identitas Islam Suku </w:t>
      </w:r>
      <w:proofErr w:type="spellStart"/>
      <w:r w:rsidR="000E7203">
        <w:rPr>
          <w:rFonts w:asciiTheme="majorBidi" w:hAnsiTheme="majorBidi" w:cstheme="majorBidi"/>
          <w:i/>
          <w:iCs/>
        </w:rPr>
        <w:t>Bajo</w:t>
      </w:r>
      <w:proofErr w:type="spellEnd"/>
      <w:r w:rsidR="000E7203">
        <w:rPr>
          <w:rFonts w:asciiTheme="majorBidi" w:hAnsiTheme="majorBidi" w:cstheme="majorBidi"/>
          <w:i/>
          <w:iCs/>
        </w:rPr>
        <w:t xml:space="preserve"> </w:t>
      </w:r>
      <w:r w:rsidR="000E7203">
        <w:rPr>
          <w:rFonts w:asciiTheme="majorBidi" w:hAnsiTheme="majorBidi" w:cstheme="majorBidi"/>
          <w:i/>
          <w:iCs/>
          <w:lang w:val="id-ID"/>
        </w:rPr>
        <w:t>Dalam Naskah</w:t>
      </w:r>
      <w:r w:rsidR="000E7203">
        <w:rPr>
          <w:rFonts w:asciiTheme="majorBidi" w:hAnsiTheme="majorBidi" w:cstheme="majorBidi"/>
          <w:i/>
          <w:iCs/>
        </w:rPr>
        <w:t xml:space="preserve"> </w:t>
      </w:r>
      <w:proofErr w:type="spellStart"/>
      <w:r w:rsidR="000E7203">
        <w:rPr>
          <w:rFonts w:asciiTheme="majorBidi" w:hAnsiTheme="majorBidi" w:cstheme="majorBidi"/>
          <w:i/>
          <w:iCs/>
        </w:rPr>
        <w:t>Lontarak</w:t>
      </w:r>
      <w:proofErr w:type="spellEnd"/>
      <w:r w:rsidR="000E7203">
        <w:rPr>
          <w:rFonts w:asciiTheme="majorBidi" w:hAnsiTheme="majorBidi" w:cstheme="majorBidi"/>
          <w:i/>
          <w:iCs/>
        </w:rPr>
        <w:t xml:space="preserve"> </w:t>
      </w:r>
      <w:r w:rsidR="000E7203">
        <w:rPr>
          <w:rFonts w:asciiTheme="majorBidi" w:hAnsiTheme="majorBidi" w:cstheme="majorBidi"/>
          <w:i/>
          <w:iCs/>
          <w:lang w:val="id-ID"/>
        </w:rPr>
        <w:t>Assalenna Bajo.</w:t>
      </w:r>
      <w:proofErr w:type="gramEnd"/>
      <w:r w:rsidR="000E7203">
        <w:rPr>
          <w:rFonts w:asciiTheme="majorBidi" w:hAnsiTheme="majorBidi" w:cstheme="majorBidi"/>
          <w:i/>
          <w:iCs/>
          <w:lang w:val="id-ID"/>
        </w:rPr>
        <w:t xml:space="preserve"> Jurnal</w:t>
      </w:r>
      <w:r w:rsidRPr="0017490F">
        <w:rPr>
          <w:rFonts w:asciiTheme="majorBidi" w:hAnsiTheme="majorBidi" w:cstheme="majorBidi"/>
          <w:i/>
          <w:iCs/>
        </w:rPr>
        <w:t xml:space="preserve">. </w:t>
      </w:r>
      <w:proofErr w:type="spellStart"/>
      <w:r w:rsidR="000E7203">
        <w:rPr>
          <w:rFonts w:asciiTheme="majorBidi" w:hAnsiTheme="majorBidi" w:cstheme="majorBidi"/>
        </w:rPr>
        <w:t>Kawistara</w:t>
      </w:r>
      <w:proofErr w:type="spellEnd"/>
      <w:r w:rsidR="000E7203">
        <w:rPr>
          <w:rFonts w:asciiTheme="majorBidi" w:hAnsiTheme="majorBidi" w:cstheme="majorBidi"/>
        </w:rPr>
        <w:t xml:space="preserve"> </w:t>
      </w:r>
      <w:r w:rsidR="000E7203">
        <w:rPr>
          <w:rFonts w:asciiTheme="majorBidi" w:hAnsiTheme="majorBidi" w:cstheme="majorBidi"/>
          <w:lang w:val="id-ID"/>
        </w:rPr>
        <w:t>Volume</w:t>
      </w:r>
      <w:r w:rsidRPr="0017490F">
        <w:rPr>
          <w:rFonts w:asciiTheme="majorBidi" w:hAnsiTheme="majorBidi" w:cstheme="majorBidi"/>
        </w:rPr>
        <w:t xml:space="preserve"> 1, No. 1</w:t>
      </w:r>
      <w:r w:rsidR="000E7203">
        <w:rPr>
          <w:rFonts w:asciiTheme="majorBidi" w:hAnsiTheme="majorBidi" w:cstheme="majorBidi"/>
          <w:lang w:val="id-ID"/>
        </w:rPr>
        <w:t xml:space="preserve"> </w:t>
      </w:r>
      <w:r w:rsidR="007F5A9E">
        <w:rPr>
          <w:rFonts w:asciiTheme="majorBidi" w:hAnsiTheme="majorBidi" w:cstheme="majorBidi"/>
          <w:lang w:val="id-ID"/>
        </w:rPr>
        <w:t>Date</w:t>
      </w:r>
      <w:r w:rsidR="000E7203">
        <w:rPr>
          <w:rFonts w:asciiTheme="majorBidi" w:hAnsiTheme="majorBidi" w:cstheme="majorBidi"/>
          <w:lang w:val="id-ID"/>
        </w:rPr>
        <w:t xml:space="preserve"> 21</w:t>
      </w:r>
      <w:r w:rsidR="000E7203">
        <w:rPr>
          <w:rFonts w:asciiTheme="majorBidi" w:hAnsiTheme="majorBidi" w:cstheme="majorBidi"/>
        </w:rPr>
        <w:t xml:space="preserve"> April 2011, </w:t>
      </w:r>
      <w:r w:rsidR="00054210">
        <w:rPr>
          <w:rFonts w:asciiTheme="majorBidi" w:hAnsiTheme="majorBidi" w:cstheme="majorBidi"/>
          <w:lang w:val="id-ID"/>
        </w:rPr>
        <w:t>p</w:t>
      </w:r>
      <w:r w:rsidRPr="0017490F">
        <w:rPr>
          <w:rFonts w:asciiTheme="majorBidi" w:hAnsiTheme="majorBidi" w:cstheme="majorBidi"/>
        </w:rPr>
        <w:t>. 1-102.</w:t>
      </w:r>
    </w:p>
  </w:footnote>
  <w:footnote w:id="14">
    <w:p w:rsidR="00846D48" w:rsidRDefault="00447D5A" w:rsidP="005F3A98">
      <w:pPr>
        <w:pStyle w:val="FootnoteText"/>
      </w:pPr>
      <w:r>
        <w:rPr>
          <w:rStyle w:val="FootnoteReference"/>
        </w:rPr>
        <w:footnoteRef/>
      </w:r>
      <w:r w:rsidR="006A7199">
        <w:t xml:space="preserve"> </w:t>
      </w:r>
      <w:proofErr w:type="spellStart"/>
      <w:r w:rsidR="006A7199">
        <w:t>Muhir</w:t>
      </w:r>
      <w:proofErr w:type="spellEnd"/>
      <w:r w:rsidR="006A7199">
        <w:t xml:space="preserve">, </w:t>
      </w:r>
      <w:r w:rsidR="00054210">
        <w:rPr>
          <w:lang w:val="id-ID"/>
        </w:rPr>
        <w:t>Interview</w:t>
      </w:r>
      <w:r w:rsidR="006A7199">
        <w:rPr>
          <w:lang w:val="id-ID"/>
        </w:rPr>
        <w:t xml:space="preserve"> </w:t>
      </w:r>
      <w:r w:rsidR="007F5A9E">
        <w:rPr>
          <w:lang w:val="id-ID"/>
        </w:rPr>
        <w:t>Date</w:t>
      </w:r>
      <w:r w:rsidR="006A7199">
        <w:rPr>
          <w:lang w:val="id-ID"/>
        </w:rPr>
        <w:t xml:space="preserve"> </w:t>
      </w:r>
      <w:r w:rsidR="006A7199">
        <w:t xml:space="preserve">17 June 2022, </w:t>
      </w:r>
      <w:r w:rsidR="005F3A98" w:rsidRPr="005F3A98">
        <w:t>Village secretary</w:t>
      </w:r>
      <w:r w:rsidR="006A7199">
        <w:rPr>
          <w:lang w:val="id-ID"/>
        </w:rPr>
        <w:t xml:space="preserve"> </w:t>
      </w:r>
      <w:proofErr w:type="spellStart"/>
      <w:r w:rsidR="005F3A98">
        <w:t>Kabalutan</w:t>
      </w:r>
      <w:proofErr w:type="spellEnd"/>
      <w:r w:rsidR="005F3A98">
        <w:t xml:space="preserve"> </w:t>
      </w:r>
      <w:proofErr w:type="gramStart"/>
      <w:r w:rsidR="005F3A98">
        <w:t>Village</w:t>
      </w:r>
      <w:r w:rsidR="006A7199">
        <w:t xml:space="preserve"> </w:t>
      </w:r>
      <w:r>
        <w:t>.</w:t>
      </w:r>
      <w:proofErr w:type="gramEnd"/>
    </w:p>
  </w:footnote>
  <w:footnote w:id="15">
    <w:p w:rsidR="00846D48" w:rsidRPr="006A7199" w:rsidRDefault="00447D5A" w:rsidP="00846D48">
      <w:pPr>
        <w:pStyle w:val="FootnoteText"/>
        <w:rPr>
          <w:lang w:val="id-ID"/>
        </w:rPr>
      </w:pPr>
      <w:r>
        <w:rPr>
          <w:rStyle w:val="FootnoteReference"/>
        </w:rPr>
        <w:footnoteRef/>
      </w:r>
      <w:r>
        <w:t xml:space="preserve"> </w:t>
      </w:r>
      <w:proofErr w:type="spellStart"/>
      <w:r w:rsidR="006A7199">
        <w:rPr>
          <w:rFonts w:asciiTheme="majorBidi" w:hAnsiTheme="majorBidi" w:cstheme="majorBidi"/>
        </w:rPr>
        <w:t>Arsan</w:t>
      </w:r>
      <w:proofErr w:type="spellEnd"/>
      <w:r w:rsidR="006A7199">
        <w:rPr>
          <w:rFonts w:asciiTheme="majorBidi" w:hAnsiTheme="majorBidi" w:cstheme="majorBidi"/>
        </w:rPr>
        <w:t xml:space="preserve"> </w:t>
      </w:r>
      <w:proofErr w:type="spellStart"/>
      <w:r w:rsidR="006A7199">
        <w:rPr>
          <w:rFonts w:asciiTheme="majorBidi" w:hAnsiTheme="majorBidi" w:cstheme="majorBidi"/>
        </w:rPr>
        <w:t>Busurah</w:t>
      </w:r>
      <w:proofErr w:type="spellEnd"/>
      <w:proofErr w:type="gramStart"/>
      <w:r w:rsidR="006A7199">
        <w:rPr>
          <w:rFonts w:asciiTheme="majorBidi" w:hAnsiTheme="majorBidi" w:cstheme="majorBidi"/>
        </w:rPr>
        <w:t xml:space="preserve">, </w:t>
      </w:r>
      <w:r w:rsidR="006A7199">
        <w:rPr>
          <w:rFonts w:asciiTheme="majorBidi" w:hAnsiTheme="majorBidi" w:cstheme="majorBidi"/>
          <w:lang w:val="id-ID"/>
        </w:rPr>
        <w:t xml:space="preserve"> </w:t>
      </w:r>
      <w:r w:rsidR="00054210">
        <w:rPr>
          <w:rFonts w:asciiTheme="majorBidi" w:hAnsiTheme="majorBidi" w:cstheme="majorBidi"/>
          <w:lang w:val="id-ID"/>
        </w:rPr>
        <w:t>Interview</w:t>
      </w:r>
      <w:proofErr w:type="gramEnd"/>
      <w:r w:rsidR="006A7199">
        <w:rPr>
          <w:rFonts w:asciiTheme="majorBidi" w:hAnsiTheme="majorBidi" w:cstheme="majorBidi"/>
          <w:lang w:val="id-ID"/>
        </w:rPr>
        <w:t xml:space="preserve"> </w:t>
      </w:r>
      <w:r w:rsidR="007F5A9E">
        <w:rPr>
          <w:rFonts w:asciiTheme="majorBidi" w:hAnsiTheme="majorBidi" w:cstheme="majorBidi"/>
          <w:lang w:val="id-ID"/>
        </w:rPr>
        <w:t>Date</w:t>
      </w:r>
      <w:r w:rsidR="006A7199">
        <w:rPr>
          <w:rFonts w:asciiTheme="majorBidi" w:hAnsiTheme="majorBidi" w:cstheme="majorBidi"/>
          <w:lang w:val="id-ID"/>
        </w:rPr>
        <w:t xml:space="preserve"> </w:t>
      </w:r>
      <w:r w:rsidR="006A7199">
        <w:rPr>
          <w:rFonts w:asciiTheme="majorBidi" w:hAnsiTheme="majorBidi" w:cstheme="majorBidi"/>
        </w:rPr>
        <w:t xml:space="preserve"> 18 Jun</w:t>
      </w:r>
      <w:r w:rsidR="006A7199">
        <w:rPr>
          <w:rFonts w:asciiTheme="majorBidi" w:hAnsiTheme="majorBidi" w:cstheme="majorBidi"/>
          <w:lang w:val="id-ID"/>
        </w:rPr>
        <w:t>i</w:t>
      </w:r>
      <w:r w:rsidR="006A7199">
        <w:rPr>
          <w:rFonts w:asciiTheme="majorBidi" w:hAnsiTheme="majorBidi" w:cstheme="majorBidi"/>
        </w:rPr>
        <w:t xml:space="preserve"> 2022 </w:t>
      </w:r>
      <w:r w:rsidR="006A7199">
        <w:rPr>
          <w:rFonts w:asciiTheme="majorBidi" w:hAnsiTheme="majorBidi" w:cstheme="majorBidi"/>
          <w:lang w:val="id-ID"/>
        </w:rPr>
        <w:t xml:space="preserve"> </w:t>
      </w:r>
      <w:r w:rsidR="007F5A9E">
        <w:rPr>
          <w:rFonts w:asciiTheme="majorBidi" w:hAnsiTheme="majorBidi" w:cstheme="majorBidi"/>
          <w:lang w:val="id-ID"/>
        </w:rPr>
        <w:t>with</w:t>
      </w:r>
      <w:r w:rsidR="006A7199">
        <w:rPr>
          <w:rFonts w:asciiTheme="majorBidi" w:hAnsiTheme="majorBidi" w:cstheme="majorBidi"/>
          <w:lang w:val="id-ID"/>
        </w:rPr>
        <w:t xml:space="preserve"> </w:t>
      </w:r>
      <w:r w:rsidR="007F5A9E">
        <w:rPr>
          <w:rFonts w:asciiTheme="majorBidi" w:hAnsiTheme="majorBidi" w:cstheme="majorBidi"/>
          <w:lang w:val="id-ID"/>
        </w:rPr>
        <w:t>Residents of Kabalutan Village</w:t>
      </w:r>
      <w:r w:rsidR="006A7199">
        <w:rPr>
          <w:rFonts w:asciiTheme="majorBidi" w:hAnsiTheme="majorBidi" w:cstheme="majorBidi"/>
        </w:rPr>
        <w:t xml:space="preserve"> </w:t>
      </w:r>
      <w:r w:rsidR="006A7199">
        <w:rPr>
          <w:rFonts w:asciiTheme="majorBidi" w:hAnsiTheme="majorBidi" w:cstheme="majorBidi"/>
          <w:lang w:val="id-ID"/>
        </w:rPr>
        <w:t>.</w:t>
      </w:r>
    </w:p>
  </w:footnote>
  <w:footnote w:id="16">
    <w:p w:rsidR="00846D48" w:rsidRDefault="00447D5A" w:rsidP="00846D48">
      <w:pPr>
        <w:pStyle w:val="FootnoteText"/>
        <w:jc w:val="both"/>
      </w:pPr>
      <w:r>
        <w:rPr>
          <w:rStyle w:val="FootnoteReference"/>
        </w:rPr>
        <w:footnoteRef/>
      </w:r>
      <w:r>
        <w:t xml:space="preserve"> </w:t>
      </w:r>
      <w:proofErr w:type="spellStart"/>
      <w:r w:rsidR="00A33F61">
        <w:rPr>
          <w:rFonts w:asciiTheme="majorBidi" w:hAnsiTheme="majorBidi" w:cstheme="majorBidi"/>
        </w:rPr>
        <w:t>Amson</w:t>
      </w:r>
      <w:proofErr w:type="spellEnd"/>
      <w:r w:rsidR="00A33F61">
        <w:rPr>
          <w:rFonts w:asciiTheme="majorBidi" w:hAnsiTheme="majorBidi" w:cstheme="majorBidi"/>
        </w:rPr>
        <w:t xml:space="preserve"> </w:t>
      </w:r>
      <w:proofErr w:type="spellStart"/>
      <w:r w:rsidR="00A33F61">
        <w:rPr>
          <w:rFonts w:asciiTheme="majorBidi" w:hAnsiTheme="majorBidi" w:cstheme="majorBidi"/>
        </w:rPr>
        <w:t>Patanda</w:t>
      </w:r>
      <w:proofErr w:type="spellEnd"/>
      <w:r w:rsidR="00A33F61">
        <w:rPr>
          <w:rFonts w:asciiTheme="majorBidi" w:hAnsiTheme="majorBidi" w:cstheme="majorBidi"/>
        </w:rPr>
        <w:t>,</w:t>
      </w:r>
      <w:r w:rsidR="00A33F61">
        <w:rPr>
          <w:rFonts w:asciiTheme="majorBidi" w:hAnsiTheme="majorBidi" w:cstheme="majorBidi"/>
          <w:lang w:val="id-ID"/>
        </w:rPr>
        <w:t xml:space="preserve"> </w:t>
      </w:r>
      <w:r w:rsidR="00054210">
        <w:rPr>
          <w:rFonts w:asciiTheme="majorBidi" w:hAnsiTheme="majorBidi" w:cstheme="majorBidi"/>
          <w:lang w:val="id-ID"/>
        </w:rPr>
        <w:t>Interview</w:t>
      </w:r>
      <w:r w:rsidR="00A33F61">
        <w:rPr>
          <w:rFonts w:asciiTheme="majorBidi" w:hAnsiTheme="majorBidi" w:cstheme="majorBidi"/>
          <w:lang w:val="id-ID"/>
        </w:rPr>
        <w:t xml:space="preserve"> </w:t>
      </w:r>
      <w:r w:rsidR="007F5A9E">
        <w:rPr>
          <w:rFonts w:asciiTheme="majorBidi" w:hAnsiTheme="majorBidi" w:cstheme="majorBidi"/>
          <w:lang w:val="id-ID"/>
        </w:rPr>
        <w:t>Date</w:t>
      </w:r>
      <w:r w:rsidR="00A33F61">
        <w:rPr>
          <w:rFonts w:asciiTheme="majorBidi" w:hAnsiTheme="majorBidi" w:cstheme="majorBidi"/>
          <w:lang w:val="id-ID"/>
        </w:rPr>
        <w:t xml:space="preserve"> </w:t>
      </w:r>
      <w:r w:rsidR="00A33F61">
        <w:rPr>
          <w:rFonts w:asciiTheme="majorBidi" w:hAnsiTheme="majorBidi" w:cstheme="majorBidi"/>
        </w:rPr>
        <w:t>19 Jun</w:t>
      </w:r>
      <w:r w:rsidR="00A33F61">
        <w:rPr>
          <w:rFonts w:asciiTheme="majorBidi" w:hAnsiTheme="majorBidi" w:cstheme="majorBidi"/>
          <w:lang w:val="id-ID"/>
        </w:rPr>
        <w:t>i</w:t>
      </w:r>
      <w:r w:rsidRPr="00CE4B53">
        <w:rPr>
          <w:rFonts w:asciiTheme="majorBidi" w:hAnsiTheme="majorBidi" w:cstheme="majorBidi"/>
        </w:rPr>
        <w:t xml:space="preserve"> </w:t>
      </w:r>
      <w:r w:rsidR="00A33F61">
        <w:rPr>
          <w:rFonts w:asciiTheme="majorBidi" w:hAnsiTheme="majorBidi" w:cstheme="majorBidi"/>
        </w:rPr>
        <w:t xml:space="preserve">2022, </w:t>
      </w:r>
      <w:r w:rsidR="00A33F61">
        <w:rPr>
          <w:rFonts w:asciiTheme="majorBidi" w:hAnsiTheme="majorBidi" w:cstheme="majorBidi"/>
          <w:lang w:val="id-ID"/>
        </w:rPr>
        <w:t xml:space="preserve">Ketua Assosiasi Penghulu Republik </w:t>
      </w:r>
      <w:proofErr w:type="gramStart"/>
      <w:r w:rsidR="00A33F61">
        <w:rPr>
          <w:rFonts w:asciiTheme="majorBidi" w:hAnsiTheme="majorBidi" w:cstheme="majorBidi"/>
          <w:lang w:val="id-ID"/>
        </w:rPr>
        <w:t>Indonesia</w:t>
      </w:r>
      <w:r w:rsidR="007F5A9E">
        <w:rPr>
          <w:rFonts w:asciiTheme="majorBidi" w:hAnsiTheme="majorBidi" w:cstheme="majorBidi"/>
        </w:rPr>
        <w:t xml:space="preserve"> </w:t>
      </w:r>
      <w:r w:rsidR="000B4FDC">
        <w:rPr>
          <w:rFonts w:asciiTheme="majorBidi" w:hAnsiTheme="majorBidi" w:cstheme="majorBidi"/>
        </w:rPr>
        <w:t xml:space="preserve"> (</w:t>
      </w:r>
      <w:proofErr w:type="gramEnd"/>
      <w:r w:rsidR="000B4FDC">
        <w:rPr>
          <w:rFonts w:asciiTheme="majorBidi" w:hAnsiTheme="majorBidi" w:cstheme="majorBidi"/>
        </w:rPr>
        <w:t xml:space="preserve">APRI) </w:t>
      </w:r>
      <w:r w:rsidR="000B4FDC">
        <w:rPr>
          <w:rFonts w:asciiTheme="majorBidi" w:hAnsiTheme="majorBidi" w:cstheme="majorBidi"/>
          <w:lang w:val="id-ID"/>
        </w:rPr>
        <w:t xml:space="preserve"> </w:t>
      </w:r>
      <w:r w:rsidR="007F5A9E">
        <w:rPr>
          <w:rFonts w:asciiTheme="majorBidi" w:hAnsiTheme="majorBidi" w:cstheme="majorBidi"/>
          <w:lang w:val="id-ID"/>
        </w:rPr>
        <w:t>Ampana districts</w:t>
      </w:r>
      <w:r w:rsidR="000B4FDC">
        <w:rPr>
          <w:rFonts w:asciiTheme="majorBidi" w:hAnsiTheme="majorBidi" w:cstheme="majorBidi"/>
        </w:rPr>
        <w:t xml:space="preserve"> </w:t>
      </w:r>
      <w:proofErr w:type="spellStart"/>
      <w:r w:rsidR="000B4FDC">
        <w:rPr>
          <w:rFonts w:asciiTheme="majorBidi" w:hAnsiTheme="majorBidi" w:cstheme="majorBidi"/>
        </w:rPr>
        <w:t>Tojo</w:t>
      </w:r>
      <w:proofErr w:type="spellEnd"/>
      <w:r w:rsidR="000B4FDC">
        <w:rPr>
          <w:rFonts w:asciiTheme="majorBidi" w:hAnsiTheme="majorBidi" w:cstheme="majorBidi"/>
        </w:rPr>
        <w:t xml:space="preserve"> </w:t>
      </w:r>
      <w:proofErr w:type="spellStart"/>
      <w:r w:rsidR="000B4FDC">
        <w:rPr>
          <w:rFonts w:asciiTheme="majorBidi" w:hAnsiTheme="majorBidi" w:cstheme="majorBidi"/>
        </w:rPr>
        <w:t>Una-Una</w:t>
      </w:r>
      <w:proofErr w:type="spellEnd"/>
      <w:r w:rsidR="000B4FDC">
        <w:rPr>
          <w:rFonts w:asciiTheme="majorBidi" w:hAnsiTheme="majorBidi" w:cstheme="majorBidi"/>
        </w:rPr>
        <w:t xml:space="preserve"> </w:t>
      </w:r>
      <w:r w:rsidRPr="00CE4B53">
        <w:rPr>
          <w:rFonts w:asciiTheme="majorBidi" w:hAnsiTheme="majorBidi" w:cstheme="majorBidi"/>
        </w:rPr>
        <w:t>.</w:t>
      </w:r>
    </w:p>
  </w:footnote>
  <w:footnote w:id="17">
    <w:p w:rsidR="00846D48" w:rsidRDefault="00447D5A" w:rsidP="007F5A9E">
      <w:pPr>
        <w:pStyle w:val="FootnoteText"/>
      </w:pPr>
      <w:r>
        <w:rPr>
          <w:rStyle w:val="FootnoteReference"/>
        </w:rPr>
        <w:footnoteRef/>
      </w:r>
      <w:proofErr w:type="spellStart"/>
      <w:r>
        <w:t>Ristan</w:t>
      </w:r>
      <w:proofErr w:type="spellEnd"/>
      <w:r>
        <w:t xml:space="preserve"> </w:t>
      </w:r>
      <w:proofErr w:type="spellStart"/>
      <w:r>
        <w:t>Sajing</w:t>
      </w:r>
      <w:proofErr w:type="spellEnd"/>
      <w:r w:rsidR="000B4FDC">
        <w:t xml:space="preserve">, </w:t>
      </w:r>
      <w:r w:rsidR="00054210">
        <w:rPr>
          <w:lang w:val="id-ID"/>
        </w:rPr>
        <w:t>Interview</w:t>
      </w:r>
      <w:r w:rsidR="000B4FDC">
        <w:rPr>
          <w:lang w:val="id-ID"/>
        </w:rPr>
        <w:t xml:space="preserve"> </w:t>
      </w:r>
      <w:r w:rsidR="007F5A9E">
        <w:rPr>
          <w:lang w:val="id-ID"/>
        </w:rPr>
        <w:t>Date</w:t>
      </w:r>
      <w:r w:rsidR="000B4FDC">
        <w:rPr>
          <w:lang w:val="id-ID"/>
        </w:rPr>
        <w:t xml:space="preserve"> 22</w:t>
      </w:r>
      <w:r w:rsidR="000B4FDC">
        <w:t xml:space="preserve"> Jul</w:t>
      </w:r>
      <w:r w:rsidR="000B4FDC">
        <w:rPr>
          <w:lang w:val="id-ID"/>
        </w:rPr>
        <w:t>i</w:t>
      </w:r>
      <w:r>
        <w:t>, 2022.</w:t>
      </w:r>
      <w:r w:rsidR="007F5A9E">
        <w:rPr>
          <w:lang w:val="en-US"/>
        </w:rPr>
        <w:t xml:space="preserve"> </w:t>
      </w:r>
      <w:r w:rsidR="007F5A9E">
        <w:rPr>
          <w:rFonts w:asciiTheme="majorBidi" w:hAnsiTheme="majorBidi" w:cstheme="majorBidi"/>
          <w:lang w:val="id-ID"/>
        </w:rPr>
        <w:t>Residents of Kabalutan Village</w:t>
      </w:r>
    </w:p>
  </w:footnote>
  <w:footnote w:id="18">
    <w:p w:rsidR="00033B69" w:rsidRPr="00E87654" w:rsidRDefault="00447D5A" w:rsidP="00033B69">
      <w:pPr>
        <w:pStyle w:val="FootnoteText"/>
        <w:rPr>
          <w:rFonts w:ascii="Times New Roman" w:hAnsi="Times New Roman" w:cs="Times New Roman"/>
        </w:rPr>
      </w:pPr>
      <w:r w:rsidRPr="00E87654">
        <w:rPr>
          <w:rStyle w:val="FootnoteReference"/>
          <w:rFonts w:ascii="Times New Roman" w:hAnsi="Times New Roman" w:cs="Times New Roman"/>
        </w:rPr>
        <w:footnoteRef/>
      </w:r>
      <w:proofErr w:type="spellStart"/>
      <w:r w:rsidRPr="00E87654">
        <w:rPr>
          <w:rFonts w:ascii="Times New Roman" w:eastAsia="Times New Roman" w:hAnsi="Times New Roman" w:cs="Times New Roman"/>
          <w:bCs/>
        </w:rPr>
        <w:t>Nasiruddin</w:t>
      </w:r>
      <w:proofErr w:type="spellEnd"/>
      <w:r w:rsidRPr="00E87654">
        <w:rPr>
          <w:rFonts w:ascii="Times New Roman" w:eastAsia="Times New Roman" w:hAnsi="Times New Roman" w:cs="Times New Roman"/>
          <w:bCs/>
        </w:rPr>
        <w:t xml:space="preserve"> Umar, </w:t>
      </w:r>
      <w:r w:rsidRPr="00E87654">
        <w:rPr>
          <w:rFonts w:ascii="Times New Roman" w:eastAsia="Times New Roman" w:hAnsi="Times New Roman" w:cs="Times New Roman"/>
          <w:bCs/>
          <w:i/>
        </w:rPr>
        <w:t xml:space="preserve">Op. </w:t>
      </w:r>
      <w:proofErr w:type="spellStart"/>
      <w:proofErr w:type="gramStart"/>
      <w:r w:rsidRPr="00E87654">
        <w:rPr>
          <w:rFonts w:ascii="Times New Roman" w:eastAsia="Times New Roman" w:hAnsi="Times New Roman" w:cs="Times New Roman"/>
          <w:bCs/>
          <w:i/>
        </w:rPr>
        <w:t>Cit</w:t>
      </w:r>
      <w:proofErr w:type="spellEnd"/>
      <w:r w:rsidRPr="00E87654">
        <w:rPr>
          <w:rFonts w:ascii="Times New Roman" w:eastAsia="Times New Roman" w:hAnsi="Times New Roman" w:cs="Times New Roman"/>
          <w:bCs/>
          <w:i/>
        </w:rPr>
        <w:t xml:space="preserve"> </w:t>
      </w:r>
      <w:r w:rsidRPr="00E87654">
        <w:rPr>
          <w:rFonts w:ascii="Times New Roman" w:eastAsia="Times New Roman" w:hAnsi="Times New Roman" w:cs="Times New Roman"/>
          <w:bCs/>
        </w:rPr>
        <w:t>,</w:t>
      </w:r>
      <w:r w:rsidR="00054210">
        <w:rPr>
          <w:rFonts w:ascii="Times New Roman" w:eastAsia="Times New Roman" w:hAnsi="Times New Roman" w:cs="Times New Roman"/>
          <w:bCs/>
          <w:lang w:val="id-ID"/>
        </w:rPr>
        <w:t>P</w:t>
      </w:r>
      <w:proofErr w:type="gramEnd"/>
      <w:r w:rsidRPr="00E87654">
        <w:rPr>
          <w:rFonts w:ascii="Times New Roman" w:eastAsia="Times New Roman" w:hAnsi="Times New Roman" w:cs="Times New Roman"/>
          <w:bCs/>
        </w:rPr>
        <w:t>. 39.</w:t>
      </w:r>
    </w:p>
  </w:footnote>
  <w:footnote w:id="19">
    <w:p w:rsidR="00033B69" w:rsidRPr="00E87654" w:rsidRDefault="00447D5A" w:rsidP="00033B69">
      <w:pPr>
        <w:pStyle w:val="FootnoteText"/>
        <w:jc w:val="both"/>
        <w:rPr>
          <w:rFonts w:ascii="Times New Roman" w:hAnsi="Times New Roman" w:cs="Times New Roman"/>
        </w:rPr>
      </w:pPr>
      <w:r w:rsidRPr="00E87654">
        <w:rPr>
          <w:rStyle w:val="FootnoteReference"/>
          <w:rFonts w:ascii="Times New Roman" w:hAnsi="Times New Roman" w:cs="Times New Roman"/>
        </w:rPr>
        <w:footnoteRef/>
      </w:r>
      <w:r w:rsidRPr="00E87654">
        <w:rPr>
          <w:rFonts w:ascii="Times New Roman" w:hAnsi="Times New Roman" w:cs="Times New Roman"/>
        </w:rPr>
        <w:t xml:space="preserve"> </w:t>
      </w:r>
      <w:r w:rsidRPr="00E87654">
        <w:rPr>
          <w:rFonts w:ascii="Times New Roman" w:hAnsi="Times New Roman" w:cs="Times New Roman"/>
        </w:rPr>
        <w:fldChar w:fldCharType="begin" w:fldLock="1"/>
      </w:r>
      <w:r w:rsidRPr="00E87654">
        <w:rPr>
          <w:rFonts w:ascii="Times New Roman" w:hAnsi="Times New Roman" w:cs="Times New Roman"/>
        </w:rPr>
        <w:instrText>ADDIN CSL_CITATION {"citationItems":[{"id":"ITEM-1","itemData":{"author":[{"dropping-particle":"","family":"Departemen Pendidikan Nasional","given":"","non-dropping-particle":"","parse-names":false,"suffix":""}],"edition":"III","id":"ITEM-1","issued":{"date-parts":[["2003"]]},"number-of-pages":"578","publisher":"Balai Pustaka","publisher-place":"Jakarta","title":"Kamus Besar Bahasa Indonesia","type":"book"},"uris":["http://www.mendeley.com/documents/?uuid=4ac57b2e-4fd1-4460-9781-05ee95ca94ac"]}],"mendeley":{"formattedCitation":"Departemen Pendidikan Nasional, &lt;i&gt;Kamus Besar Bahasa Indonesia&lt;/i&gt;, III (Jakarta: Balai Pustaka, 2003).","plainTextFormattedCitation":"Departemen Pendidikan Nasional, Kamus Besar Bahasa Indonesia, III (Jakarta: Balai Pustaka, 2003).","previouslyFormattedCitation":"Departemen Pendidikan Nasional, &lt;i&gt;Kamus Besar Bahasa Indonesia&lt;/i&gt;, III (Jakarta: Balai Pustaka, 2003)."},"properties":{"noteIndex":10},"schema":"https://github.com/citation-style-language/schema/raw/master/csl-citation.json"}</w:instrText>
      </w:r>
      <w:r w:rsidRPr="00E87654">
        <w:rPr>
          <w:rFonts w:ascii="Times New Roman" w:hAnsi="Times New Roman" w:cs="Times New Roman"/>
        </w:rPr>
        <w:fldChar w:fldCharType="separate"/>
      </w:r>
      <w:r w:rsidR="009C7DF4">
        <w:rPr>
          <w:rFonts w:ascii="Times New Roman" w:hAnsi="Times New Roman" w:cs="Times New Roman"/>
          <w:noProof/>
          <w:lang w:val="id-ID"/>
        </w:rPr>
        <w:t>Departemen Pendidikan Nasional</w:t>
      </w:r>
      <w:r w:rsidRPr="00E87654">
        <w:rPr>
          <w:rFonts w:ascii="Times New Roman" w:hAnsi="Times New Roman" w:cs="Times New Roman"/>
          <w:noProof/>
        </w:rPr>
        <w:t xml:space="preserve">, </w:t>
      </w:r>
      <w:r w:rsidR="009C7DF4">
        <w:rPr>
          <w:rFonts w:ascii="Times New Roman" w:hAnsi="Times New Roman" w:cs="Times New Roman"/>
          <w:i/>
          <w:noProof/>
          <w:lang w:val="id-ID"/>
        </w:rPr>
        <w:t>Kamus Besar Bahasa Indonesia</w:t>
      </w:r>
      <w:r w:rsidRPr="00E87654">
        <w:rPr>
          <w:rFonts w:ascii="Times New Roman" w:hAnsi="Times New Roman" w:cs="Times New Roman"/>
          <w:i/>
          <w:noProof/>
        </w:rPr>
        <w:t xml:space="preserve"> </w:t>
      </w:r>
      <w:r w:rsidRPr="00E87654">
        <w:rPr>
          <w:rFonts w:ascii="Times New Roman" w:hAnsi="Times New Roman" w:cs="Times New Roman"/>
          <w:noProof/>
        </w:rPr>
        <w:t xml:space="preserve">, III (Jakarta: Balai Pustaka, 2003). </w:t>
      </w:r>
      <w:r w:rsidRPr="00E87654">
        <w:rPr>
          <w:rFonts w:ascii="Times New Roman" w:hAnsi="Times New Roman" w:cs="Times New Roman"/>
        </w:rPr>
        <w:fldChar w:fldCharType="end"/>
      </w:r>
      <w:r w:rsidR="00054210">
        <w:rPr>
          <w:rFonts w:ascii="Times New Roman" w:hAnsi="Times New Roman" w:cs="Times New Roman"/>
          <w:lang w:val="id-ID"/>
        </w:rPr>
        <w:t>P</w:t>
      </w:r>
      <w:r w:rsidRPr="00E87654">
        <w:rPr>
          <w:rFonts w:ascii="Times New Roman" w:hAnsi="Times New Roman" w:cs="Times New Roman"/>
        </w:rPr>
        <w:t>. 578</w:t>
      </w:r>
    </w:p>
  </w:footnote>
  <w:footnote w:id="20">
    <w:p w:rsidR="00033B69" w:rsidRPr="00E87654" w:rsidRDefault="00447D5A" w:rsidP="00033B69">
      <w:pPr>
        <w:pStyle w:val="FootnoteText"/>
        <w:jc w:val="both"/>
        <w:rPr>
          <w:rFonts w:ascii="Times New Roman" w:hAnsi="Times New Roman" w:cs="Times New Roman"/>
        </w:rPr>
      </w:pPr>
      <w:r w:rsidRPr="00E87654">
        <w:rPr>
          <w:rStyle w:val="FootnoteReference"/>
          <w:rFonts w:ascii="Times New Roman" w:hAnsi="Times New Roman" w:cs="Times New Roman"/>
        </w:rPr>
        <w:footnoteRef/>
      </w:r>
      <w:r w:rsidRPr="00E87654">
        <w:rPr>
          <w:rFonts w:ascii="Times New Roman" w:hAnsi="Times New Roman" w:cs="Times New Roman"/>
        </w:rPr>
        <w:t xml:space="preserve"> </w:t>
      </w:r>
      <w:r w:rsidRPr="00E87654">
        <w:rPr>
          <w:rFonts w:ascii="Times New Roman" w:hAnsi="Times New Roman" w:cs="Times New Roman"/>
        </w:rPr>
        <w:fldChar w:fldCharType="begin" w:fldLock="1"/>
      </w:r>
      <w:r w:rsidRPr="00E87654">
        <w:rPr>
          <w:rFonts w:ascii="Times New Roman" w:hAnsi="Times New Roman" w:cs="Times New Roman"/>
        </w:rPr>
        <w:instrText>ADDIN CSL_CITATION {"citationItems":[{"id":"ITEM-1","itemData":{"author":[{"dropping-particle":"","family":"Muthali’in","given":"Achmad","non-dropping-particle":"","parse-names":false,"suffix":""}],"id":"ITEM-1","issued":{"date-parts":[["2001"]]},"number-of-pages":"24","publisher":"Muahammadiyah University Press","publisher-place":"Surakarta","title":"Bias Gender dalam Pendidikan","type":"book"},"uris":["http://www.mendeley.com/documents/?uuid=674d01ad-a630-4894-93df-87cd6537fd2c"]}],"mendeley":{"formattedCitation":"Achmad Muthali’in, &lt;i&gt;Bias Gender Dalam Pendidikan&lt;/i&gt; (Surakarta: Muahammadiyah University Press, 2001).","plainTextFormattedCitation":"Achmad Muthali’in, Bias Gender Dalam Pendidikan (Surakarta: Muahammadiyah University Press, 2001).","previouslyFormattedCitation":"Achmad Muthali’in, &lt;i&gt;Bias Gender Dalam Pendidikan&lt;/i&gt; (Surakarta: Muahammadiyah University Press, 2001)."},"properties":{"noteIndex":11},"schema":"https://github.com/citation-style-language/schema/raw/master/csl-citation.json"}</w:instrText>
      </w:r>
      <w:r w:rsidRPr="00E87654">
        <w:rPr>
          <w:rFonts w:ascii="Times New Roman" w:hAnsi="Times New Roman" w:cs="Times New Roman"/>
        </w:rPr>
        <w:fldChar w:fldCharType="separate"/>
      </w:r>
      <w:r w:rsidRPr="00E87654">
        <w:rPr>
          <w:rFonts w:ascii="Times New Roman" w:hAnsi="Times New Roman" w:cs="Times New Roman"/>
          <w:noProof/>
        </w:rPr>
        <w:t>Achmad Muthali'in,</w:t>
      </w:r>
      <w:r w:rsidR="009C7DF4">
        <w:rPr>
          <w:rFonts w:ascii="Times New Roman" w:hAnsi="Times New Roman" w:cs="Times New Roman"/>
          <w:noProof/>
          <w:lang w:val="id-ID"/>
        </w:rPr>
        <w:t xml:space="preserve"> Bias </w:t>
      </w:r>
      <w:r w:rsidRPr="00E87654">
        <w:rPr>
          <w:rFonts w:ascii="Times New Roman" w:hAnsi="Times New Roman" w:cs="Times New Roman"/>
          <w:noProof/>
        </w:rPr>
        <w:t xml:space="preserve"> </w:t>
      </w:r>
      <w:r w:rsidR="009C7DF4">
        <w:rPr>
          <w:rFonts w:ascii="Times New Roman" w:hAnsi="Times New Roman" w:cs="Times New Roman"/>
          <w:i/>
          <w:noProof/>
        </w:rPr>
        <w:t xml:space="preserve">Gender </w:t>
      </w:r>
      <w:r w:rsidR="009C7DF4">
        <w:rPr>
          <w:rFonts w:ascii="Times New Roman" w:hAnsi="Times New Roman" w:cs="Times New Roman"/>
          <w:i/>
          <w:noProof/>
          <w:lang w:val="id-ID"/>
        </w:rPr>
        <w:t>Dalam Pendidikan</w:t>
      </w:r>
      <w:r w:rsidRPr="00E87654">
        <w:rPr>
          <w:rFonts w:ascii="Times New Roman" w:hAnsi="Times New Roman" w:cs="Times New Roman"/>
          <w:i/>
          <w:noProof/>
        </w:rPr>
        <w:t xml:space="preserve"> </w:t>
      </w:r>
      <w:r w:rsidRPr="00E87654">
        <w:rPr>
          <w:rFonts w:ascii="Times New Roman" w:hAnsi="Times New Roman" w:cs="Times New Roman"/>
          <w:noProof/>
        </w:rPr>
        <w:t xml:space="preserve">(Surakarta: Muahammadiyah University Press, 2001). </w:t>
      </w:r>
      <w:r w:rsidRPr="00E87654">
        <w:rPr>
          <w:rFonts w:ascii="Times New Roman" w:hAnsi="Times New Roman" w:cs="Times New Roman"/>
        </w:rPr>
        <w:fldChar w:fldCharType="end"/>
      </w:r>
      <w:r w:rsidR="00054210">
        <w:rPr>
          <w:rFonts w:ascii="Times New Roman" w:hAnsi="Times New Roman" w:cs="Times New Roman"/>
          <w:lang w:val="id-ID"/>
        </w:rPr>
        <w:t>P</w:t>
      </w:r>
      <w:r w:rsidRPr="00E87654">
        <w:rPr>
          <w:rFonts w:ascii="Times New Roman" w:hAnsi="Times New Roman" w:cs="Times New Roman"/>
        </w:rPr>
        <w:t>. 24</w:t>
      </w:r>
    </w:p>
  </w:footnote>
  <w:footnote w:id="21">
    <w:p w:rsidR="00033B69" w:rsidRPr="00E87654" w:rsidRDefault="00447D5A" w:rsidP="00033B69">
      <w:pPr>
        <w:pStyle w:val="FootnoteText"/>
        <w:rPr>
          <w:rFonts w:ascii="Times New Roman" w:hAnsi="Times New Roman" w:cs="Times New Roman"/>
        </w:rPr>
      </w:pPr>
      <w:r w:rsidRPr="00E87654">
        <w:rPr>
          <w:rStyle w:val="FootnoteReference"/>
          <w:rFonts w:ascii="Times New Roman" w:hAnsi="Times New Roman" w:cs="Times New Roman"/>
        </w:rPr>
        <w:footnoteRef/>
      </w:r>
      <w:r w:rsidRPr="00E87654">
        <w:rPr>
          <w:rFonts w:ascii="Times New Roman" w:hAnsi="Times New Roman" w:cs="Times New Roman"/>
          <w:i/>
        </w:rPr>
        <w:t xml:space="preserve"> Ibid</w:t>
      </w:r>
      <w:r w:rsidRPr="00E87654">
        <w:rPr>
          <w:rFonts w:ascii="Times New Roman" w:hAnsi="Times New Roman" w:cs="Times New Roman"/>
        </w:rPr>
        <w:t>.</w:t>
      </w:r>
    </w:p>
  </w:footnote>
  <w:footnote w:id="22">
    <w:p w:rsidR="00033B69" w:rsidRPr="00E87654" w:rsidRDefault="00447D5A" w:rsidP="00033B69">
      <w:pPr>
        <w:pStyle w:val="FootnoteText"/>
        <w:jc w:val="both"/>
        <w:rPr>
          <w:rFonts w:ascii="Times New Roman" w:hAnsi="Times New Roman" w:cs="Times New Roman"/>
        </w:rPr>
      </w:pPr>
      <w:r w:rsidRPr="00E87654">
        <w:rPr>
          <w:rStyle w:val="FootnoteReference"/>
          <w:rFonts w:ascii="Times New Roman" w:hAnsi="Times New Roman" w:cs="Times New Roman"/>
        </w:rPr>
        <w:footnoteRef/>
      </w:r>
      <w:r w:rsidRPr="00E87654">
        <w:rPr>
          <w:rFonts w:ascii="Times New Roman" w:hAnsi="Times New Roman" w:cs="Times New Roman"/>
        </w:rPr>
        <w:t xml:space="preserve"> </w:t>
      </w:r>
      <w:r w:rsidRPr="00E87654">
        <w:rPr>
          <w:rFonts w:ascii="Times New Roman" w:hAnsi="Times New Roman" w:cs="Times New Roman"/>
        </w:rPr>
        <w:fldChar w:fldCharType="begin" w:fldLock="1"/>
      </w:r>
      <w:r w:rsidRPr="00E87654">
        <w:rPr>
          <w:rFonts w:ascii="Times New Roman" w:hAnsi="Times New Roman" w:cs="Times New Roman"/>
        </w:rPr>
        <w:instrText>ADDIN CSL_CITATION {"citationItems":[{"id":"ITEM-1","itemData":{"author":[{"dropping-particle":"","family":"Bhasin","given":"Kamla","non-dropping-particle":"","parse-names":false,"suffix":""}],"edition":"II","editor":[{"dropping-particle":"","family":"Hussein","given":"Moh. Zaki","non-dropping-particle":"","parse-names":false,"suffix":""}],"id":"ITEM-1","issued":{"date-parts":[["2000"]]},"number-of-pages":"16","publisher":"Teplok Press","publisher-place":"Jakarta","title":"Memahami Gender","type":"book"},"uris":["http://www.mendeley.com/documents/?uuid=9a0796d7-11c5-4bb4-abf7-6b5d0b4c092a"]}],"mendeley":{"formattedCitation":"Kamla Bhasin, &lt;i&gt;Memahami Gender&lt;/i&gt;, ed. by Moh. Zaki Hussein, II (Jakarta: Teplok Press, 2000).","plainTextFormattedCitation":"Kamla Bhasin, Memahami Gender, ed. by Moh. Zaki Hussein, II (Jakarta: Teplok Press, 2000).","previouslyFormattedCitation":"Kamla Bhasin, &lt;i&gt;Memahami Gender&lt;/i&gt;, ed. by Moh. Zaki Hussein, II (Jakarta: Teplok Press, 2000)."},"properties":{"noteIndex":13},"schema":"https://github.com/citation-style-language/schema/raw/master/csl-citation.json"}</w:instrText>
      </w:r>
      <w:r w:rsidRPr="00E87654">
        <w:rPr>
          <w:rFonts w:ascii="Times New Roman" w:hAnsi="Times New Roman" w:cs="Times New Roman"/>
        </w:rPr>
        <w:fldChar w:fldCharType="separate"/>
      </w:r>
      <w:r w:rsidRPr="00E87654">
        <w:rPr>
          <w:rFonts w:ascii="Times New Roman" w:hAnsi="Times New Roman" w:cs="Times New Roman"/>
          <w:noProof/>
        </w:rPr>
        <w:t xml:space="preserve">Kamla Bhasin, </w:t>
      </w:r>
      <w:r w:rsidR="009C7DF4">
        <w:rPr>
          <w:rFonts w:ascii="Times New Roman" w:hAnsi="Times New Roman" w:cs="Times New Roman"/>
          <w:i/>
          <w:noProof/>
          <w:lang w:val="id-ID"/>
        </w:rPr>
        <w:t xml:space="preserve"> Memahami </w:t>
      </w:r>
      <w:r w:rsidRPr="00E87654">
        <w:rPr>
          <w:rFonts w:ascii="Times New Roman" w:hAnsi="Times New Roman" w:cs="Times New Roman"/>
          <w:i/>
          <w:noProof/>
        </w:rPr>
        <w:t xml:space="preserve">Gender </w:t>
      </w:r>
      <w:r w:rsidRPr="00E87654">
        <w:rPr>
          <w:rFonts w:ascii="Times New Roman" w:hAnsi="Times New Roman" w:cs="Times New Roman"/>
          <w:noProof/>
        </w:rPr>
        <w:t xml:space="preserve">, ed. by Moh. Zaki Hussein, II (Jakarta: Teplok Press, 2000). </w:t>
      </w:r>
      <w:r w:rsidRPr="00E87654">
        <w:rPr>
          <w:rFonts w:ascii="Times New Roman" w:hAnsi="Times New Roman" w:cs="Times New Roman"/>
        </w:rPr>
        <w:fldChar w:fldCharType="end"/>
      </w:r>
      <w:r w:rsidR="00054210">
        <w:rPr>
          <w:rFonts w:ascii="Times New Roman" w:hAnsi="Times New Roman" w:cs="Times New Roman"/>
          <w:lang w:val="id-ID"/>
        </w:rPr>
        <w:t>P</w:t>
      </w:r>
      <w:r w:rsidRPr="00E87654">
        <w:rPr>
          <w:rFonts w:ascii="Times New Roman" w:hAnsi="Times New Roman" w:cs="Times New Roman"/>
        </w:rPr>
        <w:t>. 16</w:t>
      </w:r>
    </w:p>
  </w:footnote>
  <w:footnote w:id="23">
    <w:p w:rsidR="00033B69" w:rsidRPr="00E87654" w:rsidRDefault="00447D5A" w:rsidP="00033B69">
      <w:pPr>
        <w:pStyle w:val="FootnoteText"/>
        <w:jc w:val="both"/>
        <w:rPr>
          <w:rFonts w:ascii="Times New Roman" w:hAnsi="Times New Roman" w:cs="Times New Roman"/>
        </w:rPr>
      </w:pPr>
      <w:r w:rsidRPr="00E87654">
        <w:rPr>
          <w:rStyle w:val="FootnoteReference"/>
          <w:rFonts w:ascii="Times New Roman" w:hAnsi="Times New Roman" w:cs="Times New Roman"/>
        </w:rPr>
        <w:footnoteRef/>
      </w:r>
      <w:r w:rsidRPr="00E87654">
        <w:rPr>
          <w:rFonts w:ascii="Times New Roman" w:hAnsi="Times New Roman" w:cs="Times New Roman"/>
        </w:rPr>
        <w:t xml:space="preserve"> </w:t>
      </w:r>
      <w:r w:rsidRPr="00E87654">
        <w:rPr>
          <w:rFonts w:ascii="Times New Roman" w:hAnsi="Times New Roman" w:cs="Times New Roman"/>
        </w:rPr>
        <w:fldChar w:fldCharType="begin" w:fldLock="1"/>
      </w:r>
      <w:r w:rsidRPr="00E87654">
        <w:rPr>
          <w:rFonts w:ascii="Times New Roman" w:hAnsi="Times New Roman" w:cs="Times New Roman"/>
        </w:rPr>
        <w:instrText>ADDIN CSL_CITATION {"citationItems":[{"id":"ITEM-1","itemData":{"author":[{"dropping-particle":"","family":"Santoso","given":"Anang","non-dropping-particle":"","parse-names":false,"suffix":""}],"id":"ITEM-1","issued":{"date-parts":[["2009"]]},"number-of-pages":"5","publisher":"Bumi Aksara","publisher-place":"Jakarta","title":"Bahasa Perempuan Sebuah Potret Ideologi Perjuangan","type":"book"},"uris":["http://www.mendeley.com/documents/?uuid=81e629f2-c48d-4248-88b2-444d6a4999c2"]}],"mendeley":{"formattedCitation":"Anang Santoso, &lt;i&gt;Bahasa Perempuan Sebuah Potret Ideologi Perjuangan&lt;/i&gt; (Jakarta: Bumi Aksara, 2009).","plainTextFormattedCitation":"Anang Santoso, Bahasa Perempuan Sebuah Potret Ideologi Perjuangan (Jakarta: Bumi Aksara, 2009).","previouslyFormattedCitation":"Anang Santoso, &lt;i&gt;Bahasa Perempuan Sebuah Potret Ideologi Perjuangan&lt;/i&gt; (Jakarta: Bumi Aksara, 2009)."},"properties":{"noteIndex":14},"schema":"https://github.com/citation-style-language/schema/raw/master/csl-citation.json"}</w:instrText>
      </w:r>
      <w:r w:rsidRPr="00E87654">
        <w:rPr>
          <w:rFonts w:ascii="Times New Roman" w:hAnsi="Times New Roman" w:cs="Times New Roman"/>
        </w:rPr>
        <w:fldChar w:fldCharType="separate"/>
      </w:r>
      <w:r w:rsidRPr="00E87654">
        <w:rPr>
          <w:rFonts w:ascii="Times New Roman" w:hAnsi="Times New Roman" w:cs="Times New Roman"/>
          <w:noProof/>
        </w:rPr>
        <w:t xml:space="preserve">Anang Santoso, </w:t>
      </w:r>
      <w:r w:rsidR="002F4B6A">
        <w:rPr>
          <w:rFonts w:ascii="Times New Roman" w:hAnsi="Times New Roman" w:cs="Times New Roman"/>
          <w:i/>
          <w:noProof/>
          <w:lang w:val="id-ID"/>
        </w:rPr>
        <w:t>Bahasa Perempuan</w:t>
      </w:r>
      <w:r w:rsidRPr="00E87654">
        <w:rPr>
          <w:rFonts w:ascii="Times New Roman" w:hAnsi="Times New Roman" w:cs="Times New Roman"/>
          <w:i/>
          <w:noProof/>
        </w:rPr>
        <w:t xml:space="preserve"> </w:t>
      </w:r>
      <w:r w:rsidR="002F4B6A">
        <w:rPr>
          <w:rFonts w:ascii="Times New Roman" w:hAnsi="Times New Roman" w:cs="Times New Roman"/>
          <w:i/>
          <w:noProof/>
          <w:lang w:val="id-ID"/>
        </w:rPr>
        <w:t xml:space="preserve">Sebuah </w:t>
      </w:r>
      <w:r w:rsidR="002F4B6A">
        <w:rPr>
          <w:rFonts w:ascii="Times New Roman" w:hAnsi="Times New Roman" w:cs="Times New Roman"/>
          <w:i/>
          <w:noProof/>
        </w:rPr>
        <w:t>P</w:t>
      </w:r>
      <w:r w:rsidR="002F4B6A">
        <w:rPr>
          <w:rFonts w:ascii="Times New Roman" w:hAnsi="Times New Roman" w:cs="Times New Roman"/>
          <w:i/>
          <w:noProof/>
          <w:lang w:val="id-ID"/>
        </w:rPr>
        <w:t xml:space="preserve">tret Ideologi  Perjuangan </w:t>
      </w:r>
      <w:r w:rsidRPr="00E87654">
        <w:rPr>
          <w:rFonts w:ascii="Times New Roman" w:hAnsi="Times New Roman" w:cs="Times New Roman"/>
          <w:noProof/>
        </w:rPr>
        <w:t xml:space="preserve">(Jakarta: Bumi Aksara, 2009). </w:t>
      </w:r>
      <w:r w:rsidRPr="00E87654">
        <w:rPr>
          <w:rFonts w:ascii="Times New Roman" w:hAnsi="Times New Roman" w:cs="Times New Roman"/>
        </w:rPr>
        <w:fldChar w:fldCharType="end"/>
      </w:r>
      <w:r w:rsidR="00054210">
        <w:rPr>
          <w:rFonts w:ascii="Times New Roman" w:hAnsi="Times New Roman" w:cs="Times New Roman"/>
          <w:lang w:val="id-ID"/>
        </w:rPr>
        <w:t>P</w:t>
      </w:r>
      <w:r w:rsidRPr="00E87654">
        <w:rPr>
          <w:rFonts w:ascii="Times New Roman" w:hAnsi="Times New Roman" w:cs="Times New Roman"/>
        </w:rPr>
        <w:t>. 5</w:t>
      </w:r>
    </w:p>
  </w:footnote>
  <w:footnote w:id="24">
    <w:p w:rsidR="00033B69" w:rsidRPr="00E87654" w:rsidRDefault="00447D5A" w:rsidP="00033B69">
      <w:pPr>
        <w:pStyle w:val="FootnoteText"/>
        <w:jc w:val="both"/>
        <w:rPr>
          <w:rFonts w:ascii="Times New Roman" w:hAnsi="Times New Roman" w:cs="Times New Roman"/>
        </w:rPr>
      </w:pPr>
      <w:r w:rsidRPr="00E87654">
        <w:rPr>
          <w:rStyle w:val="FootnoteReference"/>
          <w:rFonts w:ascii="Times New Roman" w:hAnsi="Times New Roman" w:cs="Times New Roman"/>
        </w:rPr>
        <w:footnoteRef/>
      </w:r>
      <w:r w:rsidRPr="00E87654">
        <w:rPr>
          <w:rFonts w:ascii="Times New Roman" w:hAnsi="Times New Roman" w:cs="Times New Roman"/>
        </w:rPr>
        <w:t xml:space="preserve"> </w:t>
      </w:r>
      <w:r w:rsidRPr="00E87654">
        <w:rPr>
          <w:rFonts w:ascii="Times New Roman" w:hAnsi="Times New Roman" w:cs="Times New Roman"/>
        </w:rPr>
        <w:fldChar w:fldCharType="begin" w:fldLock="1"/>
      </w:r>
      <w:r w:rsidRPr="00E87654">
        <w:rPr>
          <w:rFonts w:ascii="Times New Roman" w:hAnsi="Times New Roman" w:cs="Times New Roman"/>
        </w:rPr>
        <w:instrText>ADDIN CSL_CITATION {"citationItems":[{"id":"ITEM-1","itemData":{"author":[{"dropping-particle":"","family":"Subhan","given":"Zaitunah","non-dropping-particle":"","parse-names":false,"suffix":""}],"id":"ITEM-1","issued":{"date-parts":[["1999"]]},"number-of-pages":"23","publisher":"LKiS","publisher-place":"Yogyakarta","title":"Tafsir Kebencian Studi Bias Gender dalam Tafsir Qur’an","type":"book"},"uris":["http://www.mendeley.com/documents/?uuid=024c6d71-9241-4600-8c55-2460c063c677"]}],"mendeley":{"formattedCitation":"Zaitunah Subhan, &lt;i&gt;Tafsir Kebencian Studi Bias Gender Dalam Tafsir Qur’an&lt;/i&gt; (Yogyakarta: LKiS, 1999).","plainTextFormattedCitation":"Zaitunah Subhan, Tafsir Kebencian Studi Bias Gender Dalam Tafsir Qur’an (Yogyakarta: LKiS, 1999).","previouslyFormattedCitation":"Zaitunah Subhan, &lt;i&gt;Tafsir Kebencian Studi Bias Gender Dalam Tafsir Qur’an&lt;/i&gt; (Yogyakarta: LKiS, 1999)."},"properties":{"noteIndex":15},"schema":"https://github.com/citation-style-language/schema/raw/master/csl-citation.json"}</w:instrText>
      </w:r>
      <w:r w:rsidRPr="00E87654">
        <w:rPr>
          <w:rFonts w:ascii="Times New Roman" w:hAnsi="Times New Roman" w:cs="Times New Roman"/>
        </w:rPr>
        <w:fldChar w:fldCharType="separate"/>
      </w:r>
      <w:r w:rsidRPr="00E87654">
        <w:rPr>
          <w:rFonts w:ascii="Times New Roman" w:hAnsi="Times New Roman" w:cs="Times New Roman"/>
          <w:noProof/>
        </w:rPr>
        <w:t xml:space="preserve">Zaitunah Subhan, </w:t>
      </w:r>
      <w:r w:rsidR="00D63D4A">
        <w:rPr>
          <w:rFonts w:ascii="Times New Roman" w:hAnsi="Times New Roman" w:cs="Times New Roman"/>
          <w:i/>
          <w:noProof/>
          <w:lang w:val="id-ID"/>
        </w:rPr>
        <w:t>Tafsir Kebencian Studi</w:t>
      </w:r>
      <w:r w:rsidR="00D63D4A">
        <w:rPr>
          <w:rFonts w:ascii="Times New Roman" w:hAnsi="Times New Roman" w:cs="Times New Roman"/>
          <w:i/>
          <w:noProof/>
        </w:rPr>
        <w:t xml:space="preserve"> Gender </w:t>
      </w:r>
      <w:r w:rsidR="00D63D4A">
        <w:rPr>
          <w:rFonts w:ascii="Times New Roman" w:hAnsi="Times New Roman" w:cs="Times New Roman"/>
          <w:i/>
          <w:noProof/>
          <w:lang w:val="id-ID"/>
        </w:rPr>
        <w:t xml:space="preserve">Dalam </w:t>
      </w:r>
      <w:r w:rsidR="00D63D4A">
        <w:rPr>
          <w:rFonts w:ascii="Times New Roman" w:hAnsi="Times New Roman" w:cs="Times New Roman"/>
          <w:i/>
          <w:noProof/>
        </w:rPr>
        <w:t xml:space="preserve"> </w:t>
      </w:r>
      <w:r w:rsidR="00D63D4A">
        <w:rPr>
          <w:rFonts w:ascii="Times New Roman" w:hAnsi="Times New Roman" w:cs="Times New Roman"/>
          <w:i/>
          <w:noProof/>
          <w:lang w:val="id-ID"/>
        </w:rPr>
        <w:t>Tafsir Qurán</w:t>
      </w:r>
      <w:r w:rsidRPr="00E87654">
        <w:rPr>
          <w:rFonts w:ascii="Times New Roman" w:hAnsi="Times New Roman" w:cs="Times New Roman"/>
          <w:i/>
          <w:noProof/>
        </w:rPr>
        <w:t xml:space="preserve"> </w:t>
      </w:r>
      <w:r w:rsidRPr="00E87654">
        <w:rPr>
          <w:rFonts w:ascii="Times New Roman" w:hAnsi="Times New Roman" w:cs="Times New Roman"/>
          <w:noProof/>
        </w:rPr>
        <w:t xml:space="preserve">(Yogyakarta: LKiS, 1999). </w:t>
      </w:r>
      <w:r w:rsidRPr="00E87654">
        <w:rPr>
          <w:rFonts w:ascii="Times New Roman" w:hAnsi="Times New Roman" w:cs="Times New Roman"/>
        </w:rPr>
        <w:fldChar w:fldCharType="end"/>
      </w:r>
      <w:r w:rsidR="00054210">
        <w:rPr>
          <w:rFonts w:ascii="Times New Roman" w:hAnsi="Times New Roman" w:cs="Times New Roman"/>
          <w:lang w:val="id-ID"/>
        </w:rPr>
        <w:t>P</w:t>
      </w:r>
      <w:r w:rsidRPr="00E87654">
        <w:rPr>
          <w:rFonts w:ascii="Times New Roman" w:hAnsi="Times New Roman" w:cs="Times New Roman"/>
        </w:rPr>
        <w:t>. 23</w:t>
      </w:r>
    </w:p>
  </w:footnote>
  <w:footnote w:id="25">
    <w:p w:rsidR="00846D48" w:rsidRDefault="00447D5A" w:rsidP="005F3A98">
      <w:pPr>
        <w:pStyle w:val="FootnoteText"/>
      </w:pPr>
      <w:r>
        <w:rPr>
          <w:rStyle w:val="FootnoteReference"/>
        </w:rPr>
        <w:footnoteRef/>
      </w:r>
      <w:r>
        <w:t xml:space="preserve"> </w:t>
      </w:r>
      <w:proofErr w:type="spellStart"/>
      <w:r w:rsidR="00D63D4A">
        <w:rPr>
          <w:rFonts w:asciiTheme="majorBidi" w:hAnsiTheme="majorBidi" w:cstheme="majorBidi"/>
        </w:rPr>
        <w:t>Arifuddin</w:t>
      </w:r>
      <w:proofErr w:type="spellEnd"/>
      <w:r w:rsidR="00D63D4A">
        <w:rPr>
          <w:rFonts w:asciiTheme="majorBidi" w:hAnsiTheme="majorBidi" w:cstheme="majorBidi"/>
        </w:rPr>
        <w:t xml:space="preserve"> Manna, </w:t>
      </w:r>
      <w:r w:rsidR="00054210">
        <w:rPr>
          <w:rFonts w:asciiTheme="majorBidi" w:hAnsiTheme="majorBidi" w:cstheme="majorBidi"/>
          <w:lang w:val="id-ID"/>
        </w:rPr>
        <w:t>Interview</w:t>
      </w:r>
      <w:r w:rsidR="00D63D4A">
        <w:rPr>
          <w:rFonts w:asciiTheme="majorBidi" w:hAnsiTheme="majorBidi" w:cstheme="majorBidi"/>
          <w:lang w:val="id-ID"/>
        </w:rPr>
        <w:t xml:space="preserve"> </w:t>
      </w:r>
      <w:proofErr w:type="gramStart"/>
      <w:r w:rsidR="007F5A9E">
        <w:rPr>
          <w:rFonts w:asciiTheme="majorBidi" w:hAnsiTheme="majorBidi" w:cstheme="majorBidi"/>
          <w:lang w:val="id-ID"/>
        </w:rPr>
        <w:t>Date</w:t>
      </w:r>
      <w:r w:rsidR="00D63D4A">
        <w:rPr>
          <w:rFonts w:asciiTheme="majorBidi" w:hAnsiTheme="majorBidi" w:cstheme="majorBidi"/>
          <w:lang w:val="id-ID"/>
        </w:rPr>
        <w:t xml:space="preserve">  23</w:t>
      </w:r>
      <w:proofErr w:type="gramEnd"/>
      <w:r w:rsidR="00D63D4A">
        <w:rPr>
          <w:rFonts w:asciiTheme="majorBidi" w:hAnsiTheme="majorBidi" w:cstheme="majorBidi"/>
        </w:rPr>
        <w:t xml:space="preserve"> Jul</w:t>
      </w:r>
      <w:r w:rsidR="00D63D4A">
        <w:rPr>
          <w:rFonts w:asciiTheme="majorBidi" w:hAnsiTheme="majorBidi" w:cstheme="majorBidi"/>
          <w:lang w:val="id-ID"/>
        </w:rPr>
        <w:t xml:space="preserve">i </w:t>
      </w:r>
      <w:r w:rsidR="00D63D4A">
        <w:rPr>
          <w:rFonts w:asciiTheme="majorBidi" w:hAnsiTheme="majorBidi" w:cstheme="majorBidi"/>
        </w:rPr>
        <w:t xml:space="preserve"> 2022,  </w:t>
      </w:r>
      <w:r w:rsidR="005F3A98">
        <w:rPr>
          <w:rFonts w:asciiTheme="majorBidi" w:hAnsiTheme="majorBidi" w:cstheme="majorBidi"/>
        </w:rPr>
        <w:t xml:space="preserve"> </w:t>
      </w:r>
      <w:r w:rsidR="005F3A98" w:rsidRPr="005F3A98">
        <w:rPr>
          <w:rFonts w:asciiTheme="majorBidi" w:hAnsiTheme="majorBidi" w:cstheme="majorBidi"/>
        </w:rPr>
        <w:t>Imam of the Mosque in</w:t>
      </w:r>
      <w:r w:rsidR="00D63D4A">
        <w:rPr>
          <w:rFonts w:asciiTheme="majorBidi" w:hAnsiTheme="majorBidi" w:cstheme="majorBidi"/>
          <w:lang w:val="id-ID"/>
        </w:rPr>
        <w:t xml:space="preserve"> </w:t>
      </w:r>
      <w:r w:rsidR="007F5A9E">
        <w:rPr>
          <w:rFonts w:asciiTheme="majorBidi" w:hAnsiTheme="majorBidi" w:cstheme="majorBidi"/>
          <w:lang w:val="id-ID"/>
        </w:rPr>
        <w:t>Kabalutan Village</w:t>
      </w:r>
      <w:r w:rsidR="00D63D4A">
        <w:rPr>
          <w:rFonts w:asciiTheme="majorBidi" w:hAnsiTheme="majorBidi" w:cstheme="majorBidi"/>
        </w:rPr>
        <w:t xml:space="preserve"> </w:t>
      </w:r>
      <w:r w:rsidRPr="00CE4B53">
        <w:rPr>
          <w:rFonts w:asciiTheme="majorBidi" w:hAnsiTheme="majorBidi" w:cstheme="majorBidi"/>
        </w:rPr>
        <w:t>.</w:t>
      </w:r>
    </w:p>
  </w:footnote>
  <w:footnote w:id="26">
    <w:p w:rsidR="00033B69" w:rsidRPr="00E87654" w:rsidRDefault="00447D5A" w:rsidP="00033B69">
      <w:pPr>
        <w:pStyle w:val="FootnoteText"/>
        <w:jc w:val="both"/>
        <w:rPr>
          <w:rFonts w:ascii="Times New Roman" w:hAnsi="Times New Roman" w:cs="Times New Roman"/>
        </w:rPr>
      </w:pPr>
      <w:r w:rsidRPr="00E87654">
        <w:rPr>
          <w:rStyle w:val="FootnoteReference"/>
          <w:rFonts w:ascii="Times New Roman" w:hAnsi="Times New Roman" w:cs="Times New Roman"/>
        </w:rPr>
        <w:footnoteRef/>
      </w:r>
      <w:r w:rsidRPr="00E87654">
        <w:rPr>
          <w:rFonts w:ascii="Times New Roman" w:hAnsi="Times New Roman" w:cs="Times New Roman"/>
        </w:rPr>
        <w:t xml:space="preserve"> </w:t>
      </w:r>
      <w:r w:rsidRPr="00E87654">
        <w:rPr>
          <w:rFonts w:ascii="Times New Roman" w:hAnsi="Times New Roman" w:cs="Times New Roman"/>
        </w:rPr>
        <w:fldChar w:fldCharType="begin" w:fldLock="1"/>
      </w:r>
      <w:r w:rsidRPr="00E87654">
        <w:rPr>
          <w:rFonts w:ascii="Times New Roman" w:hAnsi="Times New Roman" w:cs="Times New Roman"/>
        </w:rPr>
        <w:instrText>ADDIN CSL_CITATION {"citationItems":[{"id":"ITEM-1","itemData":{"author":[{"dropping-particle":"","family":"Mardani","given":"","non-dropping-particle":"","parse-names":false,"suffix":""}],"id":"ITEM-1","issued":{"date-parts":[["2011"]]},"number-of-pages":"4","publisher":"Graha Ilmu","publisher-place":"Yogyakarta","title":"Hukum Perkawinan Islam Di Dunia Islam Modern","type":"book"},"uris":["http://www.mendeley.com/documents/?uuid=6936c770-31b6-4525-9140-e886c1ddadc8"]}],"mendeley":{"formattedCitation":"Mardani, &lt;i&gt;Hukum Perkawinan Islam Di Dunia Islam Modern&lt;/i&gt; (Yogyakarta: Graha Ilmu, 2011).","plainTextFormattedCitation":"Mardani, Hukum Perkawinan Islam Di Dunia Islam Modern (Yogyakarta: Graha Ilmu, 2011).","previouslyFormattedCitation":"Mardani, &lt;i&gt;Hukum Perkawinan Islam Di Dunia Islam Modern&lt;/i&gt; (Yogyakarta: Graha Ilmu, 2011)."},"properties":{"noteIndex":16},"schema":"https://github.com/citation-style-language/schema/raw/master/csl-citation.json"}</w:instrText>
      </w:r>
      <w:r w:rsidRPr="00E87654">
        <w:rPr>
          <w:rFonts w:ascii="Times New Roman" w:hAnsi="Times New Roman" w:cs="Times New Roman"/>
        </w:rPr>
        <w:fldChar w:fldCharType="separate"/>
      </w:r>
      <w:r w:rsidRPr="00E87654">
        <w:rPr>
          <w:rFonts w:ascii="Times New Roman" w:hAnsi="Times New Roman" w:cs="Times New Roman"/>
          <w:noProof/>
        </w:rPr>
        <w:t xml:space="preserve">Mardani, </w:t>
      </w:r>
      <w:r w:rsidR="00D63D4A">
        <w:rPr>
          <w:rFonts w:ascii="Times New Roman" w:hAnsi="Times New Roman" w:cs="Times New Roman"/>
          <w:i/>
          <w:noProof/>
          <w:lang w:val="id-ID"/>
        </w:rPr>
        <w:t xml:space="preserve"> Hukum Perkawinan Islam Di Dunia Islam Modern </w:t>
      </w:r>
      <w:r w:rsidRPr="00E87654">
        <w:rPr>
          <w:rFonts w:ascii="Times New Roman" w:hAnsi="Times New Roman" w:cs="Times New Roman"/>
          <w:i/>
          <w:noProof/>
        </w:rPr>
        <w:t xml:space="preserve"> </w:t>
      </w:r>
      <w:r w:rsidRPr="00E87654">
        <w:rPr>
          <w:rFonts w:ascii="Times New Roman" w:hAnsi="Times New Roman" w:cs="Times New Roman"/>
          <w:noProof/>
        </w:rPr>
        <w:t xml:space="preserve">(Yogyakarta: Graha Ilmu, 2011). </w:t>
      </w:r>
      <w:r w:rsidRPr="00E87654">
        <w:rPr>
          <w:rFonts w:ascii="Times New Roman" w:hAnsi="Times New Roman" w:cs="Times New Roman"/>
        </w:rPr>
        <w:fldChar w:fldCharType="end"/>
      </w:r>
      <w:r w:rsidR="00054210">
        <w:rPr>
          <w:rFonts w:ascii="Times New Roman" w:hAnsi="Times New Roman" w:cs="Times New Roman"/>
          <w:lang w:val="id-ID"/>
        </w:rPr>
        <w:t>P</w:t>
      </w:r>
      <w:r w:rsidRPr="00E87654">
        <w:rPr>
          <w:rFonts w:ascii="Times New Roman" w:hAnsi="Times New Roman" w:cs="Times New Roman"/>
        </w:rPr>
        <w:t>. 4</w:t>
      </w:r>
    </w:p>
  </w:footnote>
  <w:footnote w:id="27">
    <w:p w:rsidR="00033B69" w:rsidRPr="00E87654" w:rsidRDefault="00447D5A" w:rsidP="00033B69">
      <w:pPr>
        <w:pStyle w:val="FootnoteText"/>
        <w:jc w:val="both"/>
        <w:rPr>
          <w:rFonts w:ascii="Times New Roman" w:hAnsi="Times New Roman" w:cs="Times New Roman"/>
        </w:rPr>
      </w:pPr>
      <w:r w:rsidRPr="00E87654">
        <w:rPr>
          <w:rStyle w:val="FootnoteReference"/>
          <w:rFonts w:ascii="Times New Roman" w:hAnsi="Times New Roman" w:cs="Times New Roman"/>
        </w:rPr>
        <w:footnoteRef/>
      </w:r>
      <w:r w:rsidRPr="00E87654">
        <w:rPr>
          <w:rFonts w:ascii="Times New Roman" w:hAnsi="Times New Roman" w:cs="Times New Roman"/>
        </w:rPr>
        <w:t xml:space="preserve"> </w:t>
      </w:r>
      <w:r w:rsidRPr="00E87654">
        <w:rPr>
          <w:rFonts w:ascii="Times New Roman" w:hAnsi="Times New Roman" w:cs="Times New Roman"/>
        </w:rPr>
        <w:fldChar w:fldCharType="begin" w:fldLock="1"/>
      </w:r>
      <w:r w:rsidRPr="00E87654">
        <w:rPr>
          <w:rFonts w:ascii="Times New Roman" w:hAnsi="Times New Roman" w:cs="Times New Roman"/>
        </w:rPr>
        <w:instrText>ADDIN CSL_CITATION {"citationItems":[{"id":"ITEM-1","itemData":{"author":[{"dropping-particle":"","family":"Jahar","given":"Jamhari Makruf dan Asep Saefudin","non-dropping-particle":"","parse-names":false,"suffix":""}],"id":"ITEM-1","issued":{"date-parts":[["2013"]]},"number-of-pages":"24","publisher":"Kencana Prenadamadia","publisher-place":"Jakarta","title":"Hukum Keluarga, Pidana dan Bisnis Kajian Perundang-undangan Indonesia, Fikih dan Hukum Internasional","type":"book"},"uris":["http://www.mendeley.com/documents/?uuid=50543022-0b10-4469-83fc-2f8e6c4d3d0b"]}],"mendeley":{"formattedCitation":"Jamhari Makruf dan Asep Saefudin Jahar, &lt;i&gt;Hukum Keluarga, Pidana Dan Bisnis Kajian Perundang-Undangan Indonesia, Fikih Dan Hukum Internasional&lt;/i&gt; (Jakarta: Kencana Prenadamadia, 2013).","plainTextFormattedCitation":"Jamhari Makruf dan Asep Saefudin Jahar, Hukum Keluarga, Pidana Dan Bisnis Kajian Perundang-Undangan Indonesia, Fikih Dan Hukum Internasional (Jakarta: Kencana Prenadamadia, 2013).","previouslyFormattedCitation":"Jamhari Makruf dan Asep Saefudin Jahar, &lt;i&gt;Hukum Keluarga, Pidana Dan Bisnis Kajian Perundang-Undangan Indonesia, Fikih Dan Hukum Internasional&lt;/i&gt; (Jakarta: Kencana Prenadamadia, 2013)."},"properties":{"noteIndex":17},"schema":"https://github.com/citation-style-language/schema/raw/master/csl-citation.json"}</w:instrText>
      </w:r>
      <w:r w:rsidRPr="00E87654">
        <w:rPr>
          <w:rFonts w:ascii="Times New Roman" w:hAnsi="Times New Roman" w:cs="Times New Roman"/>
        </w:rPr>
        <w:fldChar w:fldCharType="separate"/>
      </w:r>
      <w:r w:rsidRPr="00E87654">
        <w:rPr>
          <w:rFonts w:ascii="Times New Roman" w:hAnsi="Times New Roman" w:cs="Times New Roman"/>
          <w:noProof/>
        </w:rPr>
        <w:t xml:space="preserve">Jamhari Makruf and Asep Saefudin Jahar, </w:t>
      </w:r>
      <w:r w:rsidR="00D63D4A">
        <w:rPr>
          <w:rFonts w:ascii="Times New Roman" w:hAnsi="Times New Roman" w:cs="Times New Roman"/>
          <w:i/>
          <w:noProof/>
          <w:lang w:val="id-ID"/>
        </w:rPr>
        <w:t>Hukum Keluarga</w:t>
      </w:r>
      <w:r w:rsidR="00D63D4A">
        <w:rPr>
          <w:rFonts w:ascii="Times New Roman" w:hAnsi="Times New Roman" w:cs="Times New Roman"/>
          <w:i/>
          <w:noProof/>
        </w:rPr>
        <w:t xml:space="preserve">, </w:t>
      </w:r>
      <w:r w:rsidR="00D63D4A">
        <w:rPr>
          <w:rFonts w:ascii="Times New Roman" w:hAnsi="Times New Roman" w:cs="Times New Roman"/>
          <w:i/>
          <w:noProof/>
          <w:lang w:val="id-ID"/>
        </w:rPr>
        <w:t>Pidana Dan Bisnis Kajian</w:t>
      </w:r>
      <w:r w:rsidR="00D63D4A">
        <w:rPr>
          <w:rFonts w:ascii="Times New Roman" w:hAnsi="Times New Roman" w:cs="Times New Roman"/>
          <w:i/>
          <w:noProof/>
        </w:rPr>
        <w:t xml:space="preserve"> </w:t>
      </w:r>
      <w:r w:rsidR="00D63D4A">
        <w:rPr>
          <w:rFonts w:ascii="Times New Roman" w:hAnsi="Times New Roman" w:cs="Times New Roman"/>
          <w:i/>
          <w:noProof/>
          <w:lang w:val="id-ID"/>
        </w:rPr>
        <w:t>Perundang-Undangan</w:t>
      </w:r>
      <w:r w:rsidR="00410C04">
        <w:rPr>
          <w:rFonts w:ascii="Times New Roman" w:hAnsi="Times New Roman" w:cs="Times New Roman"/>
          <w:i/>
          <w:noProof/>
        </w:rPr>
        <w:t xml:space="preserve"> </w:t>
      </w:r>
      <w:r w:rsidR="00410C04">
        <w:rPr>
          <w:rFonts w:ascii="Times New Roman" w:hAnsi="Times New Roman" w:cs="Times New Roman"/>
          <w:i/>
          <w:noProof/>
          <w:lang w:val="id-ID"/>
        </w:rPr>
        <w:t>Indonesia</w:t>
      </w:r>
      <w:r w:rsidR="00410C04">
        <w:rPr>
          <w:rFonts w:ascii="Times New Roman" w:hAnsi="Times New Roman" w:cs="Times New Roman"/>
          <w:i/>
          <w:noProof/>
        </w:rPr>
        <w:t xml:space="preserve">, </w:t>
      </w:r>
      <w:r w:rsidR="00410C04">
        <w:rPr>
          <w:rFonts w:ascii="Times New Roman" w:hAnsi="Times New Roman" w:cs="Times New Roman"/>
          <w:i/>
          <w:noProof/>
          <w:lang w:val="id-ID"/>
        </w:rPr>
        <w:t>Fikih Dan Hukum Internasional</w:t>
      </w:r>
      <w:r w:rsidRPr="00E87654">
        <w:rPr>
          <w:rFonts w:ascii="Times New Roman" w:hAnsi="Times New Roman" w:cs="Times New Roman"/>
          <w:i/>
          <w:noProof/>
        </w:rPr>
        <w:t xml:space="preserve"> </w:t>
      </w:r>
      <w:r w:rsidRPr="00E87654">
        <w:rPr>
          <w:rFonts w:ascii="Times New Roman" w:hAnsi="Times New Roman" w:cs="Times New Roman"/>
          <w:noProof/>
        </w:rPr>
        <w:t xml:space="preserve">(Jakarta: Kencana Prenadamadia, 2013). </w:t>
      </w:r>
      <w:r w:rsidRPr="00E87654">
        <w:rPr>
          <w:rFonts w:ascii="Times New Roman" w:hAnsi="Times New Roman" w:cs="Times New Roman"/>
        </w:rPr>
        <w:fldChar w:fldCharType="end"/>
      </w:r>
      <w:r w:rsidR="00054210">
        <w:rPr>
          <w:rFonts w:ascii="Times New Roman" w:hAnsi="Times New Roman" w:cs="Times New Roman"/>
          <w:lang w:val="id-ID"/>
        </w:rPr>
        <w:t>P</w:t>
      </w:r>
      <w:r w:rsidRPr="00E87654">
        <w:rPr>
          <w:rFonts w:ascii="Times New Roman" w:hAnsi="Times New Roman" w:cs="Times New Roman"/>
        </w:rPr>
        <w:t>. 24</w:t>
      </w:r>
    </w:p>
  </w:footnote>
  <w:footnote w:id="28">
    <w:p w:rsidR="00033B69" w:rsidRPr="00E87654" w:rsidRDefault="00447D5A" w:rsidP="00033B69">
      <w:pPr>
        <w:pStyle w:val="FootnoteText"/>
        <w:jc w:val="both"/>
        <w:rPr>
          <w:rFonts w:ascii="Times New Roman" w:hAnsi="Times New Roman" w:cs="Times New Roman"/>
        </w:rPr>
      </w:pPr>
      <w:r w:rsidRPr="00E87654">
        <w:rPr>
          <w:rStyle w:val="FootnoteReference"/>
          <w:rFonts w:ascii="Times New Roman" w:hAnsi="Times New Roman" w:cs="Times New Roman"/>
        </w:rPr>
        <w:footnoteRef/>
      </w:r>
      <w:r w:rsidRPr="00E87654">
        <w:rPr>
          <w:rFonts w:ascii="Times New Roman" w:hAnsi="Times New Roman" w:cs="Times New Roman"/>
        </w:rPr>
        <w:t xml:space="preserve"> </w:t>
      </w:r>
      <w:r w:rsidRPr="00E87654">
        <w:rPr>
          <w:rFonts w:ascii="Times New Roman" w:hAnsi="Times New Roman" w:cs="Times New Roman"/>
        </w:rPr>
        <w:fldChar w:fldCharType="begin" w:fldLock="1"/>
      </w:r>
      <w:r w:rsidRPr="00E87654">
        <w:rPr>
          <w:rFonts w:ascii="Times New Roman" w:hAnsi="Times New Roman" w:cs="Times New Roman"/>
        </w:rPr>
        <w:instrText>ADDIN CSL_CITATION {"citationItems":[{"id":"ITEM-1","itemData":{"author":[{"dropping-particle":"","family":"Kadir","given":"A.","non-dropping-particle":"","parse-names":false,"suffix":""}],"id":"ITEM-1","issued":{"date-parts":[["2020"]]},"number-of-pages":"7","publisher":"Fatawa Publishing","publisher-place":"Semarang","title":"Perspektif Baru Hukum Perkawinan Islam Nikah, Talak, Rujuk.","type":"book"},"uris":["http://www.mendeley.com/documents/?uuid=ba41e5a6-2571-4a9b-9eed-4ca4cdf8b65c"]}],"mendeley":{"formattedCitation":"A. Kadir, &lt;i&gt;Perspektif Baru Hukum Perkawinan Islam Nikah, Talak, Rujuk.&lt;/i&gt; (Semarang: Fatawa Publishing, 2020).","plainTextFormattedCitation":"A. Kadir, Perspektif Baru Hukum Perkawinan Islam Nikah, Talak, Rujuk. (Semarang: Fatawa Publishing, 2020).","previouslyFormattedCitation":"A. Kadir, &lt;i&gt;Perspektif Baru Hukum Perkawinan Islam Nikah, Talak, Rujuk.&lt;/i&gt; (Semarang: Fatawa Publishing, 2020)."},"properties":{"noteIndex":18},"schema":"https://github.com/citation-style-language/schema/raw/master/csl-citation.json"}</w:instrText>
      </w:r>
      <w:r w:rsidRPr="00E87654">
        <w:rPr>
          <w:rFonts w:ascii="Times New Roman" w:hAnsi="Times New Roman" w:cs="Times New Roman"/>
        </w:rPr>
        <w:fldChar w:fldCharType="separate"/>
      </w:r>
      <w:r w:rsidRPr="00E87654">
        <w:rPr>
          <w:rFonts w:ascii="Times New Roman" w:hAnsi="Times New Roman" w:cs="Times New Roman"/>
          <w:noProof/>
        </w:rPr>
        <w:t xml:space="preserve">A. Kadir, </w:t>
      </w:r>
      <w:r w:rsidRPr="00E87654">
        <w:rPr>
          <w:rFonts w:ascii="Times New Roman" w:hAnsi="Times New Roman" w:cs="Times New Roman"/>
          <w:i/>
          <w:noProof/>
        </w:rPr>
        <w:t>Per</w:t>
      </w:r>
      <w:r w:rsidR="009A7603">
        <w:rPr>
          <w:rFonts w:ascii="Times New Roman" w:hAnsi="Times New Roman" w:cs="Times New Roman"/>
          <w:i/>
          <w:noProof/>
        </w:rPr>
        <w:t>spe</w:t>
      </w:r>
      <w:r w:rsidR="009A7603">
        <w:rPr>
          <w:rFonts w:ascii="Times New Roman" w:hAnsi="Times New Roman" w:cs="Times New Roman"/>
          <w:i/>
          <w:noProof/>
          <w:lang w:val="id-ID"/>
        </w:rPr>
        <w:t>ktif Baru Hukum Perkawinan Islam Nikah, Talak, Rujuk</w:t>
      </w:r>
      <w:r w:rsidR="009A7603">
        <w:rPr>
          <w:rFonts w:ascii="Times New Roman" w:hAnsi="Times New Roman" w:cs="Times New Roman"/>
          <w:i/>
          <w:noProof/>
        </w:rPr>
        <w:t xml:space="preserve"> </w:t>
      </w:r>
      <w:r w:rsidRPr="00E87654">
        <w:rPr>
          <w:rFonts w:ascii="Times New Roman" w:hAnsi="Times New Roman" w:cs="Times New Roman"/>
          <w:i/>
          <w:noProof/>
        </w:rPr>
        <w:t xml:space="preserve"> </w:t>
      </w:r>
      <w:r w:rsidRPr="00E87654">
        <w:rPr>
          <w:rFonts w:ascii="Times New Roman" w:hAnsi="Times New Roman" w:cs="Times New Roman"/>
          <w:noProof/>
        </w:rPr>
        <w:t xml:space="preserve">(Semarang: Fatawa Publishing, 2020). </w:t>
      </w:r>
      <w:r w:rsidRPr="00E87654">
        <w:rPr>
          <w:rFonts w:ascii="Times New Roman" w:hAnsi="Times New Roman" w:cs="Times New Roman"/>
        </w:rPr>
        <w:fldChar w:fldCharType="end"/>
      </w:r>
      <w:r w:rsidR="00054210">
        <w:rPr>
          <w:rFonts w:ascii="Times New Roman" w:hAnsi="Times New Roman" w:cs="Times New Roman"/>
          <w:lang w:val="id-ID"/>
        </w:rPr>
        <w:t>P</w:t>
      </w:r>
      <w:r w:rsidRPr="00E87654">
        <w:rPr>
          <w:rFonts w:ascii="Times New Roman" w:hAnsi="Times New Roman" w:cs="Times New Roman"/>
        </w:rPr>
        <w:t>. 7</w:t>
      </w:r>
    </w:p>
  </w:footnote>
  <w:footnote w:id="29">
    <w:p w:rsidR="00033B69" w:rsidRPr="00E87654" w:rsidRDefault="00447D5A" w:rsidP="005F3A98">
      <w:pPr>
        <w:pStyle w:val="FootnoteText"/>
        <w:jc w:val="both"/>
        <w:rPr>
          <w:rFonts w:ascii="Times New Roman" w:hAnsi="Times New Roman" w:cs="Times New Roman"/>
        </w:rPr>
      </w:pPr>
      <w:r w:rsidRPr="00E87654">
        <w:rPr>
          <w:rStyle w:val="FootnoteReference"/>
          <w:rFonts w:ascii="Times New Roman" w:hAnsi="Times New Roman" w:cs="Times New Roman"/>
        </w:rPr>
        <w:footnoteRef/>
      </w:r>
      <w:r w:rsidR="009A7603">
        <w:rPr>
          <w:rFonts w:ascii="Times New Roman" w:hAnsi="Times New Roman" w:cs="Times New Roman"/>
        </w:rPr>
        <w:t xml:space="preserve"> </w:t>
      </w:r>
      <w:r w:rsidR="005F3A98">
        <w:rPr>
          <w:rFonts w:ascii="Times New Roman" w:hAnsi="Times New Roman" w:cs="Times New Roman"/>
        </w:rPr>
        <w:t xml:space="preserve"> </w:t>
      </w:r>
      <w:proofErr w:type="spellStart"/>
      <w:r w:rsidR="005F3A98" w:rsidRPr="005F3A98">
        <w:rPr>
          <w:rFonts w:ascii="Times New Roman" w:hAnsi="Times New Roman" w:cs="Times New Roman"/>
        </w:rPr>
        <w:t>Siri</w:t>
      </w:r>
      <w:proofErr w:type="spellEnd"/>
      <w:r w:rsidR="005F3A98" w:rsidRPr="005F3A98">
        <w:rPr>
          <w:rFonts w:ascii="Times New Roman" w:hAnsi="Times New Roman" w:cs="Times New Roman"/>
        </w:rPr>
        <w:t xml:space="preserve"> comes from Arabic which means secret, </w:t>
      </w:r>
      <w:proofErr w:type="spellStart"/>
      <w:r w:rsidR="005F3A98" w:rsidRPr="005F3A98">
        <w:rPr>
          <w:rFonts w:ascii="Times New Roman" w:hAnsi="Times New Roman" w:cs="Times New Roman"/>
        </w:rPr>
        <w:t>Siri</w:t>
      </w:r>
      <w:proofErr w:type="spellEnd"/>
      <w:r w:rsidR="005F3A98" w:rsidRPr="005F3A98">
        <w:rPr>
          <w:rFonts w:ascii="Times New Roman" w:hAnsi="Times New Roman" w:cs="Times New Roman"/>
        </w:rPr>
        <w:t xml:space="preserve"> marriage in Indonesian society is usually pinned for marriages that are not recorded at the Marriage Registrar</w:t>
      </w:r>
      <w:r w:rsidRPr="00E87654">
        <w:rPr>
          <w:rFonts w:ascii="Times New Roman" w:hAnsi="Times New Roman" w:cs="Times New Roman"/>
        </w:rPr>
        <w:t>.</w:t>
      </w:r>
    </w:p>
  </w:footnote>
  <w:footnote w:id="30">
    <w:p w:rsidR="00033B69" w:rsidRPr="00E87654" w:rsidRDefault="00447D5A" w:rsidP="005F3A98">
      <w:pPr>
        <w:pStyle w:val="FootnoteText"/>
        <w:jc w:val="both"/>
        <w:rPr>
          <w:rFonts w:ascii="Times New Roman" w:hAnsi="Times New Roman" w:cs="Times New Roman"/>
        </w:rPr>
      </w:pPr>
      <w:r w:rsidRPr="00E87654">
        <w:rPr>
          <w:rStyle w:val="FootnoteReference"/>
          <w:rFonts w:ascii="Times New Roman" w:hAnsi="Times New Roman" w:cs="Times New Roman"/>
        </w:rPr>
        <w:footnoteRef/>
      </w:r>
      <w:r w:rsidRPr="00E87654">
        <w:rPr>
          <w:rFonts w:ascii="Times New Roman" w:hAnsi="Times New Roman" w:cs="Times New Roman"/>
        </w:rPr>
        <w:t xml:space="preserve"> </w:t>
      </w:r>
      <w:r w:rsidRPr="00E87654">
        <w:rPr>
          <w:rFonts w:ascii="Times New Roman" w:hAnsi="Times New Roman" w:cs="Times New Roman"/>
        </w:rPr>
        <w:fldChar w:fldCharType="begin" w:fldLock="1"/>
      </w:r>
      <w:r w:rsidRPr="00E87654">
        <w:rPr>
          <w:rFonts w:ascii="Times New Roman" w:hAnsi="Times New Roman" w:cs="Times New Roman"/>
        </w:rPr>
        <w:instrText>ADDIN CSL_CITATION {"citationItems":[{"id":"ITEM-1","itemData":{"author":[{"dropping-particle":"","family":"Hadikusuma","given":"Hilman","non-dropping-particle":"","parse-names":false,"suffix":""}],"edition":"III","id":"ITEM-1","issued":{"date-parts":[["2007"]]},"number-of-pages":"6","publisher":"CV. Mandar Maju","publisher-place":"Bandung","title":"Hukum Perkawinan Indonesia menurut:Perundangan, Hukum Adat, dan Hukum Agama","type":"book"},"uris":["http://www.mendeley.com/documents/?uuid=0a242039-31b1-47d7-b495-524e2bec8090"]}],"mendeley":{"formattedCitation":"Hilman Hadikusuma, &lt;i&gt;Hukum Perkawinan Indonesia Menurut:Perundangan, Hukum Adat, Dan Hukum Agama&lt;/i&gt;, III (Bandung: CV. Mandar Maju, 2007).","plainTextFormattedCitation":"Hilman Hadikusuma, Hukum Perkawinan Indonesia Menurut:Perundangan, Hukum Adat, Dan Hukum Agama, III (Bandung: CV. Mandar Maju, 2007).","previouslyFormattedCitation":"Hilman Hadikusuma, &lt;i&gt;Hukum Perkawinan Indonesia Menurut:Perundangan, Hukum Adat, Dan Hukum Agama&lt;/i&gt;, III (Bandung: CV. Mandar Maju, 2007)."},"properties":{"noteIndex":20},"schema":"https://github.com/citation-style-language/schema/raw/master/csl-citation.json"}</w:instrText>
      </w:r>
      <w:r w:rsidRPr="00E87654">
        <w:rPr>
          <w:rFonts w:ascii="Times New Roman" w:hAnsi="Times New Roman" w:cs="Times New Roman"/>
        </w:rPr>
        <w:fldChar w:fldCharType="separate"/>
      </w:r>
      <w:r w:rsidRPr="00E87654">
        <w:rPr>
          <w:rFonts w:ascii="Times New Roman" w:hAnsi="Times New Roman" w:cs="Times New Roman"/>
          <w:noProof/>
        </w:rPr>
        <w:t xml:space="preserve">Hilman Hadikusuma, </w:t>
      </w:r>
      <w:r w:rsidR="00EF6A5D">
        <w:rPr>
          <w:rFonts w:ascii="Times New Roman" w:hAnsi="Times New Roman" w:cs="Times New Roman"/>
          <w:noProof/>
          <w:lang w:val="id-ID"/>
        </w:rPr>
        <w:t xml:space="preserve">Hukum Perkawinan </w:t>
      </w:r>
      <w:r w:rsidR="00EF6A5D">
        <w:rPr>
          <w:rFonts w:ascii="Times New Roman" w:hAnsi="Times New Roman" w:cs="Times New Roman"/>
          <w:i/>
          <w:noProof/>
        </w:rPr>
        <w:t>Indonesia</w:t>
      </w:r>
      <w:r w:rsidR="00EF6A5D">
        <w:rPr>
          <w:rFonts w:ascii="Times New Roman" w:hAnsi="Times New Roman" w:cs="Times New Roman"/>
          <w:i/>
          <w:noProof/>
          <w:lang w:val="id-ID"/>
        </w:rPr>
        <w:t xml:space="preserve"> Menurut;Perundangan, Hukum Adat, Dan Hukum Agama</w:t>
      </w:r>
      <w:r w:rsidR="005F3A98">
        <w:rPr>
          <w:rFonts w:ascii="Times New Roman" w:hAnsi="Times New Roman" w:cs="Times New Roman"/>
          <w:i/>
          <w:noProof/>
        </w:rPr>
        <w:t xml:space="preserve">, </w:t>
      </w:r>
      <w:r w:rsidRPr="00E87654">
        <w:rPr>
          <w:rFonts w:ascii="Times New Roman" w:hAnsi="Times New Roman" w:cs="Times New Roman"/>
          <w:noProof/>
        </w:rPr>
        <w:t xml:space="preserve">III (Bandung: CV. Mandar Maju, 2007). </w:t>
      </w:r>
      <w:r w:rsidRPr="00E87654">
        <w:rPr>
          <w:rFonts w:ascii="Times New Roman" w:hAnsi="Times New Roman" w:cs="Times New Roman"/>
        </w:rPr>
        <w:fldChar w:fldCharType="end"/>
      </w:r>
      <w:r w:rsidR="00054210">
        <w:rPr>
          <w:rFonts w:ascii="Times New Roman" w:hAnsi="Times New Roman" w:cs="Times New Roman"/>
          <w:lang w:val="id-ID"/>
        </w:rPr>
        <w:t>P</w:t>
      </w:r>
      <w:r w:rsidRPr="00E87654">
        <w:rPr>
          <w:rFonts w:ascii="Times New Roman" w:hAnsi="Times New Roman" w:cs="Times New Roman"/>
        </w:rPr>
        <w:t>. 6</w:t>
      </w:r>
    </w:p>
  </w:footnote>
  <w:footnote w:id="31">
    <w:p w:rsidR="00033B69" w:rsidRPr="00E87654" w:rsidRDefault="00447D5A" w:rsidP="00033B69">
      <w:pPr>
        <w:pStyle w:val="FootnoteText"/>
        <w:jc w:val="both"/>
        <w:rPr>
          <w:rFonts w:ascii="Times New Roman" w:hAnsi="Times New Roman" w:cs="Times New Roman"/>
        </w:rPr>
      </w:pPr>
      <w:r w:rsidRPr="00E87654">
        <w:rPr>
          <w:rStyle w:val="FootnoteReference"/>
          <w:rFonts w:ascii="Times New Roman" w:hAnsi="Times New Roman" w:cs="Times New Roman"/>
        </w:rPr>
        <w:footnoteRef/>
      </w:r>
      <w:r w:rsidRPr="00E87654">
        <w:rPr>
          <w:rFonts w:ascii="Times New Roman" w:hAnsi="Times New Roman" w:cs="Times New Roman"/>
        </w:rPr>
        <w:t xml:space="preserve"> </w:t>
      </w:r>
      <w:r w:rsidRPr="00E87654">
        <w:rPr>
          <w:rFonts w:ascii="Times New Roman" w:hAnsi="Times New Roman" w:cs="Times New Roman"/>
        </w:rPr>
        <w:fldChar w:fldCharType="begin" w:fldLock="1"/>
      </w:r>
      <w:r w:rsidRPr="00E87654">
        <w:rPr>
          <w:rFonts w:ascii="Times New Roman" w:hAnsi="Times New Roman" w:cs="Times New Roman"/>
        </w:rPr>
        <w:instrText>ADDIN CSL_CITATION {"citationItems":[{"id":"ITEM-1","itemData":{"author":[{"dropping-particle":"","family":"Syaifudin","given":"Muhammad A","non-dropping-particle":"","parse-names":false,"suffix":""}],"id":"ITEM-1","issued":{"date-parts":[["2012"]]},"publisher":"Sinar Gravika","publisher-place":"Palembang","title":"Hukum Perceraian","type":"book"},"uris":["http://www.mendeley.com/documents/?uuid=dae05703-1367-4d84-a661-ba1a2068140d"]}],"mendeley":{"formattedCitation":"Muhammad A Syaifudin, &lt;i&gt;Hukum Perceraian&lt;/i&gt; (Palembang: Sinar Gravika, 2012).","plainTextFormattedCitation":"Muhammad A Syaifudin, Hukum Perceraian (Palembang: Sinar Gravika, 2012).","previouslyFormattedCitation":"Muhammad A Syaifudin, &lt;i&gt;Hukum Perceraian&lt;/i&gt; (Palembang: Sinar Gravika, 2012)."},"properties":{"noteIndex":21},"schema":"https://github.com/citation-style-language/schema/raw/master/csl-citation.json"}</w:instrText>
      </w:r>
      <w:r w:rsidRPr="00E87654">
        <w:rPr>
          <w:rFonts w:ascii="Times New Roman" w:hAnsi="Times New Roman" w:cs="Times New Roman"/>
        </w:rPr>
        <w:fldChar w:fldCharType="separate"/>
      </w:r>
      <w:r w:rsidRPr="00E87654">
        <w:rPr>
          <w:rFonts w:ascii="Times New Roman" w:hAnsi="Times New Roman" w:cs="Times New Roman"/>
          <w:noProof/>
        </w:rPr>
        <w:t xml:space="preserve">Muhammad A Syaifudin, </w:t>
      </w:r>
      <w:r w:rsidR="00026D38">
        <w:rPr>
          <w:rFonts w:ascii="Times New Roman" w:hAnsi="Times New Roman" w:cs="Times New Roman"/>
          <w:i/>
          <w:noProof/>
          <w:lang w:val="id-ID"/>
        </w:rPr>
        <w:t xml:space="preserve">Hukum Perceraian </w:t>
      </w:r>
      <w:r w:rsidRPr="00E87654">
        <w:rPr>
          <w:rFonts w:ascii="Times New Roman" w:hAnsi="Times New Roman" w:cs="Times New Roman"/>
          <w:i/>
          <w:noProof/>
        </w:rPr>
        <w:t xml:space="preserve"> </w:t>
      </w:r>
      <w:r w:rsidRPr="00E87654">
        <w:rPr>
          <w:rFonts w:ascii="Times New Roman" w:hAnsi="Times New Roman" w:cs="Times New Roman"/>
          <w:noProof/>
        </w:rPr>
        <w:t xml:space="preserve">(Palembang: Sinar Gravika, 2012). </w:t>
      </w:r>
      <w:r w:rsidRPr="00E87654">
        <w:rPr>
          <w:rFonts w:ascii="Times New Roman" w:hAnsi="Times New Roman" w:cs="Times New Roman"/>
        </w:rPr>
        <w:fldChar w:fldCharType="end"/>
      </w:r>
      <w:r w:rsidR="00054210">
        <w:rPr>
          <w:rFonts w:ascii="Times New Roman" w:hAnsi="Times New Roman" w:cs="Times New Roman"/>
          <w:lang w:val="id-ID"/>
        </w:rPr>
        <w:t>P</w:t>
      </w:r>
      <w:r w:rsidRPr="00E87654">
        <w:rPr>
          <w:rFonts w:ascii="Times New Roman" w:hAnsi="Times New Roman" w:cs="Times New Roman"/>
        </w:rPr>
        <w:t>. 5</w:t>
      </w:r>
    </w:p>
  </w:footnote>
  <w:footnote w:id="32">
    <w:p w:rsidR="00033B69" w:rsidRDefault="00447D5A" w:rsidP="00033B69">
      <w:pPr>
        <w:pStyle w:val="FootnoteText"/>
      </w:pPr>
      <w:r>
        <w:rPr>
          <w:rStyle w:val="FootnoteReference"/>
        </w:rPr>
        <w:footnoteRef/>
      </w:r>
      <w:r>
        <w:t xml:space="preserve"> </w:t>
      </w:r>
      <w:r w:rsidR="00947558">
        <w:rPr>
          <w:rFonts w:asciiTheme="majorBidi" w:hAnsiTheme="majorBidi" w:cstheme="majorBidi"/>
        </w:rPr>
        <w:t xml:space="preserve">Drama </w:t>
      </w:r>
      <w:proofErr w:type="spellStart"/>
      <w:r w:rsidR="00947558">
        <w:rPr>
          <w:rFonts w:asciiTheme="majorBidi" w:hAnsiTheme="majorBidi" w:cstheme="majorBidi"/>
        </w:rPr>
        <w:t>Muluk</w:t>
      </w:r>
      <w:proofErr w:type="spellEnd"/>
      <w:r w:rsidR="00947558">
        <w:rPr>
          <w:rFonts w:asciiTheme="majorBidi" w:hAnsiTheme="majorBidi" w:cstheme="majorBidi"/>
        </w:rPr>
        <w:t xml:space="preserve">, </w:t>
      </w:r>
      <w:r w:rsidR="00054210">
        <w:rPr>
          <w:rFonts w:asciiTheme="majorBidi" w:hAnsiTheme="majorBidi" w:cstheme="majorBidi"/>
          <w:lang w:val="id-ID"/>
        </w:rPr>
        <w:t>Interview</w:t>
      </w:r>
      <w:r w:rsidR="00947558">
        <w:rPr>
          <w:rFonts w:asciiTheme="majorBidi" w:hAnsiTheme="majorBidi" w:cstheme="majorBidi"/>
          <w:lang w:val="id-ID"/>
        </w:rPr>
        <w:t xml:space="preserve"> </w:t>
      </w:r>
      <w:r w:rsidR="007F5A9E">
        <w:rPr>
          <w:rFonts w:asciiTheme="majorBidi" w:hAnsiTheme="majorBidi" w:cstheme="majorBidi"/>
          <w:lang w:val="id-ID"/>
        </w:rPr>
        <w:t>Date</w:t>
      </w:r>
      <w:r w:rsidR="00947558">
        <w:rPr>
          <w:rFonts w:asciiTheme="majorBidi" w:hAnsiTheme="majorBidi" w:cstheme="majorBidi"/>
          <w:lang w:val="id-ID"/>
        </w:rPr>
        <w:t xml:space="preserve">  </w:t>
      </w:r>
      <w:r w:rsidR="00947558">
        <w:rPr>
          <w:rFonts w:asciiTheme="majorBidi" w:hAnsiTheme="majorBidi" w:cstheme="majorBidi"/>
        </w:rPr>
        <w:t xml:space="preserve"> 24 Jul</w:t>
      </w:r>
      <w:r w:rsidR="00947558">
        <w:rPr>
          <w:rFonts w:asciiTheme="majorBidi" w:hAnsiTheme="majorBidi" w:cstheme="majorBidi"/>
          <w:lang w:val="id-ID"/>
        </w:rPr>
        <w:t>i</w:t>
      </w:r>
      <w:r w:rsidRPr="00CE4B53">
        <w:rPr>
          <w:rFonts w:asciiTheme="majorBidi" w:hAnsiTheme="majorBidi" w:cstheme="majorBidi"/>
        </w:rPr>
        <w:t xml:space="preserve"> </w:t>
      </w:r>
      <w:proofErr w:type="gramStart"/>
      <w:r w:rsidR="00947558">
        <w:rPr>
          <w:rFonts w:asciiTheme="majorBidi" w:hAnsiTheme="majorBidi" w:cstheme="majorBidi"/>
        </w:rPr>
        <w:t xml:space="preserve">2022 </w:t>
      </w:r>
      <w:r w:rsidR="00947558">
        <w:rPr>
          <w:rFonts w:asciiTheme="majorBidi" w:hAnsiTheme="majorBidi" w:cstheme="majorBidi"/>
          <w:lang w:val="id-ID"/>
        </w:rPr>
        <w:t xml:space="preserve"> </w:t>
      </w:r>
      <w:r w:rsidR="007F5A9E">
        <w:rPr>
          <w:rFonts w:asciiTheme="majorBidi" w:hAnsiTheme="majorBidi" w:cstheme="majorBidi"/>
          <w:lang w:val="id-ID"/>
        </w:rPr>
        <w:t>With</w:t>
      </w:r>
      <w:proofErr w:type="gramEnd"/>
      <w:r w:rsidR="00947558">
        <w:rPr>
          <w:rFonts w:asciiTheme="majorBidi" w:hAnsiTheme="majorBidi" w:cstheme="majorBidi"/>
          <w:lang w:val="id-ID"/>
        </w:rPr>
        <w:t xml:space="preserve"> </w:t>
      </w:r>
      <w:r w:rsidR="005F3A98">
        <w:rPr>
          <w:rFonts w:asciiTheme="majorBidi" w:hAnsiTheme="majorBidi" w:cstheme="majorBidi"/>
          <w:lang w:val="id-ID"/>
        </w:rPr>
        <w:t>Head of the Office of the Ministry of Religion Tojo Una Una</w:t>
      </w:r>
      <w:r w:rsidRPr="00CE4B53">
        <w:rPr>
          <w:rFonts w:asciiTheme="majorBidi" w:hAnsiTheme="majorBidi" w:cstheme="majorBid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55EE2"/>
    <w:multiLevelType w:val="hybridMultilevel"/>
    <w:tmpl w:val="9BCEDA7A"/>
    <w:lvl w:ilvl="0" w:tplc="4B36BB60">
      <w:start w:val="1"/>
      <w:numFmt w:val="upperLetter"/>
      <w:lvlText w:val="%1."/>
      <w:lvlJc w:val="left"/>
      <w:pPr>
        <w:ind w:left="3229" w:hanging="360"/>
      </w:pPr>
      <w:rPr>
        <w:rFonts w:hint="default"/>
      </w:rPr>
    </w:lvl>
    <w:lvl w:ilvl="1" w:tplc="06E2847A" w:tentative="1">
      <w:start w:val="1"/>
      <w:numFmt w:val="lowerLetter"/>
      <w:lvlText w:val="%2."/>
      <w:lvlJc w:val="left"/>
      <w:pPr>
        <w:ind w:left="3949" w:hanging="360"/>
      </w:pPr>
    </w:lvl>
    <w:lvl w:ilvl="2" w:tplc="E00CB15C" w:tentative="1">
      <w:start w:val="1"/>
      <w:numFmt w:val="lowerRoman"/>
      <w:lvlText w:val="%3."/>
      <w:lvlJc w:val="right"/>
      <w:pPr>
        <w:ind w:left="4669" w:hanging="180"/>
      </w:pPr>
    </w:lvl>
    <w:lvl w:ilvl="3" w:tplc="89A4C16E" w:tentative="1">
      <w:start w:val="1"/>
      <w:numFmt w:val="decimal"/>
      <w:lvlText w:val="%4."/>
      <w:lvlJc w:val="left"/>
      <w:pPr>
        <w:ind w:left="5389" w:hanging="360"/>
      </w:pPr>
    </w:lvl>
    <w:lvl w:ilvl="4" w:tplc="095A26AC">
      <w:start w:val="1"/>
      <w:numFmt w:val="lowerLetter"/>
      <w:lvlText w:val="%5."/>
      <w:lvlJc w:val="left"/>
      <w:pPr>
        <w:ind w:left="6109" w:hanging="360"/>
      </w:pPr>
    </w:lvl>
    <w:lvl w:ilvl="5" w:tplc="E9D4F1AA" w:tentative="1">
      <w:start w:val="1"/>
      <w:numFmt w:val="lowerRoman"/>
      <w:lvlText w:val="%6."/>
      <w:lvlJc w:val="right"/>
      <w:pPr>
        <w:ind w:left="6829" w:hanging="180"/>
      </w:pPr>
    </w:lvl>
    <w:lvl w:ilvl="6" w:tplc="C4E06DB4" w:tentative="1">
      <w:start w:val="1"/>
      <w:numFmt w:val="decimal"/>
      <w:lvlText w:val="%7."/>
      <w:lvlJc w:val="left"/>
      <w:pPr>
        <w:ind w:left="7549" w:hanging="360"/>
      </w:pPr>
    </w:lvl>
    <w:lvl w:ilvl="7" w:tplc="EC2AB2F2" w:tentative="1">
      <w:start w:val="1"/>
      <w:numFmt w:val="lowerLetter"/>
      <w:lvlText w:val="%8."/>
      <w:lvlJc w:val="left"/>
      <w:pPr>
        <w:ind w:left="8269" w:hanging="360"/>
      </w:pPr>
    </w:lvl>
    <w:lvl w:ilvl="8" w:tplc="7FECF748" w:tentative="1">
      <w:start w:val="1"/>
      <w:numFmt w:val="lowerRoman"/>
      <w:lvlText w:val="%9."/>
      <w:lvlJc w:val="right"/>
      <w:pPr>
        <w:ind w:left="8989" w:hanging="180"/>
      </w:pPr>
    </w:lvl>
  </w:abstractNum>
  <w:abstractNum w:abstractNumId="1">
    <w:nsid w:val="12F1634A"/>
    <w:multiLevelType w:val="hybridMultilevel"/>
    <w:tmpl w:val="CD083854"/>
    <w:lvl w:ilvl="0" w:tplc="8DD0D604">
      <w:start w:val="1"/>
      <w:numFmt w:val="decimal"/>
      <w:lvlText w:val="%1."/>
      <w:lvlJc w:val="left"/>
      <w:pPr>
        <w:ind w:left="1636" w:hanging="360"/>
      </w:pPr>
      <w:rPr>
        <w:rFonts w:hint="default"/>
      </w:rPr>
    </w:lvl>
    <w:lvl w:ilvl="1" w:tplc="DF042A4E" w:tentative="1">
      <w:start w:val="1"/>
      <w:numFmt w:val="lowerLetter"/>
      <w:lvlText w:val="%2."/>
      <w:lvlJc w:val="left"/>
      <w:pPr>
        <w:ind w:left="2356" w:hanging="360"/>
      </w:pPr>
    </w:lvl>
    <w:lvl w:ilvl="2" w:tplc="79CE4F3C" w:tentative="1">
      <w:start w:val="1"/>
      <w:numFmt w:val="lowerRoman"/>
      <w:lvlText w:val="%3."/>
      <w:lvlJc w:val="right"/>
      <w:pPr>
        <w:ind w:left="3076" w:hanging="180"/>
      </w:pPr>
    </w:lvl>
    <w:lvl w:ilvl="3" w:tplc="2540520C" w:tentative="1">
      <w:start w:val="1"/>
      <w:numFmt w:val="decimal"/>
      <w:lvlText w:val="%4."/>
      <w:lvlJc w:val="left"/>
      <w:pPr>
        <w:ind w:left="3796" w:hanging="360"/>
      </w:pPr>
    </w:lvl>
    <w:lvl w:ilvl="4" w:tplc="0616D32C" w:tentative="1">
      <w:start w:val="1"/>
      <w:numFmt w:val="lowerLetter"/>
      <w:lvlText w:val="%5."/>
      <w:lvlJc w:val="left"/>
      <w:pPr>
        <w:ind w:left="4516" w:hanging="360"/>
      </w:pPr>
    </w:lvl>
    <w:lvl w:ilvl="5" w:tplc="DF1E3552" w:tentative="1">
      <w:start w:val="1"/>
      <w:numFmt w:val="lowerRoman"/>
      <w:lvlText w:val="%6."/>
      <w:lvlJc w:val="right"/>
      <w:pPr>
        <w:ind w:left="5236" w:hanging="180"/>
      </w:pPr>
    </w:lvl>
    <w:lvl w:ilvl="6" w:tplc="07DCF85E" w:tentative="1">
      <w:start w:val="1"/>
      <w:numFmt w:val="decimal"/>
      <w:lvlText w:val="%7."/>
      <w:lvlJc w:val="left"/>
      <w:pPr>
        <w:ind w:left="5956" w:hanging="360"/>
      </w:pPr>
    </w:lvl>
    <w:lvl w:ilvl="7" w:tplc="C3DC88BE" w:tentative="1">
      <w:start w:val="1"/>
      <w:numFmt w:val="lowerLetter"/>
      <w:lvlText w:val="%8."/>
      <w:lvlJc w:val="left"/>
      <w:pPr>
        <w:ind w:left="6676" w:hanging="360"/>
      </w:pPr>
    </w:lvl>
    <w:lvl w:ilvl="8" w:tplc="4A7A8126" w:tentative="1">
      <w:start w:val="1"/>
      <w:numFmt w:val="lowerRoman"/>
      <w:lvlText w:val="%9."/>
      <w:lvlJc w:val="right"/>
      <w:pPr>
        <w:ind w:left="7396" w:hanging="180"/>
      </w:pPr>
    </w:lvl>
  </w:abstractNum>
  <w:abstractNum w:abstractNumId="2">
    <w:nsid w:val="20800804"/>
    <w:multiLevelType w:val="hybridMultilevel"/>
    <w:tmpl w:val="BF8E2BDC"/>
    <w:lvl w:ilvl="0" w:tplc="5F5A82B0">
      <w:start w:val="1"/>
      <w:numFmt w:val="lowerLetter"/>
      <w:lvlText w:val="%1."/>
      <w:lvlJc w:val="left"/>
      <w:pPr>
        <w:ind w:left="360" w:hanging="360"/>
      </w:pPr>
      <w:rPr>
        <w:rFonts w:hint="default"/>
      </w:rPr>
    </w:lvl>
    <w:lvl w:ilvl="1" w:tplc="3C74BE9E">
      <w:start w:val="1"/>
      <w:numFmt w:val="lowerLetter"/>
      <w:lvlText w:val="%2."/>
      <w:lvlJc w:val="left"/>
      <w:pPr>
        <w:ind w:left="1440" w:hanging="360"/>
      </w:pPr>
    </w:lvl>
    <w:lvl w:ilvl="2" w:tplc="283C0000" w:tentative="1">
      <w:start w:val="1"/>
      <w:numFmt w:val="lowerRoman"/>
      <w:lvlText w:val="%3."/>
      <w:lvlJc w:val="right"/>
      <w:pPr>
        <w:ind w:left="2160" w:hanging="180"/>
      </w:pPr>
    </w:lvl>
    <w:lvl w:ilvl="3" w:tplc="80025ED0" w:tentative="1">
      <w:start w:val="1"/>
      <w:numFmt w:val="decimal"/>
      <w:lvlText w:val="%4."/>
      <w:lvlJc w:val="left"/>
      <w:pPr>
        <w:ind w:left="2880" w:hanging="360"/>
      </w:pPr>
    </w:lvl>
    <w:lvl w:ilvl="4" w:tplc="D4987992" w:tentative="1">
      <w:start w:val="1"/>
      <w:numFmt w:val="lowerLetter"/>
      <w:lvlText w:val="%5."/>
      <w:lvlJc w:val="left"/>
      <w:pPr>
        <w:ind w:left="3600" w:hanging="360"/>
      </w:pPr>
    </w:lvl>
    <w:lvl w:ilvl="5" w:tplc="5B4CF09C" w:tentative="1">
      <w:start w:val="1"/>
      <w:numFmt w:val="lowerRoman"/>
      <w:lvlText w:val="%6."/>
      <w:lvlJc w:val="right"/>
      <w:pPr>
        <w:ind w:left="4320" w:hanging="180"/>
      </w:pPr>
    </w:lvl>
    <w:lvl w:ilvl="6" w:tplc="107CE774" w:tentative="1">
      <w:start w:val="1"/>
      <w:numFmt w:val="decimal"/>
      <w:lvlText w:val="%7."/>
      <w:lvlJc w:val="left"/>
      <w:pPr>
        <w:ind w:left="5040" w:hanging="360"/>
      </w:pPr>
    </w:lvl>
    <w:lvl w:ilvl="7" w:tplc="005AB2F6" w:tentative="1">
      <w:start w:val="1"/>
      <w:numFmt w:val="lowerLetter"/>
      <w:lvlText w:val="%8."/>
      <w:lvlJc w:val="left"/>
      <w:pPr>
        <w:ind w:left="5760" w:hanging="360"/>
      </w:pPr>
    </w:lvl>
    <w:lvl w:ilvl="8" w:tplc="15522BAE" w:tentative="1">
      <w:start w:val="1"/>
      <w:numFmt w:val="lowerRoman"/>
      <w:lvlText w:val="%9."/>
      <w:lvlJc w:val="right"/>
      <w:pPr>
        <w:ind w:left="6480" w:hanging="180"/>
      </w:pPr>
    </w:lvl>
  </w:abstractNum>
  <w:abstractNum w:abstractNumId="3">
    <w:nsid w:val="2B715493"/>
    <w:multiLevelType w:val="hybridMultilevel"/>
    <w:tmpl w:val="A5706CEE"/>
    <w:lvl w:ilvl="0" w:tplc="6F7A1A6A">
      <w:start w:val="1"/>
      <w:numFmt w:val="decimal"/>
      <w:lvlText w:val="%1."/>
      <w:lvlJc w:val="left"/>
      <w:pPr>
        <w:ind w:left="720" w:hanging="360"/>
      </w:pPr>
      <w:rPr>
        <w:rFonts w:hint="default"/>
      </w:rPr>
    </w:lvl>
    <w:lvl w:ilvl="1" w:tplc="D58E27C4" w:tentative="1">
      <w:start w:val="1"/>
      <w:numFmt w:val="lowerLetter"/>
      <w:lvlText w:val="%2."/>
      <w:lvlJc w:val="left"/>
      <w:pPr>
        <w:ind w:left="1440" w:hanging="360"/>
      </w:pPr>
    </w:lvl>
    <w:lvl w:ilvl="2" w:tplc="164A6EF0" w:tentative="1">
      <w:start w:val="1"/>
      <w:numFmt w:val="lowerRoman"/>
      <w:lvlText w:val="%3."/>
      <w:lvlJc w:val="right"/>
      <w:pPr>
        <w:ind w:left="2160" w:hanging="180"/>
      </w:pPr>
    </w:lvl>
    <w:lvl w:ilvl="3" w:tplc="5CCA40C6" w:tentative="1">
      <w:start w:val="1"/>
      <w:numFmt w:val="decimal"/>
      <w:lvlText w:val="%4."/>
      <w:lvlJc w:val="left"/>
      <w:pPr>
        <w:ind w:left="2880" w:hanging="360"/>
      </w:pPr>
    </w:lvl>
    <w:lvl w:ilvl="4" w:tplc="376A2EF2" w:tentative="1">
      <w:start w:val="1"/>
      <w:numFmt w:val="lowerLetter"/>
      <w:lvlText w:val="%5."/>
      <w:lvlJc w:val="left"/>
      <w:pPr>
        <w:ind w:left="3600" w:hanging="360"/>
      </w:pPr>
    </w:lvl>
    <w:lvl w:ilvl="5" w:tplc="659EBCBA" w:tentative="1">
      <w:start w:val="1"/>
      <w:numFmt w:val="lowerRoman"/>
      <w:lvlText w:val="%6."/>
      <w:lvlJc w:val="right"/>
      <w:pPr>
        <w:ind w:left="4320" w:hanging="180"/>
      </w:pPr>
    </w:lvl>
    <w:lvl w:ilvl="6" w:tplc="BA32C0BE" w:tentative="1">
      <w:start w:val="1"/>
      <w:numFmt w:val="decimal"/>
      <w:lvlText w:val="%7."/>
      <w:lvlJc w:val="left"/>
      <w:pPr>
        <w:ind w:left="5040" w:hanging="360"/>
      </w:pPr>
    </w:lvl>
    <w:lvl w:ilvl="7" w:tplc="B0B0FF94" w:tentative="1">
      <w:start w:val="1"/>
      <w:numFmt w:val="lowerLetter"/>
      <w:lvlText w:val="%8."/>
      <w:lvlJc w:val="left"/>
      <w:pPr>
        <w:ind w:left="5760" w:hanging="360"/>
      </w:pPr>
    </w:lvl>
    <w:lvl w:ilvl="8" w:tplc="6C986A70" w:tentative="1">
      <w:start w:val="1"/>
      <w:numFmt w:val="lowerRoman"/>
      <w:lvlText w:val="%9."/>
      <w:lvlJc w:val="right"/>
      <w:pPr>
        <w:ind w:left="6480" w:hanging="180"/>
      </w:pPr>
    </w:lvl>
  </w:abstractNum>
  <w:abstractNum w:abstractNumId="4">
    <w:nsid w:val="3EC1203E"/>
    <w:multiLevelType w:val="hybridMultilevel"/>
    <w:tmpl w:val="F1841E1C"/>
    <w:lvl w:ilvl="0" w:tplc="F4BEAA98">
      <w:start w:val="1"/>
      <w:numFmt w:val="decimal"/>
      <w:lvlText w:val="%1)"/>
      <w:lvlJc w:val="left"/>
      <w:pPr>
        <w:ind w:left="720" w:hanging="360"/>
      </w:pPr>
      <w:rPr>
        <w:rFonts w:hint="default"/>
      </w:rPr>
    </w:lvl>
    <w:lvl w:ilvl="1" w:tplc="23D05A8E" w:tentative="1">
      <w:start w:val="1"/>
      <w:numFmt w:val="lowerLetter"/>
      <w:lvlText w:val="%2."/>
      <w:lvlJc w:val="left"/>
      <w:pPr>
        <w:ind w:left="1440" w:hanging="360"/>
      </w:pPr>
    </w:lvl>
    <w:lvl w:ilvl="2" w:tplc="74F2E1EE" w:tentative="1">
      <w:start w:val="1"/>
      <w:numFmt w:val="lowerRoman"/>
      <w:lvlText w:val="%3."/>
      <w:lvlJc w:val="right"/>
      <w:pPr>
        <w:ind w:left="2160" w:hanging="180"/>
      </w:pPr>
    </w:lvl>
    <w:lvl w:ilvl="3" w:tplc="F4C0FBD8" w:tentative="1">
      <w:start w:val="1"/>
      <w:numFmt w:val="decimal"/>
      <w:lvlText w:val="%4."/>
      <w:lvlJc w:val="left"/>
      <w:pPr>
        <w:ind w:left="2880" w:hanging="360"/>
      </w:pPr>
    </w:lvl>
    <w:lvl w:ilvl="4" w:tplc="1E8E74AE" w:tentative="1">
      <w:start w:val="1"/>
      <w:numFmt w:val="lowerLetter"/>
      <w:lvlText w:val="%5."/>
      <w:lvlJc w:val="left"/>
      <w:pPr>
        <w:ind w:left="3600" w:hanging="360"/>
      </w:pPr>
    </w:lvl>
    <w:lvl w:ilvl="5" w:tplc="BD0CFA6C" w:tentative="1">
      <w:start w:val="1"/>
      <w:numFmt w:val="lowerRoman"/>
      <w:lvlText w:val="%6."/>
      <w:lvlJc w:val="right"/>
      <w:pPr>
        <w:ind w:left="4320" w:hanging="180"/>
      </w:pPr>
    </w:lvl>
    <w:lvl w:ilvl="6" w:tplc="93A6C290" w:tentative="1">
      <w:start w:val="1"/>
      <w:numFmt w:val="decimal"/>
      <w:lvlText w:val="%7."/>
      <w:lvlJc w:val="left"/>
      <w:pPr>
        <w:ind w:left="5040" w:hanging="360"/>
      </w:pPr>
    </w:lvl>
    <w:lvl w:ilvl="7" w:tplc="A9C80C5A" w:tentative="1">
      <w:start w:val="1"/>
      <w:numFmt w:val="lowerLetter"/>
      <w:lvlText w:val="%8."/>
      <w:lvlJc w:val="left"/>
      <w:pPr>
        <w:ind w:left="5760" w:hanging="360"/>
      </w:pPr>
    </w:lvl>
    <w:lvl w:ilvl="8" w:tplc="3410BE1C" w:tentative="1">
      <w:start w:val="1"/>
      <w:numFmt w:val="lowerRoman"/>
      <w:lvlText w:val="%9."/>
      <w:lvlJc w:val="right"/>
      <w:pPr>
        <w:ind w:left="6480" w:hanging="180"/>
      </w:pPr>
    </w:lvl>
  </w:abstractNum>
  <w:abstractNum w:abstractNumId="5">
    <w:nsid w:val="43E30B3B"/>
    <w:multiLevelType w:val="hybridMultilevel"/>
    <w:tmpl w:val="0AD622B0"/>
    <w:lvl w:ilvl="0" w:tplc="B532BD9E">
      <w:start w:val="1"/>
      <w:numFmt w:val="upperLetter"/>
      <w:lvlText w:val="%1."/>
      <w:lvlJc w:val="left"/>
      <w:pPr>
        <w:ind w:left="1080" w:hanging="360"/>
      </w:pPr>
      <w:rPr>
        <w:rFonts w:hint="default"/>
      </w:rPr>
    </w:lvl>
    <w:lvl w:ilvl="1" w:tplc="DDA0CD3E">
      <w:start w:val="1"/>
      <w:numFmt w:val="lowerLetter"/>
      <w:lvlText w:val="%2."/>
      <w:lvlJc w:val="left"/>
      <w:pPr>
        <w:ind w:left="1800" w:hanging="360"/>
      </w:pPr>
    </w:lvl>
    <w:lvl w:ilvl="2" w:tplc="6226A138" w:tentative="1">
      <w:start w:val="1"/>
      <w:numFmt w:val="lowerRoman"/>
      <w:lvlText w:val="%3."/>
      <w:lvlJc w:val="right"/>
      <w:pPr>
        <w:ind w:left="2520" w:hanging="180"/>
      </w:pPr>
    </w:lvl>
    <w:lvl w:ilvl="3" w:tplc="56208F66" w:tentative="1">
      <w:start w:val="1"/>
      <w:numFmt w:val="decimal"/>
      <w:lvlText w:val="%4."/>
      <w:lvlJc w:val="left"/>
      <w:pPr>
        <w:ind w:left="3240" w:hanging="360"/>
      </w:pPr>
    </w:lvl>
    <w:lvl w:ilvl="4" w:tplc="B7F85EEC" w:tentative="1">
      <w:start w:val="1"/>
      <w:numFmt w:val="lowerLetter"/>
      <w:lvlText w:val="%5."/>
      <w:lvlJc w:val="left"/>
      <w:pPr>
        <w:ind w:left="3960" w:hanging="360"/>
      </w:pPr>
    </w:lvl>
    <w:lvl w:ilvl="5" w:tplc="EC1C9F00" w:tentative="1">
      <w:start w:val="1"/>
      <w:numFmt w:val="lowerRoman"/>
      <w:lvlText w:val="%6."/>
      <w:lvlJc w:val="right"/>
      <w:pPr>
        <w:ind w:left="4680" w:hanging="180"/>
      </w:pPr>
    </w:lvl>
    <w:lvl w:ilvl="6" w:tplc="5E88E75E" w:tentative="1">
      <w:start w:val="1"/>
      <w:numFmt w:val="decimal"/>
      <w:lvlText w:val="%7."/>
      <w:lvlJc w:val="left"/>
      <w:pPr>
        <w:ind w:left="5400" w:hanging="360"/>
      </w:pPr>
    </w:lvl>
    <w:lvl w:ilvl="7" w:tplc="89A2B526" w:tentative="1">
      <w:start w:val="1"/>
      <w:numFmt w:val="lowerLetter"/>
      <w:lvlText w:val="%8."/>
      <w:lvlJc w:val="left"/>
      <w:pPr>
        <w:ind w:left="6120" w:hanging="360"/>
      </w:pPr>
    </w:lvl>
    <w:lvl w:ilvl="8" w:tplc="0138FD36" w:tentative="1">
      <w:start w:val="1"/>
      <w:numFmt w:val="lowerRoman"/>
      <w:lvlText w:val="%9."/>
      <w:lvlJc w:val="right"/>
      <w:pPr>
        <w:ind w:left="6840" w:hanging="180"/>
      </w:pPr>
    </w:lvl>
  </w:abstractNum>
  <w:abstractNum w:abstractNumId="6">
    <w:nsid w:val="510E42A3"/>
    <w:multiLevelType w:val="hybridMultilevel"/>
    <w:tmpl w:val="1B98F5B8"/>
    <w:lvl w:ilvl="0" w:tplc="B1522F42">
      <w:start w:val="1"/>
      <w:numFmt w:val="lowerLetter"/>
      <w:lvlText w:val="%1."/>
      <w:lvlJc w:val="left"/>
      <w:pPr>
        <w:ind w:left="1069" w:hanging="360"/>
      </w:pPr>
    </w:lvl>
    <w:lvl w:ilvl="1" w:tplc="3C90BD56">
      <w:start w:val="1"/>
      <w:numFmt w:val="lowerLetter"/>
      <w:lvlText w:val="%2."/>
      <w:lvlJc w:val="left"/>
      <w:pPr>
        <w:ind w:left="1789" w:hanging="360"/>
      </w:pPr>
    </w:lvl>
    <w:lvl w:ilvl="2" w:tplc="43F45A3C">
      <w:start w:val="1"/>
      <w:numFmt w:val="lowerRoman"/>
      <w:lvlText w:val="%3."/>
      <w:lvlJc w:val="right"/>
      <w:pPr>
        <w:ind w:left="2509" w:hanging="180"/>
      </w:pPr>
    </w:lvl>
    <w:lvl w:ilvl="3" w:tplc="150E36CA">
      <w:start w:val="1"/>
      <w:numFmt w:val="decimal"/>
      <w:lvlText w:val="%4."/>
      <w:lvlJc w:val="left"/>
      <w:pPr>
        <w:ind w:left="3229" w:hanging="360"/>
      </w:pPr>
    </w:lvl>
    <w:lvl w:ilvl="4" w:tplc="2FE0170A">
      <w:start w:val="1"/>
      <w:numFmt w:val="lowerLetter"/>
      <w:lvlText w:val="%5."/>
      <w:lvlJc w:val="left"/>
      <w:pPr>
        <w:ind w:left="3949" w:hanging="360"/>
      </w:pPr>
    </w:lvl>
    <w:lvl w:ilvl="5" w:tplc="445AA316">
      <w:start w:val="1"/>
      <w:numFmt w:val="lowerRoman"/>
      <w:lvlText w:val="%6."/>
      <w:lvlJc w:val="right"/>
      <w:pPr>
        <w:ind w:left="4669" w:hanging="180"/>
      </w:pPr>
    </w:lvl>
    <w:lvl w:ilvl="6" w:tplc="2AAC68EE">
      <w:start w:val="1"/>
      <w:numFmt w:val="decimal"/>
      <w:lvlText w:val="%7."/>
      <w:lvlJc w:val="left"/>
      <w:pPr>
        <w:ind w:left="5389" w:hanging="360"/>
      </w:pPr>
    </w:lvl>
    <w:lvl w:ilvl="7" w:tplc="E346828E">
      <w:start w:val="1"/>
      <w:numFmt w:val="lowerLetter"/>
      <w:lvlText w:val="%8."/>
      <w:lvlJc w:val="left"/>
      <w:pPr>
        <w:ind w:left="6109" w:hanging="360"/>
      </w:pPr>
    </w:lvl>
    <w:lvl w:ilvl="8" w:tplc="10223818">
      <w:start w:val="1"/>
      <w:numFmt w:val="lowerRoman"/>
      <w:lvlText w:val="%9."/>
      <w:lvlJc w:val="right"/>
      <w:pPr>
        <w:ind w:left="6829" w:hanging="180"/>
      </w:pPr>
    </w:lvl>
  </w:abstractNum>
  <w:abstractNum w:abstractNumId="7">
    <w:nsid w:val="5A732B62"/>
    <w:multiLevelType w:val="hybridMultilevel"/>
    <w:tmpl w:val="BE00BA0E"/>
    <w:lvl w:ilvl="0" w:tplc="BB74076C">
      <w:start w:val="1"/>
      <w:numFmt w:val="upperLetter"/>
      <w:lvlText w:val="%1."/>
      <w:lvlJc w:val="left"/>
      <w:pPr>
        <w:ind w:left="720" w:hanging="360"/>
      </w:pPr>
      <w:rPr>
        <w:rFonts w:ascii="Times New Roman" w:eastAsiaTheme="minorEastAsia" w:hAnsi="Times New Roman" w:cs="Times New Roman"/>
      </w:rPr>
    </w:lvl>
    <w:lvl w:ilvl="1" w:tplc="27A8E19C" w:tentative="1">
      <w:start w:val="1"/>
      <w:numFmt w:val="lowerLetter"/>
      <w:lvlText w:val="%2."/>
      <w:lvlJc w:val="left"/>
      <w:pPr>
        <w:ind w:left="1440" w:hanging="360"/>
      </w:pPr>
    </w:lvl>
    <w:lvl w:ilvl="2" w:tplc="B0C28FBC" w:tentative="1">
      <w:start w:val="1"/>
      <w:numFmt w:val="lowerRoman"/>
      <w:lvlText w:val="%3."/>
      <w:lvlJc w:val="right"/>
      <w:pPr>
        <w:ind w:left="2160" w:hanging="180"/>
      </w:pPr>
    </w:lvl>
    <w:lvl w:ilvl="3" w:tplc="97147E30" w:tentative="1">
      <w:start w:val="1"/>
      <w:numFmt w:val="decimal"/>
      <w:lvlText w:val="%4."/>
      <w:lvlJc w:val="left"/>
      <w:pPr>
        <w:ind w:left="2880" w:hanging="360"/>
      </w:pPr>
    </w:lvl>
    <w:lvl w:ilvl="4" w:tplc="6CCEA71E" w:tentative="1">
      <w:start w:val="1"/>
      <w:numFmt w:val="lowerLetter"/>
      <w:lvlText w:val="%5."/>
      <w:lvlJc w:val="left"/>
      <w:pPr>
        <w:ind w:left="3600" w:hanging="360"/>
      </w:pPr>
    </w:lvl>
    <w:lvl w:ilvl="5" w:tplc="CE6488F0" w:tentative="1">
      <w:start w:val="1"/>
      <w:numFmt w:val="lowerRoman"/>
      <w:lvlText w:val="%6."/>
      <w:lvlJc w:val="right"/>
      <w:pPr>
        <w:ind w:left="4320" w:hanging="180"/>
      </w:pPr>
    </w:lvl>
    <w:lvl w:ilvl="6" w:tplc="E48A395A" w:tentative="1">
      <w:start w:val="1"/>
      <w:numFmt w:val="decimal"/>
      <w:lvlText w:val="%7."/>
      <w:lvlJc w:val="left"/>
      <w:pPr>
        <w:ind w:left="5040" w:hanging="360"/>
      </w:pPr>
    </w:lvl>
    <w:lvl w:ilvl="7" w:tplc="94CE51D8" w:tentative="1">
      <w:start w:val="1"/>
      <w:numFmt w:val="lowerLetter"/>
      <w:lvlText w:val="%8."/>
      <w:lvlJc w:val="left"/>
      <w:pPr>
        <w:ind w:left="5760" w:hanging="360"/>
      </w:pPr>
    </w:lvl>
    <w:lvl w:ilvl="8" w:tplc="22DCD39E" w:tentative="1">
      <w:start w:val="1"/>
      <w:numFmt w:val="lowerRoman"/>
      <w:lvlText w:val="%9."/>
      <w:lvlJc w:val="right"/>
      <w:pPr>
        <w:ind w:left="6480" w:hanging="180"/>
      </w:pPr>
    </w:lvl>
  </w:abstractNum>
  <w:abstractNum w:abstractNumId="8">
    <w:nsid w:val="67AA3FD1"/>
    <w:multiLevelType w:val="hybridMultilevel"/>
    <w:tmpl w:val="EA649C1A"/>
    <w:lvl w:ilvl="0" w:tplc="6A8AC792">
      <w:start w:val="1"/>
      <w:numFmt w:val="decimal"/>
      <w:lvlText w:val="%1."/>
      <w:lvlJc w:val="left"/>
      <w:pPr>
        <w:ind w:left="1080" w:hanging="360"/>
      </w:pPr>
      <w:rPr>
        <w:rFonts w:hint="default"/>
      </w:rPr>
    </w:lvl>
    <w:lvl w:ilvl="1" w:tplc="E13C6060" w:tentative="1">
      <w:start w:val="1"/>
      <w:numFmt w:val="lowerLetter"/>
      <w:lvlText w:val="%2."/>
      <w:lvlJc w:val="left"/>
      <w:pPr>
        <w:ind w:left="1800" w:hanging="360"/>
      </w:pPr>
    </w:lvl>
    <w:lvl w:ilvl="2" w:tplc="A8066D56" w:tentative="1">
      <w:start w:val="1"/>
      <w:numFmt w:val="lowerRoman"/>
      <w:lvlText w:val="%3."/>
      <w:lvlJc w:val="right"/>
      <w:pPr>
        <w:ind w:left="2520" w:hanging="180"/>
      </w:pPr>
    </w:lvl>
    <w:lvl w:ilvl="3" w:tplc="EDD6F016" w:tentative="1">
      <w:start w:val="1"/>
      <w:numFmt w:val="decimal"/>
      <w:lvlText w:val="%4."/>
      <w:lvlJc w:val="left"/>
      <w:pPr>
        <w:ind w:left="3240" w:hanging="360"/>
      </w:pPr>
    </w:lvl>
    <w:lvl w:ilvl="4" w:tplc="20465DE6" w:tentative="1">
      <w:start w:val="1"/>
      <w:numFmt w:val="lowerLetter"/>
      <w:lvlText w:val="%5."/>
      <w:lvlJc w:val="left"/>
      <w:pPr>
        <w:ind w:left="3960" w:hanging="360"/>
      </w:pPr>
    </w:lvl>
    <w:lvl w:ilvl="5" w:tplc="BD12FBBC" w:tentative="1">
      <w:start w:val="1"/>
      <w:numFmt w:val="lowerRoman"/>
      <w:lvlText w:val="%6."/>
      <w:lvlJc w:val="right"/>
      <w:pPr>
        <w:ind w:left="4680" w:hanging="180"/>
      </w:pPr>
    </w:lvl>
    <w:lvl w:ilvl="6" w:tplc="EDDEE1B6" w:tentative="1">
      <w:start w:val="1"/>
      <w:numFmt w:val="decimal"/>
      <w:lvlText w:val="%7."/>
      <w:lvlJc w:val="left"/>
      <w:pPr>
        <w:ind w:left="5400" w:hanging="360"/>
      </w:pPr>
    </w:lvl>
    <w:lvl w:ilvl="7" w:tplc="8DDE13C4" w:tentative="1">
      <w:start w:val="1"/>
      <w:numFmt w:val="lowerLetter"/>
      <w:lvlText w:val="%8."/>
      <w:lvlJc w:val="left"/>
      <w:pPr>
        <w:ind w:left="6120" w:hanging="360"/>
      </w:pPr>
    </w:lvl>
    <w:lvl w:ilvl="8" w:tplc="CC627AD4" w:tentative="1">
      <w:start w:val="1"/>
      <w:numFmt w:val="lowerRoman"/>
      <w:lvlText w:val="%9."/>
      <w:lvlJc w:val="right"/>
      <w:pPr>
        <w:ind w:left="6840" w:hanging="180"/>
      </w:pPr>
    </w:lvl>
  </w:abstractNum>
  <w:abstractNum w:abstractNumId="9">
    <w:nsid w:val="73F55740"/>
    <w:multiLevelType w:val="hybridMultilevel"/>
    <w:tmpl w:val="00C867B4"/>
    <w:lvl w:ilvl="0" w:tplc="F58A7708">
      <w:start w:val="1"/>
      <w:numFmt w:val="decimal"/>
      <w:lvlText w:val="%1."/>
      <w:lvlJc w:val="left"/>
      <w:pPr>
        <w:ind w:left="1069" w:hanging="360"/>
      </w:pPr>
      <w:rPr>
        <w:rFonts w:asciiTheme="minorHAnsi" w:eastAsiaTheme="minorEastAsia" w:hAnsiTheme="minorHAnsi" w:cstheme="minorBidi" w:hint="default"/>
        <w:sz w:val="22"/>
      </w:rPr>
    </w:lvl>
    <w:lvl w:ilvl="1" w:tplc="CDEC8B14" w:tentative="1">
      <w:start w:val="1"/>
      <w:numFmt w:val="lowerLetter"/>
      <w:lvlText w:val="%2."/>
      <w:lvlJc w:val="left"/>
      <w:pPr>
        <w:ind w:left="1789" w:hanging="360"/>
      </w:pPr>
    </w:lvl>
    <w:lvl w:ilvl="2" w:tplc="F25A0EBA" w:tentative="1">
      <w:start w:val="1"/>
      <w:numFmt w:val="lowerRoman"/>
      <w:lvlText w:val="%3."/>
      <w:lvlJc w:val="right"/>
      <w:pPr>
        <w:ind w:left="2509" w:hanging="180"/>
      </w:pPr>
    </w:lvl>
    <w:lvl w:ilvl="3" w:tplc="657222C2" w:tentative="1">
      <w:start w:val="1"/>
      <w:numFmt w:val="decimal"/>
      <w:lvlText w:val="%4."/>
      <w:lvlJc w:val="left"/>
      <w:pPr>
        <w:ind w:left="3229" w:hanging="360"/>
      </w:pPr>
    </w:lvl>
    <w:lvl w:ilvl="4" w:tplc="CA40839A" w:tentative="1">
      <w:start w:val="1"/>
      <w:numFmt w:val="lowerLetter"/>
      <w:lvlText w:val="%5."/>
      <w:lvlJc w:val="left"/>
      <w:pPr>
        <w:ind w:left="3949" w:hanging="360"/>
      </w:pPr>
    </w:lvl>
    <w:lvl w:ilvl="5" w:tplc="49A24ECA" w:tentative="1">
      <w:start w:val="1"/>
      <w:numFmt w:val="lowerRoman"/>
      <w:lvlText w:val="%6."/>
      <w:lvlJc w:val="right"/>
      <w:pPr>
        <w:ind w:left="4669" w:hanging="180"/>
      </w:pPr>
    </w:lvl>
    <w:lvl w:ilvl="6" w:tplc="1D0EF4DE" w:tentative="1">
      <w:start w:val="1"/>
      <w:numFmt w:val="decimal"/>
      <w:lvlText w:val="%7."/>
      <w:lvlJc w:val="left"/>
      <w:pPr>
        <w:ind w:left="5389" w:hanging="360"/>
      </w:pPr>
    </w:lvl>
    <w:lvl w:ilvl="7" w:tplc="781E8E1A" w:tentative="1">
      <w:start w:val="1"/>
      <w:numFmt w:val="lowerLetter"/>
      <w:lvlText w:val="%8."/>
      <w:lvlJc w:val="left"/>
      <w:pPr>
        <w:ind w:left="6109" w:hanging="360"/>
      </w:pPr>
    </w:lvl>
    <w:lvl w:ilvl="8" w:tplc="FD5AF6F8" w:tentative="1">
      <w:start w:val="1"/>
      <w:numFmt w:val="lowerRoman"/>
      <w:lvlText w:val="%9."/>
      <w:lvlJc w:val="right"/>
      <w:pPr>
        <w:ind w:left="6829" w:hanging="180"/>
      </w:pPr>
    </w:lvl>
  </w:abstractNum>
  <w:abstractNum w:abstractNumId="10">
    <w:nsid w:val="74221A01"/>
    <w:multiLevelType w:val="hybridMultilevel"/>
    <w:tmpl w:val="BB3A43B8"/>
    <w:lvl w:ilvl="0" w:tplc="082E4B26">
      <w:start w:val="1"/>
      <w:numFmt w:val="decimal"/>
      <w:lvlText w:val="%1."/>
      <w:lvlJc w:val="left"/>
      <w:pPr>
        <w:ind w:left="720" w:hanging="360"/>
      </w:pPr>
      <w:rPr>
        <w:rFonts w:hint="default"/>
      </w:rPr>
    </w:lvl>
    <w:lvl w:ilvl="1" w:tplc="5CCC7A02" w:tentative="1">
      <w:start w:val="1"/>
      <w:numFmt w:val="lowerLetter"/>
      <w:lvlText w:val="%2."/>
      <w:lvlJc w:val="left"/>
      <w:pPr>
        <w:ind w:left="1440" w:hanging="360"/>
      </w:pPr>
    </w:lvl>
    <w:lvl w:ilvl="2" w:tplc="34E0DE1C" w:tentative="1">
      <w:start w:val="1"/>
      <w:numFmt w:val="lowerRoman"/>
      <w:lvlText w:val="%3."/>
      <w:lvlJc w:val="right"/>
      <w:pPr>
        <w:ind w:left="2160" w:hanging="180"/>
      </w:pPr>
    </w:lvl>
    <w:lvl w:ilvl="3" w:tplc="581A4F1A" w:tentative="1">
      <w:start w:val="1"/>
      <w:numFmt w:val="decimal"/>
      <w:lvlText w:val="%4."/>
      <w:lvlJc w:val="left"/>
      <w:pPr>
        <w:ind w:left="2880" w:hanging="360"/>
      </w:pPr>
    </w:lvl>
    <w:lvl w:ilvl="4" w:tplc="2DDA83AE" w:tentative="1">
      <w:start w:val="1"/>
      <w:numFmt w:val="lowerLetter"/>
      <w:lvlText w:val="%5."/>
      <w:lvlJc w:val="left"/>
      <w:pPr>
        <w:ind w:left="3600" w:hanging="360"/>
      </w:pPr>
    </w:lvl>
    <w:lvl w:ilvl="5" w:tplc="26E8DB9E" w:tentative="1">
      <w:start w:val="1"/>
      <w:numFmt w:val="lowerRoman"/>
      <w:lvlText w:val="%6."/>
      <w:lvlJc w:val="right"/>
      <w:pPr>
        <w:ind w:left="4320" w:hanging="180"/>
      </w:pPr>
    </w:lvl>
    <w:lvl w:ilvl="6" w:tplc="CF6E4E4E" w:tentative="1">
      <w:start w:val="1"/>
      <w:numFmt w:val="decimal"/>
      <w:lvlText w:val="%7."/>
      <w:lvlJc w:val="left"/>
      <w:pPr>
        <w:ind w:left="5040" w:hanging="360"/>
      </w:pPr>
    </w:lvl>
    <w:lvl w:ilvl="7" w:tplc="5B960E8C" w:tentative="1">
      <w:start w:val="1"/>
      <w:numFmt w:val="lowerLetter"/>
      <w:lvlText w:val="%8."/>
      <w:lvlJc w:val="left"/>
      <w:pPr>
        <w:ind w:left="5760" w:hanging="360"/>
      </w:pPr>
    </w:lvl>
    <w:lvl w:ilvl="8" w:tplc="8D6A944A" w:tentative="1">
      <w:start w:val="1"/>
      <w:numFmt w:val="lowerRoman"/>
      <w:lvlText w:val="%9."/>
      <w:lvlJc w:val="right"/>
      <w:pPr>
        <w:ind w:left="6480" w:hanging="180"/>
      </w:pPr>
    </w:lvl>
  </w:abstractNum>
  <w:abstractNum w:abstractNumId="11">
    <w:nsid w:val="77141B3E"/>
    <w:multiLevelType w:val="hybridMultilevel"/>
    <w:tmpl w:val="B686EADE"/>
    <w:lvl w:ilvl="0" w:tplc="BC4A09C2">
      <w:start w:val="1"/>
      <w:numFmt w:val="upperLetter"/>
      <w:lvlText w:val="%1."/>
      <w:lvlJc w:val="left"/>
      <w:pPr>
        <w:ind w:left="720" w:hanging="360"/>
      </w:pPr>
      <w:rPr>
        <w:rFonts w:hint="default"/>
      </w:rPr>
    </w:lvl>
    <w:lvl w:ilvl="1" w:tplc="9C50553A" w:tentative="1">
      <w:start w:val="1"/>
      <w:numFmt w:val="lowerLetter"/>
      <w:lvlText w:val="%2."/>
      <w:lvlJc w:val="left"/>
      <w:pPr>
        <w:ind w:left="1440" w:hanging="360"/>
      </w:pPr>
    </w:lvl>
    <w:lvl w:ilvl="2" w:tplc="E362D07E" w:tentative="1">
      <w:start w:val="1"/>
      <w:numFmt w:val="lowerRoman"/>
      <w:lvlText w:val="%3."/>
      <w:lvlJc w:val="right"/>
      <w:pPr>
        <w:ind w:left="2160" w:hanging="180"/>
      </w:pPr>
    </w:lvl>
    <w:lvl w:ilvl="3" w:tplc="2D7694C4" w:tentative="1">
      <w:start w:val="1"/>
      <w:numFmt w:val="decimal"/>
      <w:lvlText w:val="%4."/>
      <w:lvlJc w:val="left"/>
      <w:pPr>
        <w:ind w:left="2880" w:hanging="360"/>
      </w:pPr>
    </w:lvl>
    <w:lvl w:ilvl="4" w:tplc="9BC42C04" w:tentative="1">
      <w:start w:val="1"/>
      <w:numFmt w:val="lowerLetter"/>
      <w:lvlText w:val="%5."/>
      <w:lvlJc w:val="left"/>
      <w:pPr>
        <w:ind w:left="3600" w:hanging="360"/>
      </w:pPr>
    </w:lvl>
    <w:lvl w:ilvl="5" w:tplc="01D499C6" w:tentative="1">
      <w:start w:val="1"/>
      <w:numFmt w:val="lowerRoman"/>
      <w:lvlText w:val="%6."/>
      <w:lvlJc w:val="right"/>
      <w:pPr>
        <w:ind w:left="4320" w:hanging="180"/>
      </w:pPr>
    </w:lvl>
    <w:lvl w:ilvl="6" w:tplc="CEF8A8E0" w:tentative="1">
      <w:start w:val="1"/>
      <w:numFmt w:val="decimal"/>
      <w:lvlText w:val="%7."/>
      <w:lvlJc w:val="left"/>
      <w:pPr>
        <w:ind w:left="5040" w:hanging="360"/>
      </w:pPr>
    </w:lvl>
    <w:lvl w:ilvl="7" w:tplc="446EA702" w:tentative="1">
      <w:start w:val="1"/>
      <w:numFmt w:val="lowerLetter"/>
      <w:lvlText w:val="%8."/>
      <w:lvlJc w:val="left"/>
      <w:pPr>
        <w:ind w:left="5760" w:hanging="360"/>
      </w:pPr>
    </w:lvl>
    <w:lvl w:ilvl="8" w:tplc="9774E932" w:tentative="1">
      <w:start w:val="1"/>
      <w:numFmt w:val="lowerRoman"/>
      <w:lvlText w:val="%9."/>
      <w:lvlJc w:val="right"/>
      <w:pPr>
        <w:ind w:left="6480" w:hanging="180"/>
      </w:pPr>
    </w:lvl>
  </w:abstractNum>
  <w:abstractNum w:abstractNumId="12">
    <w:nsid w:val="7F5D5AB3"/>
    <w:multiLevelType w:val="hybridMultilevel"/>
    <w:tmpl w:val="EE90BCE6"/>
    <w:lvl w:ilvl="0" w:tplc="44CCC44A">
      <w:start w:val="1"/>
      <w:numFmt w:val="decimal"/>
      <w:lvlText w:val="%1)"/>
      <w:lvlJc w:val="left"/>
      <w:pPr>
        <w:ind w:left="1080" w:hanging="360"/>
      </w:pPr>
      <w:rPr>
        <w:rFonts w:hint="default"/>
      </w:rPr>
    </w:lvl>
    <w:lvl w:ilvl="1" w:tplc="EE2EF098" w:tentative="1">
      <w:start w:val="1"/>
      <w:numFmt w:val="lowerLetter"/>
      <w:lvlText w:val="%2."/>
      <w:lvlJc w:val="left"/>
      <w:pPr>
        <w:ind w:left="1800" w:hanging="360"/>
      </w:pPr>
    </w:lvl>
    <w:lvl w:ilvl="2" w:tplc="9E361348" w:tentative="1">
      <w:start w:val="1"/>
      <w:numFmt w:val="lowerRoman"/>
      <w:lvlText w:val="%3."/>
      <w:lvlJc w:val="right"/>
      <w:pPr>
        <w:ind w:left="2520" w:hanging="180"/>
      </w:pPr>
    </w:lvl>
    <w:lvl w:ilvl="3" w:tplc="270411DE" w:tentative="1">
      <w:start w:val="1"/>
      <w:numFmt w:val="decimal"/>
      <w:lvlText w:val="%4."/>
      <w:lvlJc w:val="left"/>
      <w:pPr>
        <w:ind w:left="3240" w:hanging="360"/>
      </w:pPr>
    </w:lvl>
    <w:lvl w:ilvl="4" w:tplc="C3CCE152" w:tentative="1">
      <w:start w:val="1"/>
      <w:numFmt w:val="lowerLetter"/>
      <w:lvlText w:val="%5."/>
      <w:lvlJc w:val="left"/>
      <w:pPr>
        <w:ind w:left="3960" w:hanging="360"/>
      </w:pPr>
    </w:lvl>
    <w:lvl w:ilvl="5" w:tplc="BD922760" w:tentative="1">
      <w:start w:val="1"/>
      <w:numFmt w:val="lowerRoman"/>
      <w:lvlText w:val="%6."/>
      <w:lvlJc w:val="right"/>
      <w:pPr>
        <w:ind w:left="4680" w:hanging="180"/>
      </w:pPr>
    </w:lvl>
    <w:lvl w:ilvl="6" w:tplc="14460B0C" w:tentative="1">
      <w:start w:val="1"/>
      <w:numFmt w:val="decimal"/>
      <w:lvlText w:val="%7."/>
      <w:lvlJc w:val="left"/>
      <w:pPr>
        <w:ind w:left="5400" w:hanging="360"/>
      </w:pPr>
    </w:lvl>
    <w:lvl w:ilvl="7" w:tplc="3C747760" w:tentative="1">
      <w:start w:val="1"/>
      <w:numFmt w:val="lowerLetter"/>
      <w:lvlText w:val="%8."/>
      <w:lvlJc w:val="left"/>
      <w:pPr>
        <w:ind w:left="6120" w:hanging="360"/>
      </w:pPr>
    </w:lvl>
    <w:lvl w:ilvl="8" w:tplc="38FECE8A" w:tentative="1">
      <w:start w:val="1"/>
      <w:numFmt w:val="lowerRoman"/>
      <w:lvlText w:val="%9."/>
      <w:lvlJc w:val="right"/>
      <w:pPr>
        <w:ind w:left="6840" w:hanging="180"/>
      </w:pPr>
    </w:lvl>
  </w:abstractNum>
  <w:num w:numId="1">
    <w:abstractNumId w:val="10"/>
  </w:num>
  <w:num w:numId="2">
    <w:abstractNumId w:val="1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12"/>
  </w:num>
  <w:num w:numId="7">
    <w:abstractNumId w:val="4"/>
  </w:num>
  <w:num w:numId="8">
    <w:abstractNumId w:val="5"/>
  </w:num>
  <w:num w:numId="9">
    <w:abstractNumId w:val="2"/>
  </w:num>
  <w:num w:numId="10">
    <w:abstractNumId w:val="7"/>
  </w:num>
  <w:num w:numId="11">
    <w:abstractNumId w:val="3"/>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F83"/>
    <w:rsid w:val="00007E36"/>
    <w:rsid w:val="000207D9"/>
    <w:rsid w:val="00021616"/>
    <w:rsid w:val="00026D38"/>
    <w:rsid w:val="000303B1"/>
    <w:rsid w:val="000312D9"/>
    <w:rsid w:val="00033B69"/>
    <w:rsid w:val="00054210"/>
    <w:rsid w:val="0008586A"/>
    <w:rsid w:val="000909F5"/>
    <w:rsid w:val="00092530"/>
    <w:rsid w:val="000974E3"/>
    <w:rsid w:val="000B4FDC"/>
    <w:rsid w:val="000B5D41"/>
    <w:rsid w:val="000D0638"/>
    <w:rsid w:val="000E1527"/>
    <w:rsid w:val="000E7203"/>
    <w:rsid w:val="00123B45"/>
    <w:rsid w:val="00132FBA"/>
    <w:rsid w:val="00141E82"/>
    <w:rsid w:val="0017490F"/>
    <w:rsid w:val="001B04B0"/>
    <w:rsid w:val="001C3F03"/>
    <w:rsid w:val="001E6CC5"/>
    <w:rsid w:val="001E6EAE"/>
    <w:rsid w:val="001F284D"/>
    <w:rsid w:val="001F5B40"/>
    <w:rsid w:val="00221112"/>
    <w:rsid w:val="002263EA"/>
    <w:rsid w:val="00242A7D"/>
    <w:rsid w:val="0024365C"/>
    <w:rsid w:val="0026604C"/>
    <w:rsid w:val="00274BA8"/>
    <w:rsid w:val="002A0826"/>
    <w:rsid w:val="002A0962"/>
    <w:rsid w:val="002A5186"/>
    <w:rsid w:val="002A55B5"/>
    <w:rsid w:val="002F4B6A"/>
    <w:rsid w:val="00300F59"/>
    <w:rsid w:val="00314EFA"/>
    <w:rsid w:val="003428D4"/>
    <w:rsid w:val="00356613"/>
    <w:rsid w:val="003713EA"/>
    <w:rsid w:val="0037783F"/>
    <w:rsid w:val="003950E0"/>
    <w:rsid w:val="003A114E"/>
    <w:rsid w:val="003B191C"/>
    <w:rsid w:val="003C70B4"/>
    <w:rsid w:val="003D0A42"/>
    <w:rsid w:val="003D6161"/>
    <w:rsid w:val="003E0495"/>
    <w:rsid w:val="00410C04"/>
    <w:rsid w:val="00421E22"/>
    <w:rsid w:val="004260C0"/>
    <w:rsid w:val="00437C5A"/>
    <w:rsid w:val="00443F9D"/>
    <w:rsid w:val="00447D5A"/>
    <w:rsid w:val="0045381B"/>
    <w:rsid w:val="00475ACD"/>
    <w:rsid w:val="004819E4"/>
    <w:rsid w:val="00484D95"/>
    <w:rsid w:val="004954E7"/>
    <w:rsid w:val="004C3D1C"/>
    <w:rsid w:val="004F09C1"/>
    <w:rsid w:val="005078C4"/>
    <w:rsid w:val="00533392"/>
    <w:rsid w:val="005355B7"/>
    <w:rsid w:val="005467F5"/>
    <w:rsid w:val="00547245"/>
    <w:rsid w:val="00557880"/>
    <w:rsid w:val="00564EE2"/>
    <w:rsid w:val="00566CF8"/>
    <w:rsid w:val="005822D6"/>
    <w:rsid w:val="00587B22"/>
    <w:rsid w:val="00590AD3"/>
    <w:rsid w:val="00595F4F"/>
    <w:rsid w:val="00597B72"/>
    <w:rsid w:val="005A13C6"/>
    <w:rsid w:val="005A64C8"/>
    <w:rsid w:val="005B151D"/>
    <w:rsid w:val="005C08CD"/>
    <w:rsid w:val="005C367A"/>
    <w:rsid w:val="005F0AC1"/>
    <w:rsid w:val="005F3A98"/>
    <w:rsid w:val="005F43B1"/>
    <w:rsid w:val="005F45D6"/>
    <w:rsid w:val="00601472"/>
    <w:rsid w:val="00617B9E"/>
    <w:rsid w:val="00623066"/>
    <w:rsid w:val="0062468A"/>
    <w:rsid w:val="00643550"/>
    <w:rsid w:val="00655CBD"/>
    <w:rsid w:val="00660DF7"/>
    <w:rsid w:val="0066137D"/>
    <w:rsid w:val="006679A3"/>
    <w:rsid w:val="006A2611"/>
    <w:rsid w:val="006A4003"/>
    <w:rsid w:val="006A456F"/>
    <w:rsid w:val="006A6C1E"/>
    <w:rsid w:val="006A7199"/>
    <w:rsid w:val="006B1A03"/>
    <w:rsid w:val="006B33B7"/>
    <w:rsid w:val="006C1F64"/>
    <w:rsid w:val="006D7DE9"/>
    <w:rsid w:val="006F75B8"/>
    <w:rsid w:val="007132B8"/>
    <w:rsid w:val="007137CC"/>
    <w:rsid w:val="007163AC"/>
    <w:rsid w:val="00720A74"/>
    <w:rsid w:val="00751652"/>
    <w:rsid w:val="00767F74"/>
    <w:rsid w:val="00780481"/>
    <w:rsid w:val="007929EC"/>
    <w:rsid w:val="007C26F1"/>
    <w:rsid w:val="007E0F85"/>
    <w:rsid w:val="007F470B"/>
    <w:rsid w:val="007F5A9E"/>
    <w:rsid w:val="008217C8"/>
    <w:rsid w:val="0082720C"/>
    <w:rsid w:val="00846D48"/>
    <w:rsid w:val="0084780B"/>
    <w:rsid w:val="00850FC6"/>
    <w:rsid w:val="00865A1C"/>
    <w:rsid w:val="00867DDA"/>
    <w:rsid w:val="00881A90"/>
    <w:rsid w:val="008A1307"/>
    <w:rsid w:val="008B02FC"/>
    <w:rsid w:val="008B1A60"/>
    <w:rsid w:val="008C4A13"/>
    <w:rsid w:val="008D1B68"/>
    <w:rsid w:val="008E2F7C"/>
    <w:rsid w:val="008E4889"/>
    <w:rsid w:val="008F670B"/>
    <w:rsid w:val="00906793"/>
    <w:rsid w:val="00921C98"/>
    <w:rsid w:val="009357C4"/>
    <w:rsid w:val="009370B9"/>
    <w:rsid w:val="00941681"/>
    <w:rsid w:val="00941FCA"/>
    <w:rsid w:val="00947558"/>
    <w:rsid w:val="00955634"/>
    <w:rsid w:val="009669B2"/>
    <w:rsid w:val="0097119C"/>
    <w:rsid w:val="00991F83"/>
    <w:rsid w:val="009A0451"/>
    <w:rsid w:val="009A7603"/>
    <w:rsid w:val="009C6F46"/>
    <w:rsid w:val="009C7DF4"/>
    <w:rsid w:val="009E35AD"/>
    <w:rsid w:val="009F1E9E"/>
    <w:rsid w:val="009F273E"/>
    <w:rsid w:val="009F5C10"/>
    <w:rsid w:val="00A11A3D"/>
    <w:rsid w:val="00A1469F"/>
    <w:rsid w:val="00A16870"/>
    <w:rsid w:val="00A16ED7"/>
    <w:rsid w:val="00A307A5"/>
    <w:rsid w:val="00A33F61"/>
    <w:rsid w:val="00A47AEC"/>
    <w:rsid w:val="00A52C1F"/>
    <w:rsid w:val="00A8294E"/>
    <w:rsid w:val="00AA5053"/>
    <w:rsid w:val="00AC6A06"/>
    <w:rsid w:val="00B011B0"/>
    <w:rsid w:val="00B061D8"/>
    <w:rsid w:val="00B131F1"/>
    <w:rsid w:val="00B54988"/>
    <w:rsid w:val="00B77509"/>
    <w:rsid w:val="00BB49B7"/>
    <w:rsid w:val="00BE4091"/>
    <w:rsid w:val="00BF4694"/>
    <w:rsid w:val="00BF7DB8"/>
    <w:rsid w:val="00C26FBA"/>
    <w:rsid w:val="00C334A2"/>
    <w:rsid w:val="00C33EF1"/>
    <w:rsid w:val="00C67DC0"/>
    <w:rsid w:val="00C708F9"/>
    <w:rsid w:val="00C730F8"/>
    <w:rsid w:val="00C8399E"/>
    <w:rsid w:val="00C93C44"/>
    <w:rsid w:val="00C9652D"/>
    <w:rsid w:val="00C96B00"/>
    <w:rsid w:val="00CA1BBD"/>
    <w:rsid w:val="00CB2DD3"/>
    <w:rsid w:val="00CE4B53"/>
    <w:rsid w:val="00D00E98"/>
    <w:rsid w:val="00D058EC"/>
    <w:rsid w:val="00D137ED"/>
    <w:rsid w:val="00D231DA"/>
    <w:rsid w:val="00D23B0D"/>
    <w:rsid w:val="00D37682"/>
    <w:rsid w:val="00D42A4F"/>
    <w:rsid w:val="00D450E1"/>
    <w:rsid w:val="00D60AD4"/>
    <w:rsid w:val="00D63D4A"/>
    <w:rsid w:val="00D64B1A"/>
    <w:rsid w:val="00D64BFF"/>
    <w:rsid w:val="00D76105"/>
    <w:rsid w:val="00DA012C"/>
    <w:rsid w:val="00DA1B72"/>
    <w:rsid w:val="00DE36AC"/>
    <w:rsid w:val="00DE515B"/>
    <w:rsid w:val="00DE6F01"/>
    <w:rsid w:val="00E11ADC"/>
    <w:rsid w:val="00E27051"/>
    <w:rsid w:val="00E72396"/>
    <w:rsid w:val="00E87654"/>
    <w:rsid w:val="00EA03F9"/>
    <w:rsid w:val="00EA43A9"/>
    <w:rsid w:val="00ED23A3"/>
    <w:rsid w:val="00EE58D4"/>
    <w:rsid w:val="00EF6A5D"/>
    <w:rsid w:val="00F17B1E"/>
    <w:rsid w:val="00F457D0"/>
    <w:rsid w:val="00F54E29"/>
    <w:rsid w:val="00F7259D"/>
    <w:rsid w:val="00F73D75"/>
    <w:rsid w:val="00F76CBE"/>
    <w:rsid w:val="00F9161D"/>
    <w:rsid w:val="00F95E65"/>
    <w:rsid w:val="00FA67EE"/>
    <w:rsid w:val="00FB054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B69"/>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B69"/>
    <w:pPr>
      <w:ind w:left="720"/>
      <w:contextualSpacing/>
    </w:pPr>
    <w:rPr>
      <w:rFonts w:eastAsiaTheme="minorEastAsia"/>
    </w:rPr>
  </w:style>
  <w:style w:type="paragraph" w:styleId="FootnoteText">
    <w:name w:val="footnote text"/>
    <w:basedOn w:val="Normal"/>
    <w:link w:val="FootnoteTextChar"/>
    <w:uiPriority w:val="99"/>
    <w:unhideWhenUsed/>
    <w:rsid w:val="00033B69"/>
    <w:pPr>
      <w:spacing w:after="0" w:line="240" w:lineRule="auto"/>
    </w:pPr>
    <w:rPr>
      <w:sz w:val="20"/>
      <w:szCs w:val="20"/>
    </w:rPr>
  </w:style>
  <w:style w:type="character" w:customStyle="1" w:styleId="FootnoteTextChar">
    <w:name w:val="Footnote Text Char"/>
    <w:basedOn w:val="DefaultParagraphFont"/>
    <w:link w:val="FootnoteText"/>
    <w:uiPriority w:val="99"/>
    <w:rsid w:val="00033B69"/>
    <w:rPr>
      <w:rFonts w:eastAsiaTheme="minorHAnsi"/>
      <w:sz w:val="20"/>
      <w:szCs w:val="20"/>
      <w:lang w:val="en" w:eastAsia="en-US"/>
    </w:rPr>
  </w:style>
  <w:style w:type="character" w:styleId="FootnoteReference">
    <w:name w:val="footnote reference"/>
    <w:basedOn w:val="DefaultParagraphFont"/>
    <w:uiPriority w:val="99"/>
    <w:semiHidden/>
    <w:unhideWhenUsed/>
    <w:rsid w:val="00033B69"/>
    <w:rPr>
      <w:vertAlign w:val="superscript"/>
    </w:rPr>
  </w:style>
  <w:style w:type="paragraph" w:styleId="BalloonText">
    <w:name w:val="Balloon Text"/>
    <w:basedOn w:val="Normal"/>
    <w:link w:val="BalloonTextChar"/>
    <w:uiPriority w:val="99"/>
    <w:semiHidden/>
    <w:unhideWhenUsed/>
    <w:rsid w:val="00033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B69"/>
    <w:rPr>
      <w:rFonts w:ascii="Tahoma" w:eastAsiaTheme="minorHAnsi" w:hAnsi="Tahoma" w:cs="Tahoma"/>
      <w:sz w:val="16"/>
      <w:szCs w:val="16"/>
      <w:lang w:val="en" w:eastAsia="en-US"/>
    </w:rPr>
  </w:style>
  <w:style w:type="character" w:styleId="Hyperlink">
    <w:name w:val="Hyperlink"/>
    <w:basedOn w:val="DefaultParagraphFont"/>
    <w:uiPriority w:val="99"/>
    <w:unhideWhenUsed/>
    <w:rsid w:val="00F916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B69"/>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B69"/>
    <w:pPr>
      <w:ind w:left="720"/>
      <w:contextualSpacing/>
    </w:pPr>
    <w:rPr>
      <w:rFonts w:eastAsiaTheme="minorEastAsia"/>
    </w:rPr>
  </w:style>
  <w:style w:type="paragraph" w:styleId="FootnoteText">
    <w:name w:val="footnote text"/>
    <w:basedOn w:val="Normal"/>
    <w:link w:val="FootnoteTextChar"/>
    <w:uiPriority w:val="99"/>
    <w:unhideWhenUsed/>
    <w:rsid w:val="00033B69"/>
    <w:pPr>
      <w:spacing w:after="0" w:line="240" w:lineRule="auto"/>
    </w:pPr>
    <w:rPr>
      <w:sz w:val="20"/>
      <w:szCs w:val="20"/>
    </w:rPr>
  </w:style>
  <w:style w:type="character" w:customStyle="1" w:styleId="FootnoteTextChar">
    <w:name w:val="Footnote Text Char"/>
    <w:basedOn w:val="DefaultParagraphFont"/>
    <w:link w:val="FootnoteText"/>
    <w:uiPriority w:val="99"/>
    <w:rsid w:val="00033B69"/>
    <w:rPr>
      <w:rFonts w:eastAsiaTheme="minorHAnsi"/>
      <w:sz w:val="20"/>
      <w:szCs w:val="20"/>
      <w:lang w:val="en" w:eastAsia="en-US"/>
    </w:rPr>
  </w:style>
  <w:style w:type="character" w:styleId="FootnoteReference">
    <w:name w:val="footnote reference"/>
    <w:basedOn w:val="DefaultParagraphFont"/>
    <w:uiPriority w:val="99"/>
    <w:semiHidden/>
    <w:unhideWhenUsed/>
    <w:rsid w:val="00033B69"/>
    <w:rPr>
      <w:vertAlign w:val="superscript"/>
    </w:rPr>
  </w:style>
  <w:style w:type="paragraph" w:styleId="BalloonText">
    <w:name w:val="Balloon Text"/>
    <w:basedOn w:val="Normal"/>
    <w:link w:val="BalloonTextChar"/>
    <w:uiPriority w:val="99"/>
    <w:semiHidden/>
    <w:unhideWhenUsed/>
    <w:rsid w:val="00033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B69"/>
    <w:rPr>
      <w:rFonts w:ascii="Tahoma" w:eastAsiaTheme="minorHAnsi" w:hAnsi="Tahoma" w:cs="Tahoma"/>
      <w:sz w:val="16"/>
      <w:szCs w:val="16"/>
      <w:lang w:val="en" w:eastAsia="en-US"/>
    </w:rPr>
  </w:style>
  <w:style w:type="character" w:styleId="Hyperlink">
    <w:name w:val="Hyperlink"/>
    <w:basedOn w:val="DefaultParagraphFont"/>
    <w:uiPriority w:val="99"/>
    <w:unhideWhenUsed/>
    <w:rsid w:val="00F916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09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urulmiqat@untad.ac.i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aliana.untad@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baliana.untad@gmail.com" TargetMode="External"/><Relationship Id="rId4" Type="http://schemas.microsoft.com/office/2007/relationships/stylesWithEffects" Target="stylesWithEffects.xml"/><Relationship Id="rId9" Type="http://schemas.openxmlformats.org/officeDocument/2006/relationships/hyperlink" Target="mailto:susilawatisusi0538@gmail.com" TargetMode="External"/><Relationship Id="rId14" Type="http://schemas.openxmlformats.org/officeDocument/2006/relationships/hyperlink" Target="mailto:baliana.unta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A889F52-8B39-45A7-8208-8E5F2686B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13</Pages>
  <Words>5439</Words>
  <Characters>31004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30</cp:revision>
  <dcterms:created xsi:type="dcterms:W3CDTF">2022-11-18T19:19:00Z</dcterms:created>
  <dcterms:modified xsi:type="dcterms:W3CDTF">2022-12-21T19:48:00Z</dcterms:modified>
</cp:coreProperties>
</file>