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170" w:rsidRDefault="006E3170">
      <w:pPr>
        <w:pStyle w:val="NormalWeb"/>
        <w:spacing w:before="0" w:beforeAutospacing="0" w:after="0" w:afterAutospacing="0"/>
        <w:jc w:val="center"/>
        <w:rPr>
          <w:rFonts w:ascii="Arial" w:eastAsia="Arial" w:hAnsi="Arial" w:cs="Arial"/>
          <w:b/>
          <w:sz w:val="22"/>
          <w:szCs w:val="22"/>
        </w:rPr>
      </w:pPr>
      <w:r>
        <w:rPr>
          <w:rFonts w:ascii="Arial" w:eastAsia="Arial" w:hAnsi="Arial" w:cs="Arial"/>
          <w:b/>
          <w:sz w:val="22"/>
          <w:szCs w:val="22"/>
        </w:rPr>
        <w:t xml:space="preserve">GORONTALO TRADE CENTER </w:t>
      </w:r>
    </w:p>
    <w:p w:rsidR="006969BA" w:rsidRDefault="006E3170">
      <w:pPr>
        <w:pStyle w:val="NormalWeb"/>
        <w:spacing w:before="0" w:beforeAutospacing="0" w:after="0" w:afterAutospacing="0"/>
        <w:jc w:val="center"/>
        <w:rPr>
          <w:b/>
          <w:bCs/>
          <w:sz w:val="28"/>
          <w:szCs w:val="28"/>
        </w:rPr>
      </w:pPr>
      <w:r>
        <w:rPr>
          <w:rFonts w:ascii="Arial" w:eastAsia="Arial" w:hAnsi="Arial" w:cs="Arial"/>
          <w:b/>
          <w:sz w:val="22"/>
          <w:szCs w:val="22"/>
        </w:rPr>
        <w:t>DENGAN PENEKANAN DESAIN ARSITEKTUR MODERN</w:t>
      </w:r>
      <w:r w:rsidR="001074A0">
        <w:rPr>
          <w:b/>
          <w:bCs/>
          <w:sz w:val="28"/>
          <w:szCs w:val="28"/>
          <w:lang w:val="id-ID"/>
        </w:rPr>
        <w:t xml:space="preserve">  </w:t>
      </w:r>
    </w:p>
    <w:p w:rsidR="006969BA" w:rsidRDefault="006E3170">
      <w:pPr>
        <w:contextualSpacing/>
        <w:jc w:val="center"/>
        <w:rPr>
          <w:rFonts w:ascii="Arial" w:hAnsi="Arial" w:cs="Arial"/>
          <w:color w:val="FF0000"/>
        </w:rPr>
      </w:pPr>
      <w:r>
        <w:rPr>
          <w:rFonts w:ascii="Arial" w:hAnsi="Arial" w:cs="Arial"/>
          <w:color w:val="FF0000"/>
        </w:rPr>
        <w:t xml:space="preserve"> </w:t>
      </w:r>
    </w:p>
    <w:p w:rsidR="00AD2A41" w:rsidRPr="00AD2A41" w:rsidRDefault="00AD2A41" w:rsidP="00AD2A41">
      <w:pPr>
        <w:contextualSpacing/>
        <w:jc w:val="center"/>
        <w:rPr>
          <w:rFonts w:ascii="Arial" w:hAnsi="Arial" w:cs="Arial"/>
          <w:b/>
          <w:bCs/>
          <w:sz w:val="20"/>
          <w:szCs w:val="20"/>
        </w:rPr>
      </w:pPr>
      <w:r>
        <w:rPr>
          <w:rFonts w:ascii="Arial" w:hAnsi="Arial" w:cs="Arial"/>
          <w:b/>
          <w:bCs/>
          <w:sz w:val="20"/>
          <w:szCs w:val="20"/>
        </w:rPr>
        <w:t>Fatra Zenata Ente</w:t>
      </w:r>
      <w:r>
        <w:rPr>
          <w:rFonts w:ascii="Arial" w:hAnsi="Arial" w:cs="Arial"/>
          <w:b/>
          <w:bCs/>
          <w:sz w:val="20"/>
          <w:szCs w:val="20"/>
          <w:vertAlign w:val="superscript"/>
        </w:rPr>
        <w:t>1</w:t>
      </w:r>
      <w:r>
        <w:rPr>
          <w:rFonts w:ascii="Arial" w:hAnsi="Arial" w:cs="Arial"/>
          <w:b/>
          <w:bCs/>
          <w:sz w:val="20"/>
          <w:szCs w:val="20"/>
        </w:rPr>
        <w:t>, Ernawati</w:t>
      </w:r>
      <w:r>
        <w:rPr>
          <w:rFonts w:ascii="Arial" w:hAnsi="Arial" w:cs="Arial"/>
          <w:b/>
          <w:bCs/>
          <w:sz w:val="20"/>
          <w:szCs w:val="20"/>
          <w:vertAlign w:val="superscript"/>
        </w:rPr>
        <w:t>2</w:t>
      </w:r>
      <w:r>
        <w:rPr>
          <w:rFonts w:ascii="Arial" w:hAnsi="Arial" w:cs="Arial"/>
          <w:b/>
          <w:bCs/>
          <w:sz w:val="20"/>
          <w:szCs w:val="20"/>
        </w:rPr>
        <w:t>, Zuhriyati A. Djailani</w:t>
      </w:r>
      <w:r w:rsidR="007237C3">
        <w:rPr>
          <w:rFonts w:ascii="Arial" w:hAnsi="Arial" w:cs="Arial"/>
          <w:b/>
          <w:bCs/>
          <w:sz w:val="20"/>
          <w:szCs w:val="20"/>
          <w:vertAlign w:val="superscript"/>
        </w:rPr>
        <w:t>2</w:t>
      </w:r>
    </w:p>
    <w:p w:rsidR="006969BA" w:rsidRDefault="006E3170">
      <w:pPr>
        <w:contextualSpacing/>
        <w:jc w:val="center"/>
        <w:rPr>
          <w:rFonts w:ascii="Arial" w:hAnsi="Arial" w:cs="Arial"/>
          <w:bCs/>
          <w:color w:val="FF0000"/>
          <w:sz w:val="20"/>
          <w:szCs w:val="20"/>
        </w:rPr>
      </w:pPr>
      <w:r>
        <w:rPr>
          <w:rFonts w:ascii="Arial" w:hAnsi="Arial" w:cs="Arial"/>
          <w:bCs/>
          <w:color w:val="FF0000"/>
          <w:sz w:val="20"/>
          <w:szCs w:val="20"/>
        </w:rPr>
        <w:t xml:space="preserve"> </w:t>
      </w:r>
    </w:p>
    <w:p w:rsidR="006969BA" w:rsidRDefault="00AD2A41">
      <w:pPr>
        <w:contextualSpacing/>
        <w:jc w:val="center"/>
        <w:rPr>
          <w:rFonts w:ascii="Arial" w:hAnsi="Arial" w:cs="Arial"/>
          <w:bCs/>
          <w:i/>
          <w:sz w:val="20"/>
          <w:szCs w:val="20"/>
        </w:rPr>
      </w:pPr>
      <w:r>
        <w:rPr>
          <w:rFonts w:ascii="Arial" w:hAnsi="Arial" w:cs="Arial"/>
          <w:bCs/>
          <w:i/>
          <w:sz w:val="20"/>
          <w:szCs w:val="20"/>
          <w:vertAlign w:val="superscript"/>
        </w:rPr>
        <w:t>1</w:t>
      </w:r>
      <w:r>
        <w:rPr>
          <w:rFonts w:ascii="Arial" w:hAnsi="Arial" w:cs="Arial"/>
          <w:bCs/>
          <w:i/>
          <w:sz w:val="20"/>
          <w:szCs w:val="20"/>
        </w:rPr>
        <w:t>Mahasiswa Teknik Arsitektur</w:t>
      </w:r>
      <w:r w:rsidR="001074A0">
        <w:rPr>
          <w:rFonts w:ascii="Arial" w:hAnsi="Arial" w:cs="Arial"/>
          <w:bCs/>
          <w:i/>
          <w:sz w:val="20"/>
          <w:szCs w:val="20"/>
        </w:rPr>
        <w:t>, Fakultas</w:t>
      </w:r>
      <w:r w:rsidR="006E3170">
        <w:rPr>
          <w:rFonts w:ascii="Arial" w:hAnsi="Arial" w:cs="Arial"/>
          <w:bCs/>
          <w:i/>
          <w:sz w:val="20"/>
          <w:szCs w:val="20"/>
        </w:rPr>
        <w:t xml:space="preserve"> Teknik</w:t>
      </w:r>
      <w:r w:rsidR="001074A0">
        <w:rPr>
          <w:rFonts w:ascii="Arial" w:hAnsi="Arial" w:cs="Arial"/>
          <w:bCs/>
          <w:i/>
          <w:sz w:val="20"/>
          <w:szCs w:val="20"/>
        </w:rPr>
        <w:t xml:space="preserve">, </w:t>
      </w:r>
      <w:r w:rsidR="006E3170">
        <w:rPr>
          <w:rFonts w:ascii="Arial" w:hAnsi="Arial" w:cs="Arial"/>
          <w:bCs/>
          <w:i/>
          <w:sz w:val="20"/>
          <w:szCs w:val="20"/>
        </w:rPr>
        <w:t>Universitas Negeri Gorontalo</w:t>
      </w:r>
      <w:r w:rsidR="001074A0">
        <w:rPr>
          <w:rFonts w:ascii="Arial" w:hAnsi="Arial" w:cs="Arial"/>
          <w:bCs/>
          <w:i/>
          <w:sz w:val="20"/>
          <w:szCs w:val="20"/>
        </w:rPr>
        <w:t xml:space="preserve">, </w:t>
      </w:r>
      <w:r>
        <w:rPr>
          <w:rFonts w:ascii="Arial" w:hAnsi="Arial" w:cs="Arial"/>
          <w:bCs/>
          <w:i/>
          <w:sz w:val="20"/>
          <w:szCs w:val="20"/>
        </w:rPr>
        <w:t>Jl. Prof. Dr. Ing. B. J. Habibie, Moutong</w:t>
      </w:r>
      <w:r w:rsidR="001074A0">
        <w:rPr>
          <w:rFonts w:ascii="Arial" w:hAnsi="Arial" w:cs="Arial"/>
          <w:bCs/>
          <w:i/>
          <w:sz w:val="20"/>
          <w:szCs w:val="20"/>
        </w:rPr>
        <w:t xml:space="preserve">, </w:t>
      </w:r>
      <w:r>
        <w:rPr>
          <w:rFonts w:ascii="Arial" w:hAnsi="Arial" w:cs="Arial"/>
          <w:bCs/>
          <w:i/>
          <w:sz w:val="20"/>
          <w:szCs w:val="20"/>
        </w:rPr>
        <w:t>Tilongkabila, Kabupaten Bone Bolango, Gorontalo</w:t>
      </w:r>
    </w:p>
    <w:p w:rsidR="007237C3" w:rsidRDefault="007237C3" w:rsidP="007237C3">
      <w:pPr>
        <w:contextualSpacing/>
        <w:jc w:val="center"/>
        <w:rPr>
          <w:rFonts w:ascii="Arial" w:hAnsi="Arial" w:cs="Arial"/>
          <w:bCs/>
          <w:i/>
          <w:sz w:val="20"/>
          <w:szCs w:val="20"/>
        </w:rPr>
      </w:pPr>
      <w:r>
        <w:rPr>
          <w:rFonts w:ascii="Arial" w:hAnsi="Arial" w:cs="Arial"/>
          <w:bCs/>
          <w:i/>
          <w:sz w:val="20"/>
          <w:szCs w:val="20"/>
          <w:vertAlign w:val="superscript"/>
        </w:rPr>
        <w:t>2</w:t>
      </w:r>
      <w:r>
        <w:rPr>
          <w:rFonts w:ascii="Arial" w:hAnsi="Arial" w:cs="Arial"/>
          <w:bCs/>
          <w:i/>
          <w:sz w:val="20"/>
          <w:szCs w:val="20"/>
        </w:rPr>
        <w:t>Dosen Teknik Arsitektur, Fakultas Teknik, Universitas Negeri Gorontalo, Jl. Prof. Dr. Ing. B. J. Habibie, Moutong, Tilongkabila, Kabupaten Bone Bolango, Gorontalo</w:t>
      </w:r>
    </w:p>
    <w:p w:rsidR="006969BA" w:rsidRPr="007237C3" w:rsidRDefault="007237C3" w:rsidP="007237C3">
      <w:pPr>
        <w:spacing w:line="360" w:lineRule="auto"/>
        <w:contextualSpacing/>
        <w:jc w:val="center"/>
        <w:rPr>
          <w:rFonts w:ascii="Arial" w:hAnsi="Arial" w:cs="Arial"/>
          <w:bCs/>
          <w:i/>
          <w:sz w:val="20"/>
          <w:szCs w:val="20"/>
        </w:rPr>
      </w:pPr>
      <w:r>
        <w:rPr>
          <w:rFonts w:ascii="Arial" w:hAnsi="Arial" w:cs="Arial"/>
          <w:bCs/>
          <w:i/>
          <w:sz w:val="20"/>
          <w:szCs w:val="20"/>
        </w:rPr>
        <w:t>z</w:t>
      </w:r>
      <w:r w:rsidR="006E3170">
        <w:rPr>
          <w:rFonts w:ascii="Arial" w:hAnsi="Arial" w:cs="Arial"/>
          <w:bCs/>
          <w:i/>
          <w:sz w:val="20"/>
          <w:szCs w:val="20"/>
        </w:rPr>
        <w:t>enant27@gmail.com</w:t>
      </w:r>
    </w:p>
    <w:p w:rsidR="006969BA" w:rsidRDefault="001074A0">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rsidR="009E5719" w:rsidRPr="009E5719" w:rsidRDefault="009E5719" w:rsidP="009E5719">
      <w:pPr>
        <w:tabs>
          <w:tab w:val="left" w:pos="4536"/>
        </w:tabs>
        <w:jc w:val="both"/>
        <w:rPr>
          <w:rFonts w:ascii="Arial" w:hAnsi="Arial" w:cs="Arial"/>
          <w:bCs/>
          <w:i/>
          <w:iCs/>
          <w:sz w:val="20"/>
          <w:szCs w:val="20"/>
          <w:lang w:val="en-ID"/>
        </w:rPr>
      </w:pPr>
      <w:r w:rsidRPr="009E5719">
        <w:rPr>
          <w:rFonts w:ascii="Arial" w:hAnsi="Arial" w:cs="Arial"/>
          <w:bCs/>
          <w:i/>
          <w:iCs/>
          <w:sz w:val="20"/>
          <w:szCs w:val="20"/>
        </w:rPr>
        <w:t>Gorontalo is among the provinces in Indonesia that experiences steady growth in its economy, especially in trade sectors. In the city of Gorontalo, the growth is seen in the emergences of shophouses, minimarkets, and supermarkets on every corner of the city. However, such an uncentralized market spread leads to an issue where people find it difficult to get goods and services. By that, the city is in need of a facility, a trade center that bridges both producers and consumers equipped with additional service supports. Gorontalo Trade Center is planned to be a trade center that focuses on providing wholesalers (specifically textile sellers) with retail shops. This is based on the tendency of the people in Gorontalo who prefer tailoring to readymade clothes.</w:t>
      </w:r>
    </w:p>
    <w:p w:rsidR="006969BA" w:rsidRDefault="009E5719" w:rsidP="009E5719">
      <w:pPr>
        <w:tabs>
          <w:tab w:val="left" w:pos="4536"/>
        </w:tabs>
        <w:jc w:val="both"/>
        <w:rPr>
          <w:rFonts w:ascii="Arial" w:hAnsi="Arial" w:cs="Arial"/>
          <w:bCs/>
          <w:i/>
          <w:iCs/>
          <w:sz w:val="20"/>
          <w:szCs w:val="20"/>
        </w:rPr>
      </w:pPr>
      <w:r w:rsidRPr="009E5719">
        <w:rPr>
          <w:rFonts w:ascii="Arial" w:hAnsi="Arial" w:cs="Arial"/>
          <w:bCs/>
          <w:i/>
          <w:iCs/>
          <w:sz w:val="20"/>
          <w:szCs w:val="20"/>
        </w:rPr>
        <w:t>Drawing upon the research problem, the present work aimed to create a design of the Gorontalo Trade Center building. This field study investigated a site specifically selected to be the location of the building. In addition, reviewing literature, including conducting a comparative study and case study, was also involved in the procedure to identify the development of customers in the city of Gorontalo. Problems of the research were further identified as well. The result of the identification was analyzed to come up with a design concept with a specific theme called Modern Architecture which encompassed the ideas of shape, space, function, and construction.  The output of the report, i.e., the concept design and its implementation in the building blueprint, serves as a reference to proceed to the development of Gorontalo Trade Center.</w:t>
      </w:r>
    </w:p>
    <w:p w:rsidR="006969BA" w:rsidRDefault="009E5719">
      <w:pPr>
        <w:tabs>
          <w:tab w:val="left" w:pos="4536"/>
        </w:tabs>
        <w:jc w:val="both"/>
        <w:rPr>
          <w:rFonts w:ascii="Arial" w:hAnsi="Arial" w:cs="Arial"/>
          <w:bCs/>
          <w:i/>
          <w:iCs/>
          <w:sz w:val="20"/>
          <w:szCs w:val="20"/>
        </w:rPr>
      </w:pPr>
      <w:r>
        <w:rPr>
          <w:rFonts w:ascii="Arial" w:hAnsi="Arial" w:cs="Arial"/>
          <w:bCs/>
          <w:color w:val="FF0000"/>
          <w:sz w:val="20"/>
          <w:szCs w:val="20"/>
        </w:rPr>
        <w:t xml:space="preserve"> </w:t>
      </w:r>
    </w:p>
    <w:p w:rsidR="006969BA" w:rsidRDefault="001074A0">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xml:space="preserve">: </w:t>
      </w:r>
      <w:r w:rsidR="009E5719" w:rsidRPr="009E5719">
        <w:rPr>
          <w:rFonts w:ascii="Arial" w:hAnsi="Arial" w:cs="Arial"/>
          <w:bCs/>
          <w:i/>
          <w:iCs/>
          <w:sz w:val="20"/>
          <w:szCs w:val="20"/>
        </w:rPr>
        <w:t>Trade Center, Modern Architecture</w:t>
      </w:r>
    </w:p>
    <w:p w:rsidR="006969BA" w:rsidRDefault="009E5719">
      <w:pPr>
        <w:jc w:val="both"/>
        <w:rPr>
          <w:rFonts w:ascii="Arial" w:hAnsi="Arial" w:cs="Arial"/>
          <w:bCs/>
          <w:i/>
          <w:iCs/>
          <w:color w:val="FF0000"/>
          <w:sz w:val="20"/>
          <w:szCs w:val="20"/>
        </w:rPr>
      </w:pPr>
      <w:r>
        <w:rPr>
          <w:rFonts w:ascii="Arial" w:hAnsi="Arial" w:cs="Arial"/>
          <w:bCs/>
          <w:color w:val="FF0000"/>
          <w:sz w:val="20"/>
          <w:szCs w:val="20"/>
        </w:rPr>
        <w:t xml:space="preserve"> </w:t>
      </w:r>
    </w:p>
    <w:p w:rsidR="006969BA" w:rsidRDefault="001074A0">
      <w:pPr>
        <w:ind w:right="-18"/>
        <w:jc w:val="both"/>
        <w:rPr>
          <w:rFonts w:ascii="Arial" w:hAnsi="Arial" w:cs="Arial"/>
          <w:b/>
          <w:sz w:val="20"/>
          <w:szCs w:val="20"/>
        </w:rPr>
      </w:pPr>
      <w:r>
        <w:rPr>
          <w:rFonts w:ascii="Arial" w:hAnsi="Arial" w:cs="Arial"/>
          <w:b/>
          <w:sz w:val="20"/>
          <w:szCs w:val="20"/>
        </w:rPr>
        <w:t xml:space="preserve">ABSTRAK. </w:t>
      </w:r>
    </w:p>
    <w:p w:rsidR="009E5719" w:rsidRPr="009E5719" w:rsidRDefault="009E5719" w:rsidP="009E5719">
      <w:pPr>
        <w:ind w:right="-18"/>
        <w:jc w:val="both"/>
        <w:rPr>
          <w:rFonts w:ascii="Arial" w:eastAsia="Arial" w:hAnsi="Arial" w:cs="Arial"/>
          <w:iCs/>
          <w:sz w:val="20"/>
          <w:szCs w:val="20"/>
        </w:rPr>
      </w:pPr>
      <w:r w:rsidRPr="009E5719">
        <w:rPr>
          <w:rFonts w:ascii="Arial" w:eastAsia="Arial" w:hAnsi="Arial" w:cs="Arial"/>
          <w:iCs/>
          <w:sz w:val="20"/>
          <w:szCs w:val="20"/>
        </w:rPr>
        <w:t>Gorontalo merupakan salah satu Provinsi di Indonesia yang perekonomiannya terus meningkat khususnya di bidang perdagangan. Di Kota Gorontalo sendiri, perkembangan perdagangan dan jasa ditunjukan dengan berkembangnya ruko, minimarket, maupun swalayan dan pasar- pasar di berbagai sudut kota. Keberadaan penjualan barang dan jasa yang menyebar dan tidak terpusat inilah yang menjadi kendala bagi masyarakat untuk mencari barang/jasa dengan cepat. Oleh karena itu Kota Gorontalo membutuhkan suatu fasilitas, dimana fasilitas tersebut dapat mempertemukan antara produsen dan konsumen yang dapat digunakan sebagai pusat perdagangan yang lengkap dengan berbagai pelayanan pendukung. Gorontalo Trade Center yang akan direncanakan merupakan pusat perdagangan yang difokuskan pada perdagangan grosir berupa toko-toko (retail) pakaian dan tekstil. Dilihat dari kecenderungan masyarakat Gorontalo yang lebih memilih berbelanja bahan jahit dibandingkan bahan jadi.</w:t>
      </w:r>
    </w:p>
    <w:p w:rsidR="006969BA" w:rsidRDefault="009E5719" w:rsidP="009E5719">
      <w:pPr>
        <w:ind w:right="-18"/>
        <w:jc w:val="both"/>
        <w:rPr>
          <w:rFonts w:ascii="Arial" w:eastAsia="Arial" w:hAnsi="Arial" w:cs="Arial"/>
          <w:iCs/>
          <w:sz w:val="20"/>
          <w:szCs w:val="20"/>
        </w:rPr>
      </w:pPr>
      <w:r w:rsidRPr="009E5719">
        <w:rPr>
          <w:rFonts w:ascii="Arial" w:eastAsia="Arial" w:hAnsi="Arial" w:cs="Arial"/>
          <w:iCs/>
          <w:sz w:val="20"/>
          <w:szCs w:val="20"/>
        </w:rPr>
        <w:t>Rumusan masalah yang dikaji adalah bagaimana merancang Gorontalo Trade Center sebagai fasilitas yang dapat menampung kegiatan komersial dengan fungsi sebagai pusat perdagangan. Tujuan dari perancangan ini adalah untuk menghasilkan suatu rancangan Gorontalo Trade Center sebagai pusat perdagangan yang menampung kegiatan komersial. Metode penelitian yang digunakan dalam perancangan ini adalah dengan melakukan studi lapangan, studi literatur, studi banding objek sejenis dan studi kasus dengan melihat perkembangan konsumen di Kota Gorontalo. Kemudian mengidentifikasi permasalahan yang terjadi. Dari hasil identifikasi kemudian dianalisis dan menghasilkan konsep perancangan dengan tema Arsitketur Modern yang lebih ditekankan pada bentuk, ruang dan fungsi. Hasil laporan berupa konsep perancangan dan penerapannya pada rancangan sebagai pedoman untuk melanjutkan perancangan Gorontalo Trade Center.</w:t>
      </w:r>
    </w:p>
    <w:p w:rsidR="006969BA" w:rsidRDefault="009E5719">
      <w:pPr>
        <w:ind w:right="-18"/>
        <w:jc w:val="both"/>
        <w:rPr>
          <w:rFonts w:ascii="Arial" w:hAnsi="Arial" w:cs="Arial"/>
          <w:b/>
          <w:sz w:val="20"/>
          <w:szCs w:val="20"/>
        </w:rPr>
      </w:pPr>
      <w:r>
        <w:rPr>
          <w:rFonts w:ascii="Arial" w:hAnsi="Arial" w:cs="Arial"/>
          <w:bCs/>
          <w:color w:val="FF0000"/>
          <w:sz w:val="20"/>
          <w:szCs w:val="20"/>
        </w:rPr>
        <w:t xml:space="preserve"> </w:t>
      </w:r>
    </w:p>
    <w:p w:rsidR="006969BA" w:rsidRDefault="001074A0">
      <w:pPr>
        <w:pStyle w:val="NormalWeb"/>
        <w:spacing w:before="0" w:beforeAutospacing="0" w:after="0" w:afterAutospacing="0"/>
        <w:ind w:right="562"/>
        <w:jc w:val="both"/>
        <w:rPr>
          <w:bCs/>
          <w:sz w:val="22"/>
          <w:szCs w:val="22"/>
          <w:lang w:val="id-ID"/>
        </w:rPr>
      </w:pPr>
      <w:r>
        <w:rPr>
          <w:rFonts w:ascii="Arial" w:hAnsi="Arial" w:cs="Arial"/>
          <w:b/>
          <w:sz w:val="20"/>
          <w:szCs w:val="20"/>
        </w:rPr>
        <w:t>Kata kunci:</w:t>
      </w:r>
      <w:r>
        <w:rPr>
          <w:rFonts w:ascii="Arial" w:hAnsi="Arial" w:cs="Arial"/>
          <w:bCs/>
          <w:sz w:val="20"/>
          <w:szCs w:val="20"/>
        </w:rPr>
        <w:t xml:space="preserve"> </w:t>
      </w:r>
      <w:r w:rsidR="009E5719" w:rsidRPr="009E5719">
        <w:rPr>
          <w:rFonts w:ascii="Arial" w:hAnsi="Arial" w:cs="Arial"/>
          <w:bCs/>
          <w:i/>
          <w:iCs/>
          <w:sz w:val="20"/>
          <w:szCs w:val="20"/>
        </w:rPr>
        <w:t>Pusat Perdagangan, Arsitektur Modern</w:t>
      </w:r>
    </w:p>
    <w:p w:rsidR="006969BA" w:rsidRDefault="006969BA">
      <w:pPr>
        <w:pStyle w:val="NormalWeb"/>
        <w:spacing w:before="0" w:beforeAutospacing="0" w:after="0" w:afterAutospacing="0"/>
        <w:jc w:val="both"/>
        <w:rPr>
          <w:b/>
          <w:bCs/>
          <w:lang w:val="id-ID"/>
        </w:rPr>
        <w:sectPr w:rsidR="006969BA">
          <w:headerReference w:type="even" r:id="rId8"/>
          <w:headerReference w:type="default" r:id="rId9"/>
          <w:footerReference w:type="even" r:id="rId10"/>
          <w:footerReference w:type="default" r:id="rId11"/>
          <w:pgSz w:w="11907" w:h="16840"/>
          <w:pgMar w:top="1985" w:right="1418" w:bottom="1985" w:left="1418" w:header="720" w:footer="720" w:gutter="0"/>
          <w:pgNumType w:start="131"/>
          <w:cols w:space="720"/>
          <w:docGrid w:linePitch="360"/>
        </w:sectPr>
      </w:pPr>
    </w:p>
    <w:p w:rsidR="006969BA" w:rsidRDefault="001074A0">
      <w:pPr>
        <w:pStyle w:val="NormalWeb"/>
        <w:spacing w:before="0" w:beforeAutospacing="0" w:after="0" w:afterAutospacing="0"/>
        <w:jc w:val="both"/>
        <w:rPr>
          <w:b/>
          <w:bCs/>
          <w:lang w:val="id-ID"/>
        </w:rPr>
      </w:pPr>
      <w:r>
        <w:rPr>
          <w:rFonts w:ascii="Arial" w:hAnsi="Arial" w:cs="Arial"/>
          <w:b/>
          <w:sz w:val="20"/>
          <w:szCs w:val="20"/>
        </w:rPr>
        <w:lastRenderedPageBreak/>
        <w:t>PENDAHULUAN</w:t>
      </w:r>
      <w:r>
        <w:rPr>
          <w:b/>
          <w:bCs/>
          <w:lang w:val="id-ID"/>
        </w:rPr>
        <w:t xml:space="preserve"> </w:t>
      </w:r>
    </w:p>
    <w:p w:rsidR="006969BA" w:rsidRDefault="00865A6D">
      <w:pPr>
        <w:pStyle w:val="NormalWeb"/>
        <w:spacing w:before="0" w:beforeAutospacing="0" w:after="0" w:afterAutospacing="0"/>
        <w:jc w:val="both"/>
        <w:rPr>
          <w:b/>
          <w:bCs/>
          <w:lang w:val="id-ID"/>
        </w:rPr>
      </w:pPr>
      <w:r>
        <w:rPr>
          <w:rFonts w:ascii="Arial" w:hAnsi="Arial" w:cs="Arial"/>
          <w:bCs/>
          <w:color w:val="FF0000"/>
          <w:sz w:val="20"/>
          <w:szCs w:val="20"/>
        </w:rPr>
        <w:t xml:space="preserve"> </w:t>
      </w:r>
    </w:p>
    <w:p w:rsidR="006969BA" w:rsidRPr="00004DED" w:rsidRDefault="009B39B1" w:rsidP="00004DED">
      <w:pPr>
        <w:pStyle w:val="NormalWeb"/>
        <w:spacing w:before="0" w:beforeAutospacing="0" w:after="0" w:afterAutospacing="0"/>
        <w:ind w:firstLine="720"/>
        <w:jc w:val="both"/>
        <w:rPr>
          <w:rFonts w:ascii="Arial" w:eastAsia="Arial" w:hAnsi="Arial" w:cs="Arial"/>
          <w:bCs/>
          <w:sz w:val="20"/>
          <w:szCs w:val="20"/>
        </w:rPr>
      </w:pPr>
      <w:r w:rsidRPr="009B39B1">
        <w:rPr>
          <w:rFonts w:ascii="Arial" w:eastAsia="Arial" w:hAnsi="Arial" w:cs="Arial"/>
          <w:sz w:val="20"/>
          <w:szCs w:val="20"/>
        </w:rPr>
        <w:t>Perdagangan dan jasa berdasar UU No. 7 Tahun 2014 tentang Perdagangan diartikan sebagai tatanan kegiatan yang terkait dengan transaksi barang dan jasa di dalam negeri dan melampaui batas wilayah negara dengan tujuan pengalihan hak atas barang dan jasa untuk memperoleh imbalan atau kompensasi</w:t>
      </w:r>
      <w:r w:rsidR="00524B19">
        <w:rPr>
          <w:rFonts w:ascii="Arial" w:eastAsia="Arial" w:hAnsi="Arial" w:cs="Arial"/>
          <w:sz w:val="20"/>
          <w:szCs w:val="20"/>
        </w:rPr>
        <w:t xml:space="preserve"> </w:t>
      </w:r>
      <w:r w:rsidR="00524B19">
        <w:rPr>
          <w:rFonts w:ascii="Arial" w:eastAsia="Arial" w:hAnsi="Arial" w:cs="Arial"/>
          <w:sz w:val="20"/>
          <w:szCs w:val="20"/>
        </w:rPr>
        <w:fldChar w:fldCharType="begin" w:fldLock="1"/>
      </w:r>
      <w:r w:rsidR="00E162D2">
        <w:rPr>
          <w:rFonts w:ascii="Arial" w:eastAsia="Arial" w:hAnsi="Arial" w:cs="Arial"/>
          <w:sz w:val="20"/>
          <w:szCs w:val="20"/>
        </w:rPr>
        <w:instrText>ADDIN CSL_CITATION {"citationItems":[{"id":"ITEM-1","itemData":{"DOI":"10.20961/arst.v15i1.11378","ISSN":"1693-3680","abstract":"Solo Baru region has a very strategic location and were originally intended for residential areas, but then experienced a rapid development of economic activities. The development of economic activity is the most visible trade activities and services that continue to increase precisely since 2002. The development of trade and services activities is of course have an influence on land use changes that occur rapidly in Solo Baru region. Based on these issues, the formulation of the problem in this research is how the influence brought about by the development of the activity of trade in services to changes in land use. In line with these problems, this study aims to determine the effect of the development of trading activities and services to changes in land use Solo Baru Region. The method used is quantitative descriptive to determine the level of development to later described spatially. These results indicate that the development of trade and services activities has encouraged the development of other activities either similar activities (commercial) as well as supporting activities (housing, public services, and industry) so the impact on the provision of land. The need for this land that drives the changes in land use, both in terms of area, intensity, and land use patterns are formed. Developments are vertically making it more influential in the development of land compared to the intensity of the land area. Besides land development patterns that are formed are random pattern of development as the region woke formed does not have a specific shape (sporadic) and develop segmental. Keywords: Activities Development, Trade and Services Activity, Land Use Change","author":[{"dropping-particle":"","family":"Arifia","given":"Dina","non-dropping-particle":"","parse-names":false,"suffix":""},{"dropping-particle":"","family":"Soedwiwahjono","given":"Soedwiwahjono","non-dropping-particle":"","parse-names":false,"suffix":""},{"dropping-particle":"","family":"Utomo","given":"Rizon Pamardhi","non-dropping-particle":"","parse-names":false,"suffix":""}],"container-title":"Arsitektura","id":"ITEM-1","issue":"1","issued":{"date-parts":[["2017"]]},"page":"1","title":"Pengaruh Perkembangan Kegiatan Perdagangan dan Jasa terhadap Perubahan Penggunaan Lahan di Kawasan Solo Baru","type":"article-journal","volume":"15"},"uris":["http://www.mendeley.com/documents/?uuid=f6a761be-f6c0-4bd2-8af9-6f997e6f2927"]}],"mendeley":{"formattedCitation":"(Arifia et al., 2017)","plainTextFormattedCitation":"(Arifia et al., 2017)","previouslyFormattedCitation":"(Arifia et al., 2017)"},"properties":{"noteIndex":0},"schema":"https://github.com/citation-style-language/schema/raw/master/csl-citation.json"}</w:instrText>
      </w:r>
      <w:r w:rsidR="00524B19">
        <w:rPr>
          <w:rFonts w:ascii="Arial" w:eastAsia="Arial" w:hAnsi="Arial" w:cs="Arial"/>
          <w:sz w:val="20"/>
          <w:szCs w:val="20"/>
        </w:rPr>
        <w:fldChar w:fldCharType="separate"/>
      </w:r>
      <w:r w:rsidR="00524B19" w:rsidRPr="00524B19">
        <w:rPr>
          <w:rFonts w:ascii="Arial" w:eastAsia="Arial" w:hAnsi="Arial" w:cs="Arial"/>
          <w:noProof/>
          <w:sz w:val="20"/>
          <w:szCs w:val="20"/>
        </w:rPr>
        <w:t>(Arifia et al., 2017)</w:t>
      </w:r>
      <w:r w:rsidR="00524B19">
        <w:rPr>
          <w:rFonts w:ascii="Arial" w:eastAsia="Arial" w:hAnsi="Arial" w:cs="Arial"/>
          <w:sz w:val="20"/>
          <w:szCs w:val="20"/>
        </w:rPr>
        <w:fldChar w:fldCharType="end"/>
      </w:r>
      <w:r w:rsidR="005755AE">
        <w:rPr>
          <w:rFonts w:ascii="Arial" w:eastAsia="Arial" w:hAnsi="Arial" w:cs="Arial"/>
          <w:sz w:val="20"/>
          <w:szCs w:val="20"/>
        </w:rPr>
        <w:t xml:space="preserve">. </w:t>
      </w:r>
      <w:r w:rsidR="005755AE" w:rsidRPr="005755AE">
        <w:rPr>
          <w:rFonts w:ascii="Arial" w:eastAsia="Arial" w:hAnsi="Arial" w:cs="Arial"/>
          <w:sz w:val="20"/>
          <w:szCs w:val="20"/>
        </w:rPr>
        <w:t>Secara umum kegiatan perdagangan terjadi antara produsen dan konsumen. Indonesia telah mengalami kemajuan yang baik dalam perdagangan pada beberapa tahun terakhir. Hal ini memberikan kesempatan bagi Indonesia untuk meningkatkan pertumbuhan ekonomi dari segi penjualan dalam negeri dan pangsa pasar duni</w:t>
      </w:r>
      <w:r w:rsidR="005755AE">
        <w:rPr>
          <w:rFonts w:ascii="Arial" w:eastAsia="Arial" w:hAnsi="Arial" w:cs="Arial"/>
          <w:sz w:val="20"/>
          <w:szCs w:val="20"/>
        </w:rPr>
        <w:t xml:space="preserve">a </w:t>
      </w:r>
      <w:r w:rsidR="005755AE">
        <w:rPr>
          <w:rFonts w:ascii="Arial" w:eastAsia="Arial" w:hAnsi="Arial" w:cs="Arial"/>
          <w:sz w:val="20"/>
          <w:szCs w:val="20"/>
        </w:rPr>
        <w:fldChar w:fldCharType="begin" w:fldLock="1"/>
      </w:r>
      <w:r w:rsidR="005755AE">
        <w:rPr>
          <w:rFonts w:ascii="Arial" w:eastAsia="Arial" w:hAnsi="Arial" w:cs="Arial"/>
          <w:sz w:val="20"/>
          <w:szCs w:val="20"/>
        </w:rPr>
        <w:instrText>ADDIN CSL_CITATION {"citationItems":[{"id":"ITEM-1","itemData":{"author":[{"dropping-particle":"","family":"Ragondo","given":"Febie Billiandre","non-dropping-particle":"","parse-names":false,"suffix":""}],"container-title":"Jurnal online mahasiswa Arsitektur Universitas Tanjungpura","id":"ITEM-1","issued":{"date-parts":[["2018"]]},"page":"266-278","title":"Pontianak trade center","type":"article-journal","volume":"6"},"uris":["http://www.mendeley.com/documents/?uuid=2b5c9b43-2d4e-4a7e-89a9-6fd1ca22b719"]}],"mendeley":{"formattedCitation":"(Ragondo, 2018)","plainTextFormattedCitation":"(Ragondo, 2018)"},"properties":{"noteIndex":0},"schema":"https://github.com/citation-style-language/schema/raw/master/csl-citation.json"}</w:instrText>
      </w:r>
      <w:r w:rsidR="005755AE">
        <w:rPr>
          <w:rFonts w:ascii="Arial" w:eastAsia="Arial" w:hAnsi="Arial" w:cs="Arial"/>
          <w:sz w:val="20"/>
          <w:szCs w:val="20"/>
        </w:rPr>
        <w:fldChar w:fldCharType="separate"/>
      </w:r>
      <w:r w:rsidR="005755AE" w:rsidRPr="005755AE">
        <w:rPr>
          <w:rFonts w:ascii="Arial" w:eastAsia="Arial" w:hAnsi="Arial" w:cs="Arial"/>
          <w:noProof/>
          <w:sz w:val="20"/>
          <w:szCs w:val="20"/>
        </w:rPr>
        <w:t>(Ragondo, 2018)</w:t>
      </w:r>
      <w:r w:rsidR="005755AE">
        <w:rPr>
          <w:rFonts w:ascii="Arial" w:eastAsia="Arial" w:hAnsi="Arial" w:cs="Arial"/>
          <w:sz w:val="20"/>
          <w:szCs w:val="20"/>
        </w:rPr>
        <w:fldChar w:fldCharType="end"/>
      </w:r>
      <w:r w:rsidR="005755AE">
        <w:rPr>
          <w:rFonts w:ascii="Arial" w:eastAsia="Arial" w:hAnsi="Arial" w:cs="Arial"/>
          <w:sz w:val="20"/>
          <w:szCs w:val="20"/>
        </w:rPr>
        <w:t>.</w:t>
      </w:r>
    </w:p>
    <w:p w:rsidR="008A5DAF" w:rsidRDefault="008A5DAF" w:rsidP="008A5DAF">
      <w:pPr>
        <w:ind w:firstLine="567"/>
        <w:jc w:val="both"/>
        <w:rPr>
          <w:rFonts w:ascii="Arial" w:eastAsia="Arial" w:hAnsi="Arial" w:cs="Arial"/>
          <w:sz w:val="20"/>
          <w:szCs w:val="20"/>
        </w:rPr>
      </w:pPr>
      <w:r w:rsidRPr="008A5DAF">
        <w:rPr>
          <w:rFonts w:ascii="Arial" w:eastAsia="Arial" w:hAnsi="Arial" w:cs="Arial"/>
          <w:sz w:val="20"/>
          <w:szCs w:val="20"/>
        </w:rPr>
        <w:t>Gorontalo merupakan salah satu Provinsi di Indonesia yang perekonomiannya terus meningkat, dibuktikan berdasarkan data BPS Provinsi Gorontalo presentasi kontribusi PDRB (Produk Domestik Regional Bruto) menurut lapangan usaha Triwulan III Tahun 2020 di bidang perdagangan sebesar 11,87%. Selain itu, Kota Gorontalo merupakan salah satu pusat pertumbuhan ekonomi dan pusat pengembangan wilayah Gorontalo, maka perdagangan dan jasa di Kota Gorontalo menjadi tolak ukur perkembangan ekonomi di Gorontalo. Salah satu perkembangan fisik kota yang cukup pesat di Kota Gorontalo dalam beberapa tahun terakhir adalah pemanfaatan ruang untuk kepentingan perumahan pemukiman serta perdagangan dan jasa</w:t>
      </w:r>
      <w:r w:rsidR="00865A6D" w:rsidRPr="00865A6D">
        <w:rPr>
          <w:rFonts w:ascii="Arial" w:eastAsia="Arial" w:hAnsi="Arial" w:cs="Arial"/>
          <w:sz w:val="20"/>
          <w:szCs w:val="20"/>
        </w:rPr>
        <w:t xml:space="preserve">. </w:t>
      </w:r>
    </w:p>
    <w:p w:rsidR="006969BA" w:rsidRPr="008A5DAF" w:rsidRDefault="00865A6D" w:rsidP="008A5DAF">
      <w:pPr>
        <w:ind w:firstLine="567"/>
        <w:jc w:val="both"/>
      </w:pPr>
      <w:r w:rsidRPr="00865A6D">
        <w:rPr>
          <w:rFonts w:ascii="Arial" w:eastAsia="Arial" w:hAnsi="Arial" w:cs="Arial"/>
          <w:sz w:val="20"/>
          <w:szCs w:val="20"/>
        </w:rPr>
        <w:t>Di Kota Gorontalo sendiri, perkembangan perdagangan dan jasa ditunjukan dengan berkembangnya ruko, minimarket, maupun swalayan dan pasar- pasar di berbagai sudut kota. Keberadaan penjualan barang dan jasa yang menyebar dan tidak terpusat inilah yang menjadi kendala bagi masyarakat untuk mencari barang/jasa dengan cepat.</w:t>
      </w:r>
      <w:r w:rsidR="001074A0">
        <w:rPr>
          <w:bCs/>
          <w:lang w:val="id-ID"/>
        </w:rPr>
        <w:t xml:space="preserve"> </w:t>
      </w:r>
    </w:p>
    <w:p w:rsidR="006969BA" w:rsidRPr="00865A6D" w:rsidRDefault="005E4AC1" w:rsidP="00004DED">
      <w:pPr>
        <w:pStyle w:val="NormalWeb"/>
        <w:spacing w:before="0" w:beforeAutospacing="0" w:after="0" w:afterAutospacing="0"/>
        <w:ind w:firstLine="720"/>
        <w:jc w:val="both"/>
      </w:pPr>
      <w:r w:rsidRPr="00865A6D">
        <w:rPr>
          <w:rFonts w:ascii="Arial" w:eastAsia="Arial" w:hAnsi="Arial" w:cs="Arial"/>
          <w:iCs/>
          <w:sz w:val="20"/>
          <w:szCs w:val="20"/>
        </w:rPr>
        <w:t>Oleh karena itu Kota Gorontalo membutuhkan suatu fasilitas, dimana fasilitas tersebut dapat mempertemukan antara produsen dan konsumen yang dapat digunakan sebagai pusat perdagangan yang lengkap dengan berbagai pelayanan pendukung</w:t>
      </w:r>
      <w:r w:rsidRPr="00865A6D">
        <w:rPr>
          <w:rFonts w:ascii="Arial" w:eastAsia="Arial" w:hAnsi="Arial" w:cs="Arial"/>
          <w:b/>
          <w:bCs/>
          <w:iCs/>
          <w:sz w:val="20"/>
          <w:szCs w:val="20"/>
          <w:lang w:val="en-ID"/>
        </w:rPr>
        <w:t xml:space="preserve">. </w:t>
      </w:r>
      <w:r w:rsidRPr="00865A6D">
        <w:rPr>
          <w:rFonts w:ascii="Arial" w:eastAsia="Arial" w:hAnsi="Arial" w:cs="Arial"/>
          <w:iCs/>
          <w:sz w:val="20"/>
          <w:szCs w:val="20"/>
        </w:rPr>
        <w:t xml:space="preserve">Gorontalo Trade Center </w:t>
      </w:r>
      <w:r w:rsidRPr="00865A6D">
        <w:rPr>
          <w:rFonts w:ascii="Arial" w:eastAsia="Arial" w:hAnsi="Arial" w:cs="Arial"/>
          <w:bCs/>
          <w:iCs/>
          <w:sz w:val="20"/>
          <w:szCs w:val="20"/>
        </w:rPr>
        <w:t>yang akan direncanakan merupakan pusat perdagangan yang difokuskan pada perdagangan grosir berupa toko-toko (retail) pakaian dan tekstil. Dilihat dari kecenderungan masyarakat Gorontalo yang lebih memilih berbelanja bahan jahit dibandingkan bahan jadi</w:t>
      </w:r>
      <w:r w:rsidR="001074A0" w:rsidRPr="00865A6D">
        <w:rPr>
          <w:rFonts w:ascii="Arial" w:eastAsia="Arial" w:hAnsi="Arial" w:cs="Arial"/>
          <w:sz w:val="20"/>
          <w:szCs w:val="20"/>
        </w:rPr>
        <w:t>.</w:t>
      </w:r>
      <w:r w:rsidR="001074A0" w:rsidRPr="00865A6D">
        <w:rPr>
          <w:lang w:val="id-ID"/>
        </w:rPr>
        <w:t xml:space="preserve">  </w:t>
      </w:r>
    </w:p>
    <w:p w:rsidR="006969BA" w:rsidRPr="00865A6D" w:rsidRDefault="005E4AC1">
      <w:pPr>
        <w:autoSpaceDE w:val="0"/>
        <w:autoSpaceDN w:val="0"/>
        <w:adjustRightInd w:val="0"/>
        <w:jc w:val="both"/>
        <w:rPr>
          <w:rFonts w:ascii="Arial" w:hAnsi="Arial" w:cs="Arial"/>
          <w:bCs/>
          <w:color w:val="FF0000"/>
          <w:sz w:val="20"/>
          <w:szCs w:val="20"/>
        </w:rPr>
      </w:pPr>
      <w:r w:rsidRPr="00865A6D">
        <w:rPr>
          <w:rFonts w:ascii="Arial" w:hAnsi="Arial" w:cs="Arial"/>
          <w:bCs/>
          <w:color w:val="FF0000"/>
          <w:sz w:val="20"/>
          <w:szCs w:val="20"/>
        </w:rPr>
        <w:t xml:space="preserve"> </w:t>
      </w:r>
    </w:p>
    <w:p w:rsidR="006969BA" w:rsidRDefault="001074A0">
      <w:pPr>
        <w:autoSpaceDE w:val="0"/>
        <w:autoSpaceDN w:val="0"/>
        <w:adjustRightInd w:val="0"/>
        <w:jc w:val="both"/>
        <w:rPr>
          <w:b/>
          <w:lang w:val="id-ID"/>
        </w:rPr>
      </w:pPr>
      <w:r>
        <w:rPr>
          <w:rFonts w:ascii="Arial" w:hAnsi="Arial" w:cs="Arial"/>
          <w:b/>
          <w:sz w:val="20"/>
          <w:szCs w:val="20"/>
        </w:rPr>
        <w:lastRenderedPageBreak/>
        <w:t>METODE PENELITIAN</w:t>
      </w:r>
      <w:r>
        <w:rPr>
          <w:b/>
          <w:lang w:val="id-ID"/>
        </w:rPr>
        <w:t xml:space="preserve"> </w:t>
      </w:r>
    </w:p>
    <w:p w:rsidR="006969BA" w:rsidRDefault="00865A6D">
      <w:pPr>
        <w:autoSpaceDE w:val="0"/>
        <w:autoSpaceDN w:val="0"/>
        <w:adjustRightInd w:val="0"/>
        <w:jc w:val="both"/>
        <w:rPr>
          <w:b/>
          <w:lang w:val="id-ID"/>
        </w:rPr>
      </w:pPr>
      <w:r>
        <w:rPr>
          <w:rFonts w:ascii="Arial" w:hAnsi="Arial" w:cs="Arial"/>
          <w:bCs/>
          <w:color w:val="FF0000"/>
          <w:sz w:val="20"/>
          <w:szCs w:val="20"/>
        </w:rPr>
        <w:t xml:space="preserve"> </w:t>
      </w:r>
    </w:p>
    <w:p w:rsidR="006969BA" w:rsidRDefault="00865A6D" w:rsidP="008A5DAF">
      <w:pPr>
        <w:autoSpaceDE w:val="0"/>
        <w:autoSpaceDN w:val="0"/>
        <w:adjustRightInd w:val="0"/>
        <w:ind w:firstLine="720"/>
        <w:jc w:val="both"/>
        <w:rPr>
          <w:rFonts w:ascii="Arial" w:eastAsia="Arial" w:hAnsi="Arial" w:cs="Arial"/>
          <w:sz w:val="20"/>
          <w:szCs w:val="20"/>
        </w:rPr>
      </w:pPr>
      <w:r w:rsidRPr="00865A6D">
        <w:rPr>
          <w:rFonts w:ascii="Arial" w:eastAsia="Arial" w:hAnsi="Arial" w:cs="Arial"/>
          <w:sz w:val="20"/>
          <w:szCs w:val="20"/>
        </w:rPr>
        <w:t xml:space="preserve">Metode penelitian yang digunakan dalam perancangan ini adalah dengan melakukan studi lapangan, studi literatur, studi banding objek sejenis dan studi kasus dengan melihat perkembangan konsumen di Kota Gorontalo. Kemudian mengidentifikasi permasalahan yang terjadi. Dari hasil identifikasi kemudian dianalisis dan menghasilkan konsep perancangan dengan tema Arsitketur Modern yang lebih ditekankan pada bentuk, ruang dan fungsi. Hasil laporan berupa konsep perancangan dan penerapannya pada rancangan sebagai pedoman untuk melanjutkan perancangan Gorontalo </w:t>
      </w:r>
      <w:r w:rsidRPr="00865A6D">
        <w:rPr>
          <w:rFonts w:ascii="Arial" w:eastAsia="Arial" w:hAnsi="Arial" w:cs="Arial"/>
          <w:i/>
          <w:iCs/>
          <w:sz w:val="20"/>
          <w:szCs w:val="20"/>
        </w:rPr>
        <w:t>Trade Center</w:t>
      </w:r>
      <w:r w:rsidR="001074A0">
        <w:rPr>
          <w:rFonts w:ascii="Arial" w:eastAsia="Arial" w:hAnsi="Arial" w:cs="Arial"/>
          <w:sz w:val="20"/>
          <w:szCs w:val="20"/>
        </w:rPr>
        <w:t>.</w:t>
      </w:r>
    </w:p>
    <w:p w:rsidR="006969BA" w:rsidRPr="008A5DAF" w:rsidRDefault="00865A6D">
      <w:pPr>
        <w:autoSpaceDE w:val="0"/>
        <w:autoSpaceDN w:val="0"/>
        <w:adjustRightInd w:val="0"/>
        <w:jc w:val="both"/>
        <w:rPr>
          <w:rFonts w:ascii="Arial" w:eastAsia="Arial" w:hAnsi="Arial" w:cs="Arial"/>
          <w:sz w:val="20"/>
          <w:szCs w:val="20"/>
          <w:lang w:val="id-ID"/>
        </w:rPr>
      </w:pPr>
      <w:r>
        <w:rPr>
          <w:rFonts w:ascii="Arial" w:hAnsi="Arial" w:cs="Arial"/>
          <w:bCs/>
          <w:color w:val="FF0000"/>
          <w:sz w:val="20"/>
          <w:szCs w:val="20"/>
        </w:rPr>
        <w:t xml:space="preserve"> </w:t>
      </w:r>
    </w:p>
    <w:p w:rsidR="006969BA" w:rsidRDefault="001074A0">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rsidR="008A5DAF" w:rsidRDefault="008A5DAF">
      <w:pPr>
        <w:pStyle w:val="NormalWeb"/>
        <w:spacing w:before="0" w:beforeAutospacing="0" w:after="0" w:afterAutospacing="0"/>
        <w:jc w:val="both"/>
        <w:rPr>
          <w:rFonts w:ascii="Arial" w:hAnsi="Arial" w:cs="Arial"/>
          <w:b/>
          <w:bCs/>
          <w:sz w:val="20"/>
          <w:szCs w:val="20"/>
        </w:rPr>
      </w:pPr>
    </w:p>
    <w:p w:rsidR="008A5DAF" w:rsidRDefault="008A5DAF" w:rsidP="008A7638">
      <w:pPr>
        <w:pStyle w:val="NormalWeb"/>
        <w:spacing w:before="0" w:beforeAutospacing="0" w:after="240" w:afterAutospacing="0"/>
        <w:jc w:val="both"/>
        <w:rPr>
          <w:rFonts w:ascii="Arial" w:hAnsi="Arial" w:cs="Arial"/>
          <w:b/>
          <w:bCs/>
          <w:sz w:val="20"/>
          <w:szCs w:val="20"/>
        </w:rPr>
      </w:pPr>
      <w:r>
        <w:rPr>
          <w:rFonts w:ascii="Arial" w:hAnsi="Arial" w:cs="Arial"/>
          <w:b/>
          <w:bCs/>
          <w:sz w:val="20"/>
          <w:szCs w:val="20"/>
        </w:rPr>
        <w:t>A. Tapak</w:t>
      </w:r>
    </w:p>
    <w:p w:rsidR="008A5DAF" w:rsidRDefault="008A5DAF">
      <w:pPr>
        <w:pStyle w:val="NormalWeb"/>
        <w:spacing w:before="0" w:beforeAutospacing="0" w:after="0" w:afterAutospacing="0"/>
        <w:jc w:val="both"/>
        <w:rPr>
          <w:rFonts w:ascii="Arial" w:hAnsi="Arial" w:cs="Arial"/>
          <w:bCs/>
          <w:sz w:val="20"/>
          <w:szCs w:val="20"/>
        </w:rPr>
      </w:pPr>
      <w:r>
        <w:rPr>
          <w:rFonts w:ascii="Arial" w:hAnsi="Arial" w:cs="Arial"/>
          <w:b/>
          <w:bCs/>
          <w:sz w:val="20"/>
          <w:szCs w:val="20"/>
        </w:rPr>
        <w:tab/>
      </w:r>
      <w:r w:rsidRPr="00B45A34">
        <w:rPr>
          <w:rFonts w:ascii="Arial" w:hAnsi="Arial" w:cs="Arial"/>
          <w:bCs/>
          <w:sz w:val="20"/>
          <w:szCs w:val="20"/>
        </w:rPr>
        <w:t>Lokasi tapak terletak di Jl. Prof. DR. John Aryo Katili, Kecamatan Sipatana</w:t>
      </w:r>
      <w:r>
        <w:rPr>
          <w:rFonts w:ascii="Arial" w:hAnsi="Arial" w:cs="Arial"/>
          <w:bCs/>
          <w:sz w:val="20"/>
          <w:szCs w:val="20"/>
        </w:rPr>
        <w:t xml:space="preserve"> dengan l</w:t>
      </w:r>
      <w:r w:rsidRPr="00B45A34">
        <w:rPr>
          <w:rFonts w:ascii="Arial" w:hAnsi="Arial" w:cs="Arial"/>
          <w:bCs/>
          <w:sz w:val="20"/>
          <w:szCs w:val="20"/>
        </w:rPr>
        <w:t>uas tapak adalah 78.460 m² atau sekitar 7,8 hektar</w:t>
      </w:r>
      <w:r>
        <w:rPr>
          <w:rFonts w:ascii="Arial" w:hAnsi="Arial" w:cs="Arial"/>
          <w:bCs/>
          <w:sz w:val="20"/>
          <w:szCs w:val="20"/>
        </w:rPr>
        <w:t xml:space="preserve">. Lokasi site ini ideal berdasarkan analisis tapak karena lokasinya yang berada di pusat kota dan termasuk dalam koridor perdagangan. Kondisi tapak </w:t>
      </w:r>
      <w:r w:rsidRPr="00B45A34">
        <w:rPr>
          <w:rFonts w:ascii="Arial" w:hAnsi="Arial" w:cs="Arial"/>
          <w:bCs/>
          <w:sz w:val="20"/>
          <w:szCs w:val="20"/>
        </w:rPr>
        <w:t xml:space="preserve">cenderung datar, terdapat riol kota, dilalui jaringan listrik </w:t>
      </w:r>
      <w:r>
        <w:rPr>
          <w:rFonts w:ascii="Arial" w:hAnsi="Arial" w:cs="Arial"/>
          <w:bCs/>
          <w:sz w:val="20"/>
          <w:szCs w:val="20"/>
        </w:rPr>
        <w:t>PLN</w:t>
      </w:r>
      <w:r w:rsidRPr="00B45A34">
        <w:rPr>
          <w:rFonts w:ascii="Arial" w:hAnsi="Arial" w:cs="Arial"/>
          <w:bCs/>
          <w:sz w:val="20"/>
          <w:szCs w:val="20"/>
        </w:rPr>
        <w:t xml:space="preserve"> dan jarngan distribusi air bersih </w:t>
      </w:r>
      <w:r>
        <w:rPr>
          <w:rFonts w:ascii="Arial" w:hAnsi="Arial" w:cs="Arial"/>
          <w:bCs/>
          <w:sz w:val="20"/>
          <w:szCs w:val="20"/>
        </w:rPr>
        <w:t>PDAM</w:t>
      </w:r>
      <w:r>
        <w:rPr>
          <w:rFonts w:ascii="Arial" w:hAnsi="Arial" w:cs="Arial"/>
          <w:bCs/>
          <w:sz w:val="20"/>
          <w:szCs w:val="20"/>
        </w:rPr>
        <w:t>.</w:t>
      </w:r>
    </w:p>
    <w:p w:rsidR="008A5DAF" w:rsidRDefault="008A5DAF" w:rsidP="008A5DAF">
      <w:pPr>
        <w:pStyle w:val="NormalWeb"/>
        <w:spacing w:after="0"/>
        <w:jc w:val="center"/>
        <w:rPr>
          <w:rFonts w:ascii="Arial" w:hAnsi="Arial" w:cs="Arial"/>
          <w:bCs/>
          <w:i/>
          <w:iCs/>
          <w:sz w:val="20"/>
          <w:szCs w:val="20"/>
        </w:rPr>
      </w:pPr>
      <w:r w:rsidRPr="006805BE">
        <w:rPr>
          <w:rFonts w:ascii="Arial" w:hAnsi="Arial" w:cs="Arial"/>
          <w:bCs/>
          <w:i/>
          <w:iCs/>
          <w:noProof/>
          <w:sz w:val="20"/>
          <w:szCs w:val="20"/>
        </w:rPr>
        <w:drawing>
          <wp:inline distT="0" distB="0" distL="0" distR="0" wp14:anchorId="06084D20" wp14:editId="07838092">
            <wp:extent cx="1390970" cy="1800000"/>
            <wp:effectExtent l="0" t="0" r="0" b="0"/>
            <wp:docPr id="12" name="Picture 12" descr="D:\r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g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970" cy="1800000"/>
                    </a:xfrm>
                    <a:prstGeom prst="rect">
                      <a:avLst/>
                    </a:prstGeom>
                    <a:noFill/>
                    <a:ln>
                      <a:noFill/>
                    </a:ln>
                  </pic:spPr>
                </pic:pic>
              </a:graphicData>
            </a:graphic>
          </wp:inline>
        </w:drawing>
      </w:r>
    </w:p>
    <w:p w:rsidR="008A5DAF" w:rsidRDefault="008A5DAF" w:rsidP="008A5DAF">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Pr>
          <w:rFonts w:ascii="Arial" w:hAnsi="Arial" w:cs="Arial"/>
          <w:i/>
          <w:sz w:val="18"/>
          <w:szCs w:val="18"/>
        </w:rPr>
        <w:t>1.</w:t>
      </w:r>
      <w:r>
        <w:rPr>
          <w:rFonts w:ascii="Arial" w:hAnsi="Arial" w:cs="Arial"/>
          <w:i/>
          <w:sz w:val="18"/>
          <w:szCs w:val="18"/>
        </w:rPr>
        <w:t xml:space="preserve"> Site Terpilih</w:t>
      </w:r>
    </w:p>
    <w:p w:rsidR="008A5DAF" w:rsidRPr="008A5DAF" w:rsidRDefault="008A5DAF" w:rsidP="008A5DAF">
      <w:pPr>
        <w:pStyle w:val="NormalWeb"/>
        <w:spacing w:before="0" w:beforeAutospacing="0" w:after="0" w:afterAutospacing="0"/>
        <w:jc w:val="center"/>
        <w:rPr>
          <w:rFonts w:ascii="Arial" w:hAnsi="Arial" w:cs="Arial"/>
          <w:bCs/>
          <w:sz w:val="20"/>
          <w:szCs w:val="20"/>
        </w:rPr>
      </w:pPr>
      <w:r>
        <w:rPr>
          <w:rFonts w:ascii="Arial" w:hAnsi="Arial" w:cs="Arial"/>
          <w:i/>
          <w:sz w:val="18"/>
          <w:szCs w:val="18"/>
        </w:rPr>
        <w:t>(Sumber: Hasil Analisis</w:t>
      </w:r>
      <w:r>
        <w:rPr>
          <w:rFonts w:ascii="Arial" w:hAnsi="Arial" w:cs="Arial"/>
          <w:i/>
          <w:sz w:val="18"/>
          <w:szCs w:val="18"/>
        </w:rPr>
        <w:t>, 2021</w:t>
      </w:r>
      <w:r>
        <w:rPr>
          <w:rFonts w:ascii="Arial" w:hAnsi="Arial" w:cs="Arial"/>
          <w:i/>
          <w:sz w:val="18"/>
          <w:szCs w:val="18"/>
        </w:rPr>
        <w:t>)</w:t>
      </w:r>
    </w:p>
    <w:p w:rsidR="006969BA" w:rsidRDefault="00865A6D">
      <w:pPr>
        <w:pStyle w:val="NormalWeb"/>
        <w:spacing w:before="0" w:beforeAutospacing="0" w:after="0" w:afterAutospacing="0"/>
        <w:jc w:val="both"/>
        <w:rPr>
          <w:rFonts w:ascii="Arial" w:hAnsi="Arial" w:cs="Arial"/>
          <w:bCs/>
          <w:color w:val="FF0000"/>
          <w:sz w:val="20"/>
          <w:szCs w:val="20"/>
        </w:rPr>
      </w:pPr>
      <w:r>
        <w:rPr>
          <w:rFonts w:ascii="Arial" w:hAnsi="Arial" w:cs="Arial"/>
          <w:bCs/>
          <w:color w:val="FF0000"/>
          <w:sz w:val="20"/>
          <w:szCs w:val="20"/>
        </w:rPr>
        <w:t xml:space="preserve"> </w:t>
      </w:r>
    </w:p>
    <w:p w:rsidR="008A5DAF" w:rsidRDefault="008A5DAF" w:rsidP="008A7638">
      <w:pPr>
        <w:pStyle w:val="NormalWeb"/>
        <w:spacing w:before="0" w:beforeAutospacing="0" w:after="240" w:afterAutospacing="0"/>
        <w:jc w:val="both"/>
        <w:rPr>
          <w:rFonts w:ascii="Arial" w:hAnsi="Arial" w:cs="Arial"/>
          <w:b/>
          <w:bCs/>
          <w:sz w:val="20"/>
          <w:szCs w:val="20"/>
        </w:rPr>
      </w:pPr>
      <w:r>
        <w:rPr>
          <w:rFonts w:ascii="Arial" w:hAnsi="Arial" w:cs="Arial"/>
          <w:b/>
          <w:bCs/>
          <w:sz w:val="20"/>
          <w:szCs w:val="20"/>
        </w:rPr>
        <w:t>B. Klimatologi</w:t>
      </w:r>
    </w:p>
    <w:p w:rsidR="00D909CB" w:rsidRDefault="00D909CB" w:rsidP="00D909CB">
      <w:pPr>
        <w:pStyle w:val="NormalWeb"/>
        <w:spacing w:before="0" w:beforeAutospacing="0" w:after="0" w:afterAutospacing="0"/>
        <w:jc w:val="both"/>
        <w:rPr>
          <w:rFonts w:ascii="Arial" w:hAnsi="Arial" w:cs="Arial"/>
          <w:bCs/>
          <w:sz w:val="20"/>
          <w:szCs w:val="20"/>
        </w:rPr>
      </w:pPr>
      <w:r>
        <w:rPr>
          <w:rFonts w:ascii="Arial" w:hAnsi="Arial" w:cs="Arial"/>
          <w:b/>
          <w:bCs/>
          <w:sz w:val="20"/>
          <w:szCs w:val="20"/>
        </w:rPr>
        <w:tab/>
      </w:r>
      <w:r w:rsidRPr="00D909CB">
        <w:rPr>
          <w:rFonts w:ascii="Arial" w:hAnsi="Arial" w:cs="Arial"/>
          <w:bCs/>
          <w:sz w:val="20"/>
          <w:szCs w:val="20"/>
        </w:rPr>
        <w:t>Berdasarkan data pada BMKG suhu udara pada sore hari pukul 18.00 sebesar 27</w:t>
      </w:r>
      <w:r w:rsidRPr="00D909CB">
        <w:rPr>
          <w:rFonts w:ascii="Arial" w:hAnsi="Arial" w:cs="Arial"/>
          <w:bCs/>
          <w:sz w:val="20"/>
          <w:szCs w:val="20"/>
          <w:vertAlign w:val="superscript"/>
        </w:rPr>
        <w:t>o</w:t>
      </w:r>
      <w:r w:rsidRPr="00D909CB">
        <w:rPr>
          <w:rFonts w:ascii="Arial" w:hAnsi="Arial" w:cs="Arial"/>
          <w:bCs/>
          <w:sz w:val="20"/>
          <w:szCs w:val="20"/>
        </w:rPr>
        <w:t>C yang mana jauh lebih tinggi dibanding suhu udara pagi hari pukul 07.00 sebesar 25,4</w:t>
      </w:r>
      <w:r w:rsidRPr="00D909CB">
        <w:rPr>
          <w:rFonts w:ascii="Arial" w:hAnsi="Arial" w:cs="Arial"/>
          <w:bCs/>
          <w:sz w:val="20"/>
          <w:szCs w:val="20"/>
          <w:vertAlign w:val="superscript"/>
        </w:rPr>
        <w:t>o</w:t>
      </w:r>
      <w:r w:rsidRPr="00D909CB">
        <w:rPr>
          <w:rFonts w:ascii="Arial" w:hAnsi="Arial" w:cs="Arial"/>
          <w:bCs/>
          <w:sz w:val="20"/>
          <w:szCs w:val="20"/>
        </w:rPr>
        <w:t xml:space="preserve">C. Rata-rata lama penyinaran bulanan berkisar antara 57,10% (Desember) sampai 71,70% (oktober) dengan </w:t>
      </w:r>
      <w:r w:rsidRPr="00D909CB">
        <w:rPr>
          <w:rFonts w:ascii="Arial" w:hAnsi="Arial" w:cs="Arial"/>
          <w:bCs/>
          <w:sz w:val="20"/>
          <w:szCs w:val="20"/>
        </w:rPr>
        <w:lastRenderedPageBreak/>
        <w:t>nilai rata-rata tahunan sebesar 644,09%. Pada lokasi angin terbanyak berasal dari arah Utara dan Timur site yang merupakan area persawahan.</w:t>
      </w:r>
    </w:p>
    <w:p w:rsidR="00D909CB" w:rsidRDefault="00D909CB" w:rsidP="00D909CB">
      <w:pPr>
        <w:pStyle w:val="NormalWeb"/>
        <w:spacing w:before="0" w:beforeAutospacing="0" w:after="0" w:afterAutospacing="0"/>
        <w:jc w:val="both"/>
        <w:rPr>
          <w:rFonts w:ascii="Arial" w:hAnsi="Arial" w:cs="Arial"/>
          <w:bCs/>
          <w:sz w:val="20"/>
          <w:szCs w:val="20"/>
        </w:rPr>
      </w:pPr>
    </w:p>
    <w:p w:rsidR="00DC3AD3" w:rsidRDefault="00D909CB" w:rsidP="00DC3AD3">
      <w:pPr>
        <w:pStyle w:val="NormalWeb"/>
        <w:spacing w:before="0" w:beforeAutospacing="0" w:after="240" w:afterAutospacing="0"/>
        <w:jc w:val="center"/>
        <w:rPr>
          <w:rFonts w:ascii="Arial" w:hAnsi="Arial" w:cs="Arial"/>
          <w:bCs/>
          <w:sz w:val="20"/>
          <w:szCs w:val="20"/>
        </w:rPr>
      </w:pPr>
      <w:r w:rsidRPr="00D909CB">
        <w:rPr>
          <w:rFonts w:ascii="Arial" w:hAnsi="Arial" w:cs="Arial"/>
          <w:bCs/>
          <w:sz w:val="20"/>
          <w:szCs w:val="20"/>
        </w:rPr>
        <w:drawing>
          <wp:inline distT="0" distB="0" distL="0" distR="0" wp14:anchorId="4BD6B71B" wp14:editId="073B5377">
            <wp:extent cx="2160000" cy="1305743"/>
            <wp:effectExtent l="0" t="0" r="0" b="889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305743"/>
                    </a:xfrm>
                    <a:prstGeom prst="rect">
                      <a:avLst/>
                    </a:prstGeom>
                    <a:noFill/>
                    <a:ln>
                      <a:noFill/>
                    </a:ln>
                  </pic:spPr>
                </pic:pic>
              </a:graphicData>
            </a:graphic>
          </wp:inline>
        </w:drawing>
      </w:r>
    </w:p>
    <w:p w:rsidR="00DC3AD3" w:rsidRDefault="00DC3AD3" w:rsidP="00DC3AD3">
      <w:pPr>
        <w:widowControl w:val="0"/>
        <w:autoSpaceDE w:val="0"/>
        <w:autoSpaceDN w:val="0"/>
        <w:adjustRightInd w:val="0"/>
        <w:jc w:val="center"/>
        <w:rPr>
          <w:rFonts w:ascii="Arial" w:hAnsi="Arial" w:cs="Arial"/>
          <w:i/>
          <w:sz w:val="18"/>
          <w:szCs w:val="18"/>
        </w:rPr>
      </w:pPr>
      <w:r>
        <w:rPr>
          <w:rFonts w:ascii="Arial" w:hAnsi="Arial" w:cs="Arial"/>
          <w:i/>
          <w:sz w:val="18"/>
          <w:szCs w:val="18"/>
        </w:rPr>
        <w:t>Gambar 2</w:t>
      </w:r>
      <w:r>
        <w:rPr>
          <w:rFonts w:ascii="Arial" w:hAnsi="Arial" w:cs="Arial"/>
          <w:i/>
          <w:sz w:val="18"/>
          <w:szCs w:val="18"/>
        </w:rPr>
        <w:t>.</w:t>
      </w:r>
      <w:r>
        <w:rPr>
          <w:rFonts w:ascii="Arial" w:hAnsi="Arial" w:cs="Arial"/>
          <w:i/>
          <w:sz w:val="18"/>
          <w:szCs w:val="18"/>
        </w:rPr>
        <w:t xml:space="preserve"> </w:t>
      </w:r>
      <w:r>
        <w:rPr>
          <w:rFonts w:ascii="Arial" w:hAnsi="Arial" w:cs="Arial"/>
          <w:i/>
          <w:sz w:val="18"/>
          <w:szCs w:val="18"/>
        </w:rPr>
        <w:t>Analisa Klimatologi</w:t>
      </w:r>
    </w:p>
    <w:p w:rsidR="00DC3AD3" w:rsidRPr="00C56E50" w:rsidRDefault="00DC3AD3" w:rsidP="00DC3AD3">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2020)</w:t>
      </w:r>
    </w:p>
    <w:p w:rsidR="00DC3AD3" w:rsidRPr="00D909CB" w:rsidRDefault="00DC3AD3" w:rsidP="00DC3AD3">
      <w:pPr>
        <w:pStyle w:val="NormalWeb"/>
        <w:spacing w:before="0" w:beforeAutospacing="0" w:after="0" w:afterAutospacing="0"/>
        <w:jc w:val="center"/>
        <w:rPr>
          <w:rFonts w:ascii="Arial" w:hAnsi="Arial" w:cs="Arial"/>
          <w:bCs/>
          <w:sz w:val="20"/>
          <w:szCs w:val="20"/>
        </w:rPr>
      </w:pPr>
    </w:p>
    <w:p w:rsidR="00DC3AD3" w:rsidRDefault="00DC3AD3" w:rsidP="00DC3AD3">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C</w:t>
      </w:r>
      <w:r>
        <w:rPr>
          <w:rFonts w:ascii="Arial" w:hAnsi="Arial" w:cs="Arial"/>
          <w:b/>
          <w:bCs/>
          <w:sz w:val="20"/>
          <w:szCs w:val="20"/>
        </w:rPr>
        <w:t xml:space="preserve">. </w:t>
      </w:r>
      <w:r>
        <w:rPr>
          <w:rFonts w:ascii="Arial" w:hAnsi="Arial" w:cs="Arial"/>
          <w:b/>
          <w:bCs/>
          <w:sz w:val="20"/>
          <w:szCs w:val="20"/>
        </w:rPr>
        <w:t>Kebisingan</w:t>
      </w:r>
    </w:p>
    <w:p w:rsidR="00D14011" w:rsidRDefault="00D14011" w:rsidP="00D14011">
      <w:pPr>
        <w:pStyle w:val="NormalWeb"/>
        <w:jc w:val="center"/>
        <w:rPr>
          <w:rFonts w:ascii="Arial" w:hAnsi="Arial" w:cs="Arial"/>
          <w:bCs/>
          <w:i/>
          <w:iCs/>
          <w:sz w:val="20"/>
          <w:szCs w:val="20"/>
        </w:rPr>
      </w:pPr>
      <w:r>
        <w:rPr>
          <w:noProof/>
        </w:rPr>
        <w:drawing>
          <wp:inline distT="0" distB="0" distL="0" distR="0" wp14:anchorId="1A237CBD" wp14:editId="5E75186E">
            <wp:extent cx="2160000" cy="172336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723364"/>
                    </a:xfrm>
                    <a:prstGeom prst="rect">
                      <a:avLst/>
                    </a:prstGeom>
                    <a:noFill/>
                    <a:ln>
                      <a:noFill/>
                    </a:ln>
                  </pic:spPr>
                </pic:pic>
              </a:graphicData>
            </a:graphic>
          </wp:inline>
        </w:drawing>
      </w:r>
    </w:p>
    <w:p w:rsidR="00D14011" w:rsidRDefault="00D14011" w:rsidP="00D14011">
      <w:pPr>
        <w:widowControl w:val="0"/>
        <w:autoSpaceDE w:val="0"/>
        <w:autoSpaceDN w:val="0"/>
        <w:adjustRightInd w:val="0"/>
        <w:jc w:val="center"/>
        <w:rPr>
          <w:rFonts w:ascii="Arial" w:hAnsi="Arial" w:cs="Arial"/>
          <w:i/>
          <w:sz w:val="18"/>
          <w:szCs w:val="18"/>
        </w:rPr>
      </w:pPr>
      <w:r>
        <w:rPr>
          <w:rFonts w:ascii="Arial" w:hAnsi="Arial" w:cs="Arial"/>
          <w:i/>
          <w:sz w:val="18"/>
          <w:szCs w:val="18"/>
        </w:rPr>
        <w:t>Gambar 3. Analisa Kebisingan</w:t>
      </w:r>
    </w:p>
    <w:p w:rsidR="00D14011" w:rsidRPr="00D14011" w:rsidRDefault="00D14011" w:rsidP="00D14011">
      <w:pPr>
        <w:pStyle w:val="NormalWeb"/>
        <w:spacing w:before="0" w:beforeAutospacing="0" w:after="240" w:afterAutospacing="0"/>
        <w:jc w:val="center"/>
        <w:rPr>
          <w:rFonts w:ascii="Arial" w:hAnsi="Arial" w:cs="Arial"/>
          <w:bCs/>
          <w:sz w:val="20"/>
          <w:szCs w:val="20"/>
        </w:rPr>
      </w:pPr>
      <w:r>
        <w:rPr>
          <w:rFonts w:ascii="Arial" w:hAnsi="Arial" w:cs="Arial"/>
          <w:i/>
          <w:sz w:val="18"/>
          <w:szCs w:val="18"/>
        </w:rPr>
        <w:t>(Sumber: Hasil Analisis, 2021)</w:t>
      </w:r>
    </w:p>
    <w:p w:rsidR="00DC3AD3" w:rsidRDefault="00DC3AD3" w:rsidP="00DC3AD3">
      <w:pPr>
        <w:pStyle w:val="NormalWeb"/>
        <w:spacing w:before="0" w:beforeAutospacing="0" w:after="0" w:afterAutospacing="0"/>
        <w:jc w:val="both"/>
        <w:rPr>
          <w:rFonts w:ascii="Arial" w:hAnsi="Arial" w:cs="Arial"/>
          <w:bCs/>
          <w:sz w:val="20"/>
          <w:szCs w:val="20"/>
        </w:rPr>
      </w:pPr>
      <w:r>
        <w:rPr>
          <w:rFonts w:ascii="Arial" w:hAnsi="Arial" w:cs="Arial"/>
          <w:b/>
          <w:bCs/>
          <w:sz w:val="20"/>
          <w:szCs w:val="20"/>
        </w:rPr>
        <w:tab/>
      </w:r>
      <w:r w:rsidRPr="00DC3AD3">
        <w:rPr>
          <w:rFonts w:ascii="Arial" w:hAnsi="Arial" w:cs="Arial"/>
          <w:bCs/>
          <w:sz w:val="20"/>
          <w:szCs w:val="20"/>
        </w:rPr>
        <w:t>Kebisingan pada sekitar site dari arah Barat cukup besar bersumber dari pemukiman warga yang padat. Sedangkan dari arah Selatan kebisingan cukup besar bersumber dari arus kenderaan Jalan Aryo Katili. Tingkat kebisingan terendah berada di bagian Timur dan Utara karena berbatasan dengan area persawahan</w:t>
      </w:r>
      <w:r>
        <w:rPr>
          <w:rFonts w:ascii="Arial" w:hAnsi="Arial" w:cs="Arial"/>
          <w:bCs/>
          <w:sz w:val="20"/>
          <w:szCs w:val="20"/>
        </w:rPr>
        <w:t>.</w:t>
      </w:r>
    </w:p>
    <w:p w:rsidR="00DC3AD3" w:rsidRDefault="00DC3AD3" w:rsidP="00DC3AD3">
      <w:pPr>
        <w:pStyle w:val="NormalWeb"/>
        <w:spacing w:before="0" w:beforeAutospacing="0" w:after="0" w:afterAutospacing="0"/>
        <w:jc w:val="both"/>
        <w:rPr>
          <w:rFonts w:ascii="Arial" w:hAnsi="Arial" w:cs="Arial"/>
          <w:bCs/>
          <w:color w:val="FF0000"/>
          <w:sz w:val="20"/>
          <w:szCs w:val="20"/>
        </w:rPr>
      </w:pPr>
    </w:p>
    <w:p w:rsidR="00DC3AD3" w:rsidRDefault="00882DF3" w:rsidP="00DC3AD3">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D</w:t>
      </w:r>
      <w:r w:rsidR="00DC3AD3">
        <w:rPr>
          <w:rFonts w:ascii="Arial" w:hAnsi="Arial" w:cs="Arial"/>
          <w:b/>
          <w:bCs/>
          <w:sz w:val="20"/>
          <w:szCs w:val="20"/>
        </w:rPr>
        <w:t xml:space="preserve">. </w:t>
      </w:r>
      <w:r w:rsidR="00DC3AD3">
        <w:rPr>
          <w:rFonts w:ascii="Arial" w:hAnsi="Arial" w:cs="Arial"/>
          <w:b/>
          <w:bCs/>
          <w:sz w:val="20"/>
          <w:szCs w:val="20"/>
        </w:rPr>
        <w:t>Pengguna dan Aktivitas</w:t>
      </w:r>
    </w:p>
    <w:p w:rsidR="006969BA" w:rsidRDefault="006969BA">
      <w:pPr>
        <w:pStyle w:val="NormalWeb"/>
        <w:spacing w:before="0" w:beforeAutospacing="0" w:after="0" w:afterAutospacing="0"/>
        <w:jc w:val="both"/>
        <w:rPr>
          <w:rFonts w:ascii="Arial" w:eastAsia="Arial" w:hAnsi="Arial" w:cs="Arial"/>
          <w:sz w:val="20"/>
          <w:szCs w:val="20"/>
        </w:rPr>
      </w:pPr>
    </w:p>
    <w:p w:rsidR="00882DF3" w:rsidRDefault="00882DF3" w:rsidP="00882DF3">
      <w:pPr>
        <w:pStyle w:val="NormalWeb"/>
        <w:spacing w:before="0" w:beforeAutospacing="0" w:after="0" w:afterAutospacing="0"/>
        <w:ind w:firstLine="720"/>
        <w:jc w:val="both"/>
        <w:rPr>
          <w:rFonts w:ascii="Arial" w:hAnsi="Arial" w:cs="Arial"/>
          <w:bCs/>
          <w:sz w:val="20"/>
          <w:szCs w:val="20"/>
        </w:rPr>
      </w:pPr>
      <w:r>
        <w:rPr>
          <w:rFonts w:ascii="Arial" w:hAnsi="Arial" w:cs="Arial"/>
          <w:bCs/>
          <w:sz w:val="20"/>
          <w:szCs w:val="20"/>
        </w:rPr>
        <w:t xml:space="preserve">Pelaku pada bangunan Gorontalo Trade Center ini dibagi menjadi 3 (tiga). Pertama adalah pedagang/penyewa </w:t>
      </w:r>
      <w:r w:rsidRPr="00075617">
        <w:rPr>
          <w:rFonts w:ascii="Arial" w:hAnsi="Arial" w:cs="Arial"/>
          <w:bCs/>
          <w:sz w:val="20"/>
          <w:szCs w:val="20"/>
        </w:rPr>
        <w:t>sebagai pihak penyewa counter/toko, baik perorangan maupun berbentuk badan usaha yang menyewa counter/toko di dalam bangunan dengan ketentuan dan jangka waktu yang telah ditetapkan</w:t>
      </w:r>
      <w:r>
        <w:rPr>
          <w:rFonts w:ascii="Arial" w:hAnsi="Arial" w:cs="Arial"/>
          <w:bCs/>
          <w:sz w:val="20"/>
          <w:szCs w:val="20"/>
        </w:rPr>
        <w:t>. Kedua adalah pengelola sebagai</w:t>
      </w:r>
      <w:r w:rsidRPr="00075617">
        <w:rPr>
          <w:rFonts w:ascii="Arial" w:hAnsi="Arial" w:cs="Arial"/>
          <w:bCs/>
          <w:sz w:val="20"/>
          <w:szCs w:val="20"/>
        </w:rPr>
        <w:t xml:space="preserve"> pihak yang mengatur dan mengurus semua kegiatan y</w:t>
      </w:r>
      <w:r>
        <w:rPr>
          <w:rFonts w:ascii="Arial" w:hAnsi="Arial" w:cs="Arial"/>
          <w:bCs/>
          <w:sz w:val="20"/>
          <w:szCs w:val="20"/>
        </w:rPr>
        <w:t>ang berlangsung didalam sebuah g</w:t>
      </w:r>
      <w:r w:rsidRPr="00075617">
        <w:rPr>
          <w:rFonts w:ascii="Arial" w:hAnsi="Arial" w:cs="Arial"/>
          <w:bCs/>
          <w:sz w:val="20"/>
          <w:szCs w:val="20"/>
        </w:rPr>
        <w:t>edung termasuk menjaga keberadaan fasilitas-fasilitas bangunan</w:t>
      </w:r>
      <w:r>
        <w:rPr>
          <w:rFonts w:ascii="Arial" w:hAnsi="Arial" w:cs="Arial"/>
          <w:bCs/>
          <w:sz w:val="20"/>
          <w:szCs w:val="20"/>
        </w:rPr>
        <w:t xml:space="preserve">. Ketiga </w:t>
      </w:r>
      <w:r>
        <w:rPr>
          <w:rFonts w:ascii="Arial" w:hAnsi="Arial" w:cs="Arial"/>
          <w:bCs/>
          <w:sz w:val="20"/>
          <w:szCs w:val="20"/>
        </w:rPr>
        <w:lastRenderedPageBreak/>
        <w:t xml:space="preserve">adalah pengunjung sebagai </w:t>
      </w:r>
      <w:r w:rsidRPr="00075617">
        <w:rPr>
          <w:rFonts w:ascii="Arial" w:hAnsi="Arial" w:cs="Arial"/>
          <w:bCs/>
          <w:sz w:val="20"/>
          <w:szCs w:val="20"/>
        </w:rPr>
        <w:t>pihak yang datang berkunjung untuk berbelanja ataupun sekedar berjalan-jalan, dimana mereka menggunakan fasilitas yang disediakan dalam bangunan.</w:t>
      </w:r>
    </w:p>
    <w:p w:rsidR="00C56E50" w:rsidRDefault="00C56E50">
      <w:pPr>
        <w:pStyle w:val="NormalWeb"/>
        <w:spacing w:before="0" w:beforeAutospacing="0" w:after="0" w:afterAutospacing="0"/>
        <w:jc w:val="both"/>
        <w:rPr>
          <w:rFonts w:ascii="Arial" w:eastAsia="Arial" w:hAnsi="Arial" w:cs="Arial"/>
          <w:sz w:val="20"/>
          <w:szCs w:val="20"/>
        </w:rPr>
      </w:pPr>
    </w:p>
    <w:p w:rsidR="00C56E50" w:rsidRDefault="00C56E50" w:rsidP="00D14011">
      <w:pPr>
        <w:pStyle w:val="NormalWeb"/>
        <w:spacing w:before="0" w:beforeAutospacing="0" w:after="240" w:afterAutospacing="0"/>
        <w:jc w:val="center"/>
        <w:rPr>
          <w:rFonts w:ascii="Arial" w:hAnsi="Arial" w:cs="Arial"/>
          <w:bCs/>
          <w:color w:val="FF0000"/>
          <w:sz w:val="20"/>
          <w:szCs w:val="20"/>
        </w:rPr>
      </w:pPr>
      <w:r w:rsidRPr="00C56E50">
        <w:rPr>
          <w:rFonts w:ascii="Arial" w:hAnsi="Arial" w:cs="Arial"/>
          <w:bCs/>
          <w:noProof/>
          <w:color w:val="FF0000"/>
          <w:sz w:val="20"/>
          <w:szCs w:val="20"/>
        </w:rPr>
        <w:drawing>
          <wp:inline distT="0" distB="0" distL="0" distR="0">
            <wp:extent cx="2159622" cy="2303813"/>
            <wp:effectExtent l="0" t="0" r="0" b="1270"/>
            <wp:docPr id="21" name="Picture 21" descr="D:\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3736" cy="2308202"/>
                    </a:xfrm>
                    <a:prstGeom prst="rect">
                      <a:avLst/>
                    </a:prstGeom>
                    <a:noFill/>
                    <a:ln>
                      <a:noFill/>
                    </a:ln>
                  </pic:spPr>
                </pic:pic>
              </a:graphicData>
            </a:graphic>
          </wp:inline>
        </w:drawing>
      </w:r>
    </w:p>
    <w:p w:rsidR="00C56E50" w:rsidRDefault="001A743D" w:rsidP="00C56E50">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882DF3">
        <w:rPr>
          <w:rFonts w:ascii="Arial" w:hAnsi="Arial" w:cs="Arial"/>
          <w:i/>
          <w:sz w:val="18"/>
          <w:szCs w:val="18"/>
        </w:rPr>
        <w:t>4.</w:t>
      </w:r>
      <w:r w:rsidR="00C56E50">
        <w:rPr>
          <w:rFonts w:ascii="Arial" w:hAnsi="Arial" w:cs="Arial"/>
          <w:i/>
          <w:sz w:val="18"/>
          <w:szCs w:val="18"/>
        </w:rPr>
        <w:t xml:space="preserve"> Pelaku Kegiatan</w:t>
      </w:r>
    </w:p>
    <w:p w:rsidR="00C56E50" w:rsidRPr="00882DF3" w:rsidRDefault="00882DF3" w:rsidP="00882DF3">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r w:rsidR="00C56E50">
        <w:rPr>
          <w:rFonts w:ascii="Arial" w:hAnsi="Arial" w:cs="Arial"/>
          <w:i/>
          <w:sz w:val="18"/>
          <w:szCs w:val="18"/>
        </w:rPr>
        <w:t>)</w:t>
      </w:r>
    </w:p>
    <w:p w:rsidR="00882DF3" w:rsidRDefault="00882DF3" w:rsidP="00882DF3">
      <w:pPr>
        <w:pStyle w:val="NormalWeb"/>
        <w:ind w:firstLine="720"/>
        <w:jc w:val="both"/>
        <w:rPr>
          <w:rFonts w:ascii="Arial" w:hAnsi="Arial" w:cs="Arial"/>
          <w:bCs/>
          <w:sz w:val="20"/>
          <w:szCs w:val="20"/>
        </w:rPr>
      </w:pPr>
      <w:r>
        <w:rPr>
          <w:rFonts w:ascii="Arial" w:hAnsi="Arial" w:cs="Arial"/>
          <w:bCs/>
          <w:sz w:val="20"/>
          <w:szCs w:val="20"/>
        </w:rPr>
        <w:t xml:space="preserve">Ruang dan fasilitas pada bangunan Gorontalo </w:t>
      </w:r>
      <w:r>
        <w:rPr>
          <w:rFonts w:ascii="Arial" w:hAnsi="Arial" w:cs="Arial"/>
          <w:bCs/>
          <w:i/>
          <w:sz w:val="20"/>
          <w:szCs w:val="20"/>
        </w:rPr>
        <w:t xml:space="preserve">Trade Center </w:t>
      </w:r>
      <w:r>
        <w:rPr>
          <w:rFonts w:ascii="Arial" w:hAnsi="Arial" w:cs="Arial"/>
          <w:bCs/>
          <w:sz w:val="20"/>
          <w:szCs w:val="20"/>
        </w:rPr>
        <w:t xml:space="preserve">ini dibagi berdasarkan kebutuhan pelaku yang diantara lain </w:t>
      </w:r>
      <w:r w:rsidRPr="00803616">
        <w:rPr>
          <w:rFonts w:ascii="Arial" w:hAnsi="Arial" w:cs="Arial"/>
          <w:bCs/>
          <w:sz w:val="20"/>
          <w:szCs w:val="20"/>
        </w:rPr>
        <w:t>Kegiatan Utama adalah kelompok kegiatan yang dengan fungsi sebagai fasilitas perbelanjaan, seperti: Kegiatan Perdagangan/Trade antara lain Retail Grosir, Factory Outlet/Distro, Butik, Department Store, Supermarket. Kegiatan Penunjang adalah kelompok kegiatan yang bersifat publik dan sebagai orientasi bagi semua pengguna bangunan, seperti:</w:t>
      </w:r>
      <w:r>
        <w:rPr>
          <w:rFonts w:ascii="Arial" w:hAnsi="Arial" w:cs="Arial"/>
          <w:bCs/>
          <w:i/>
          <w:iCs/>
          <w:sz w:val="20"/>
          <w:szCs w:val="20"/>
        </w:rPr>
        <w:t xml:space="preserve"> </w:t>
      </w:r>
      <w:r w:rsidRPr="00803616">
        <w:rPr>
          <w:rFonts w:ascii="Arial" w:hAnsi="Arial" w:cs="Arial"/>
          <w:bCs/>
          <w:sz w:val="20"/>
          <w:szCs w:val="20"/>
        </w:rPr>
        <w:t xml:space="preserve">hall, plaza, ruang </w:t>
      </w:r>
      <w:r>
        <w:rPr>
          <w:rFonts w:ascii="Arial" w:hAnsi="Arial" w:cs="Arial"/>
          <w:bCs/>
          <w:sz w:val="20"/>
          <w:szCs w:val="20"/>
        </w:rPr>
        <w:t xml:space="preserve">informasi. </w:t>
      </w:r>
      <w:r w:rsidRPr="00803616">
        <w:rPr>
          <w:rFonts w:ascii="Arial" w:hAnsi="Arial" w:cs="Arial"/>
          <w:bCs/>
          <w:sz w:val="20"/>
          <w:szCs w:val="20"/>
        </w:rPr>
        <w:t>Kegiatan Hiburan antara lain bioskop, restoran, cafe, foodcourt, game station, kids centre.</w:t>
      </w:r>
      <w:r>
        <w:rPr>
          <w:rFonts w:ascii="Arial" w:hAnsi="Arial" w:cs="Arial"/>
          <w:bCs/>
          <w:sz w:val="20"/>
          <w:szCs w:val="20"/>
        </w:rPr>
        <w:t xml:space="preserve"> </w:t>
      </w:r>
      <w:r w:rsidRPr="00803616">
        <w:rPr>
          <w:rFonts w:ascii="Arial" w:hAnsi="Arial" w:cs="Arial"/>
          <w:bCs/>
          <w:sz w:val="20"/>
          <w:szCs w:val="20"/>
        </w:rPr>
        <w:t xml:space="preserve">Kegiatan Pelayanan antara lain toko jahit/tailor, ATM </w:t>
      </w:r>
      <w:r w:rsidRPr="00803616">
        <w:rPr>
          <w:rFonts w:ascii="Arial" w:hAnsi="Arial" w:cs="Arial"/>
          <w:bCs/>
          <w:i/>
          <w:iCs/>
          <w:sz w:val="20"/>
          <w:szCs w:val="20"/>
        </w:rPr>
        <w:t>Center.</w:t>
      </w:r>
      <w:r>
        <w:rPr>
          <w:rFonts w:ascii="Arial" w:hAnsi="Arial" w:cs="Arial"/>
          <w:bCs/>
          <w:i/>
          <w:iCs/>
          <w:sz w:val="20"/>
          <w:szCs w:val="20"/>
        </w:rPr>
        <w:t xml:space="preserve"> </w:t>
      </w:r>
      <w:r w:rsidR="008A7638">
        <w:rPr>
          <w:rFonts w:ascii="Arial" w:hAnsi="Arial" w:cs="Arial"/>
          <w:bCs/>
          <w:sz w:val="20"/>
          <w:szCs w:val="20"/>
        </w:rPr>
        <w:t>Kegiatan p</w:t>
      </w:r>
      <w:r w:rsidRPr="00803616">
        <w:rPr>
          <w:rFonts w:ascii="Arial" w:hAnsi="Arial" w:cs="Arial"/>
          <w:bCs/>
          <w:sz w:val="20"/>
          <w:szCs w:val="20"/>
        </w:rPr>
        <w:t>elengkap adalah kelompok kegiatan sebagai pelengkap kelancaran kegiatan utama dan umum yang difasilitasi, seperti: Unit kegiatan pengelolaan dan operasional seperti kegiatan administrasi dan manajemen (ruang GM, asisten, divisi-divisi dan sub-sub divisi).</w:t>
      </w:r>
      <w:r>
        <w:rPr>
          <w:rFonts w:ascii="Arial" w:hAnsi="Arial" w:cs="Arial"/>
          <w:bCs/>
          <w:i/>
          <w:iCs/>
          <w:sz w:val="20"/>
          <w:szCs w:val="20"/>
        </w:rPr>
        <w:t xml:space="preserve"> </w:t>
      </w:r>
      <w:r w:rsidRPr="00803616">
        <w:rPr>
          <w:rFonts w:ascii="Arial" w:hAnsi="Arial" w:cs="Arial"/>
          <w:bCs/>
          <w:sz w:val="20"/>
          <w:szCs w:val="20"/>
        </w:rPr>
        <w:t>Unit kegiatan servis seperti utilitas bangunan, perawatan bangunan, unit perparkiran</w:t>
      </w:r>
    </w:p>
    <w:p w:rsidR="00C56E50" w:rsidRDefault="00C56E50">
      <w:pPr>
        <w:pStyle w:val="NormalWeb"/>
        <w:spacing w:before="0" w:beforeAutospacing="0" w:after="0" w:afterAutospacing="0"/>
        <w:jc w:val="both"/>
        <w:rPr>
          <w:rFonts w:ascii="Arial" w:hAnsi="Arial" w:cs="Arial"/>
          <w:bCs/>
          <w:sz w:val="20"/>
          <w:szCs w:val="20"/>
        </w:rPr>
      </w:pPr>
    </w:p>
    <w:p w:rsidR="00C56E50" w:rsidRDefault="00C56E50" w:rsidP="00C56E50">
      <w:pPr>
        <w:pStyle w:val="NormalWeb"/>
        <w:spacing w:before="0" w:beforeAutospacing="0" w:after="0" w:afterAutospacing="0"/>
        <w:jc w:val="center"/>
        <w:rPr>
          <w:rFonts w:ascii="Arial" w:hAnsi="Arial" w:cs="Arial"/>
          <w:bCs/>
          <w:sz w:val="20"/>
          <w:szCs w:val="20"/>
        </w:rPr>
      </w:pPr>
      <w:r>
        <w:rPr>
          <w:noProof/>
        </w:rPr>
        <w:lastRenderedPageBreak/>
        <w:drawing>
          <wp:inline distT="0" distB="0" distL="0" distR="0" wp14:anchorId="271B4975" wp14:editId="7A672323">
            <wp:extent cx="2088000" cy="1747287"/>
            <wp:effectExtent l="0" t="0" r="762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88000" cy="1747287"/>
                    </a:xfrm>
                    <a:prstGeom prst="rect">
                      <a:avLst/>
                    </a:prstGeom>
                  </pic:spPr>
                </pic:pic>
              </a:graphicData>
            </a:graphic>
          </wp:inline>
        </w:drawing>
      </w:r>
    </w:p>
    <w:p w:rsidR="00C56E50" w:rsidRDefault="00C56E50" w:rsidP="00C56E50">
      <w:pPr>
        <w:widowControl w:val="0"/>
        <w:autoSpaceDE w:val="0"/>
        <w:autoSpaceDN w:val="0"/>
        <w:adjustRightInd w:val="0"/>
        <w:jc w:val="center"/>
        <w:rPr>
          <w:rFonts w:ascii="Arial" w:hAnsi="Arial" w:cs="Arial"/>
          <w:i/>
          <w:sz w:val="18"/>
          <w:szCs w:val="18"/>
        </w:rPr>
      </w:pPr>
    </w:p>
    <w:p w:rsidR="00C56E50" w:rsidRDefault="001A743D" w:rsidP="00C56E50">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D14011">
        <w:rPr>
          <w:rFonts w:ascii="Arial" w:hAnsi="Arial" w:cs="Arial"/>
          <w:i/>
          <w:sz w:val="18"/>
          <w:szCs w:val="18"/>
        </w:rPr>
        <w:t>5.</w:t>
      </w:r>
      <w:r w:rsidR="00C56E50">
        <w:rPr>
          <w:rFonts w:ascii="Arial" w:hAnsi="Arial" w:cs="Arial"/>
          <w:i/>
          <w:sz w:val="18"/>
          <w:szCs w:val="18"/>
        </w:rPr>
        <w:t xml:space="preserve"> Pengelompokan Ruang</w:t>
      </w:r>
    </w:p>
    <w:p w:rsidR="00DB389D" w:rsidRDefault="00C56E50" w:rsidP="00882DF3">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2020)</w:t>
      </w:r>
    </w:p>
    <w:p w:rsidR="00D14011" w:rsidRDefault="00D14011" w:rsidP="00882DF3">
      <w:pPr>
        <w:pStyle w:val="NormalWeb"/>
        <w:spacing w:before="0" w:beforeAutospacing="0" w:after="0" w:afterAutospacing="0"/>
        <w:jc w:val="center"/>
        <w:rPr>
          <w:rFonts w:ascii="Arial" w:hAnsi="Arial" w:cs="Arial"/>
          <w:i/>
          <w:sz w:val="18"/>
          <w:szCs w:val="18"/>
        </w:rPr>
      </w:pPr>
    </w:p>
    <w:p w:rsidR="00D14011" w:rsidRDefault="00D14011" w:rsidP="00D14011">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E</w:t>
      </w:r>
      <w:r>
        <w:rPr>
          <w:rFonts w:ascii="Arial" w:hAnsi="Arial" w:cs="Arial"/>
          <w:b/>
          <w:bCs/>
          <w:sz w:val="20"/>
          <w:szCs w:val="20"/>
        </w:rPr>
        <w:t xml:space="preserve">. </w:t>
      </w:r>
      <w:r w:rsidR="00EC617F">
        <w:rPr>
          <w:rFonts w:ascii="Arial" w:hAnsi="Arial" w:cs="Arial"/>
          <w:b/>
          <w:bCs/>
          <w:sz w:val="20"/>
          <w:szCs w:val="20"/>
        </w:rPr>
        <w:t>Zonasi</w:t>
      </w:r>
    </w:p>
    <w:p w:rsidR="00AD001A" w:rsidRDefault="00AD001A" w:rsidP="00AD001A">
      <w:pPr>
        <w:pStyle w:val="NormalWeb"/>
        <w:spacing w:after="0"/>
        <w:jc w:val="center"/>
        <w:rPr>
          <w:rFonts w:ascii="Arial" w:hAnsi="Arial" w:cs="Arial"/>
          <w:bCs/>
          <w:iCs/>
          <w:sz w:val="20"/>
          <w:szCs w:val="20"/>
        </w:rPr>
      </w:pPr>
      <w:r w:rsidRPr="00902530">
        <w:rPr>
          <w:rFonts w:ascii="Arial" w:hAnsi="Arial" w:cs="Arial"/>
          <w:bCs/>
          <w:iCs/>
          <w:noProof/>
          <w:sz w:val="20"/>
          <w:szCs w:val="20"/>
        </w:rPr>
        <w:drawing>
          <wp:inline distT="0" distB="0" distL="0" distR="0" wp14:anchorId="045FB770" wp14:editId="670CFE5B">
            <wp:extent cx="2650561" cy="1512000"/>
            <wp:effectExtent l="0" t="0" r="0" b="0"/>
            <wp:docPr id="3" name="Picture 3" descr="D:\z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on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0561" cy="1512000"/>
                    </a:xfrm>
                    <a:prstGeom prst="rect">
                      <a:avLst/>
                    </a:prstGeom>
                    <a:noFill/>
                    <a:ln>
                      <a:noFill/>
                    </a:ln>
                  </pic:spPr>
                </pic:pic>
              </a:graphicData>
            </a:graphic>
          </wp:inline>
        </w:drawing>
      </w:r>
    </w:p>
    <w:p w:rsidR="00AD001A" w:rsidRDefault="00AD001A" w:rsidP="00AD001A">
      <w:pPr>
        <w:widowControl w:val="0"/>
        <w:autoSpaceDE w:val="0"/>
        <w:autoSpaceDN w:val="0"/>
        <w:adjustRightInd w:val="0"/>
        <w:jc w:val="center"/>
        <w:rPr>
          <w:rFonts w:ascii="Arial" w:hAnsi="Arial" w:cs="Arial"/>
          <w:i/>
          <w:sz w:val="18"/>
          <w:szCs w:val="18"/>
        </w:rPr>
      </w:pPr>
      <w:r>
        <w:rPr>
          <w:rFonts w:ascii="Arial" w:hAnsi="Arial" w:cs="Arial"/>
          <w:i/>
          <w:sz w:val="18"/>
          <w:szCs w:val="18"/>
        </w:rPr>
        <w:t>Gambar 6. Zoning Tapak</w:t>
      </w:r>
    </w:p>
    <w:p w:rsidR="00AD001A" w:rsidRPr="00AD001A" w:rsidRDefault="00AD001A" w:rsidP="00AD001A">
      <w:pPr>
        <w:pStyle w:val="NormalWeb"/>
        <w:spacing w:before="0" w:beforeAutospacing="0" w:after="240" w:afterAutospacing="0"/>
        <w:jc w:val="center"/>
        <w:rPr>
          <w:rFonts w:ascii="Arial" w:hAnsi="Arial" w:cs="Arial"/>
          <w:i/>
          <w:sz w:val="18"/>
          <w:szCs w:val="18"/>
        </w:rPr>
      </w:pPr>
      <w:r>
        <w:rPr>
          <w:rFonts w:ascii="Arial" w:hAnsi="Arial" w:cs="Arial"/>
          <w:i/>
          <w:sz w:val="18"/>
          <w:szCs w:val="18"/>
        </w:rPr>
        <w:t>(Sumber: Hasil Analisis, 2021)</w:t>
      </w:r>
    </w:p>
    <w:p w:rsidR="00B45A34" w:rsidRDefault="00882DF3" w:rsidP="00AD001A">
      <w:pPr>
        <w:pStyle w:val="NormalWeb"/>
        <w:ind w:firstLine="720"/>
        <w:jc w:val="both"/>
        <w:rPr>
          <w:rFonts w:ascii="Arial" w:hAnsi="Arial" w:cs="Arial"/>
          <w:bCs/>
          <w:sz w:val="20"/>
          <w:szCs w:val="20"/>
        </w:rPr>
      </w:pPr>
      <w:r w:rsidRPr="00EA0BC8">
        <w:rPr>
          <w:rFonts w:ascii="Arial" w:hAnsi="Arial" w:cs="Arial"/>
          <w:bCs/>
          <w:sz w:val="20"/>
          <w:szCs w:val="20"/>
        </w:rPr>
        <w:t xml:space="preserve">Desain dimulai dengan membagi lahan dalam beberapa zona. </w:t>
      </w:r>
      <w:r w:rsidR="00C16D8B">
        <w:rPr>
          <w:rFonts w:ascii="Arial" w:hAnsi="Arial" w:cs="Arial"/>
          <w:bCs/>
          <w:sz w:val="20"/>
          <w:szCs w:val="20"/>
        </w:rPr>
        <w:t>Z</w:t>
      </w:r>
      <w:r>
        <w:rPr>
          <w:rFonts w:ascii="Arial" w:hAnsi="Arial" w:cs="Arial"/>
          <w:bCs/>
          <w:sz w:val="20"/>
          <w:szCs w:val="20"/>
        </w:rPr>
        <w:t>ona public A</w:t>
      </w:r>
      <w:r w:rsidRPr="00EA0BC8">
        <w:rPr>
          <w:rFonts w:ascii="Arial" w:hAnsi="Arial" w:cs="Arial"/>
          <w:bCs/>
          <w:sz w:val="20"/>
          <w:szCs w:val="20"/>
        </w:rPr>
        <w:t xml:space="preserve"> untuk kegiatan perdagangan yaitu retail grosir, </w:t>
      </w:r>
      <w:r w:rsidRPr="00C16D8B">
        <w:rPr>
          <w:rFonts w:ascii="Arial" w:hAnsi="Arial" w:cs="Arial"/>
          <w:bCs/>
          <w:i/>
          <w:sz w:val="20"/>
          <w:szCs w:val="20"/>
        </w:rPr>
        <w:t>fashion outlet</w:t>
      </w:r>
      <w:r w:rsidRPr="00EA0BC8">
        <w:rPr>
          <w:rFonts w:ascii="Arial" w:hAnsi="Arial" w:cs="Arial"/>
          <w:bCs/>
          <w:sz w:val="20"/>
          <w:szCs w:val="20"/>
        </w:rPr>
        <w:t xml:space="preserve">, butik, toko jahit, </w:t>
      </w:r>
      <w:r w:rsidR="00242252">
        <w:rPr>
          <w:rFonts w:ascii="Arial" w:hAnsi="Arial" w:cs="Arial"/>
          <w:bCs/>
          <w:i/>
          <w:sz w:val="20"/>
          <w:szCs w:val="20"/>
        </w:rPr>
        <w:t>Y</w:t>
      </w:r>
      <w:r>
        <w:rPr>
          <w:rFonts w:ascii="Arial" w:hAnsi="Arial" w:cs="Arial"/>
          <w:bCs/>
          <w:sz w:val="20"/>
          <w:szCs w:val="20"/>
        </w:rPr>
        <w:t xml:space="preserve"> dan supermarket.</w:t>
      </w:r>
      <w:r w:rsidRPr="00EA0BC8">
        <w:rPr>
          <w:rFonts w:ascii="Arial" w:hAnsi="Arial" w:cs="Arial"/>
          <w:bCs/>
          <w:sz w:val="20"/>
          <w:szCs w:val="20"/>
        </w:rPr>
        <w:t xml:space="preserve"> </w:t>
      </w:r>
      <w:r>
        <w:rPr>
          <w:rFonts w:ascii="Arial" w:hAnsi="Arial" w:cs="Arial"/>
          <w:bCs/>
          <w:sz w:val="20"/>
          <w:szCs w:val="20"/>
        </w:rPr>
        <w:t>Zona public B</w:t>
      </w:r>
      <w:r w:rsidRPr="00EA0BC8">
        <w:rPr>
          <w:rFonts w:ascii="Arial" w:hAnsi="Arial" w:cs="Arial"/>
          <w:bCs/>
          <w:sz w:val="20"/>
          <w:szCs w:val="20"/>
        </w:rPr>
        <w:t xml:space="preserve"> untu</w:t>
      </w:r>
      <w:r>
        <w:rPr>
          <w:rFonts w:ascii="Arial" w:hAnsi="Arial" w:cs="Arial"/>
          <w:bCs/>
          <w:sz w:val="20"/>
          <w:szCs w:val="20"/>
        </w:rPr>
        <w:t>k fasilitas hiburan dan plaza. Zona semi</w:t>
      </w:r>
      <w:r w:rsidRPr="00EA0BC8">
        <w:rPr>
          <w:rFonts w:ascii="Arial" w:hAnsi="Arial" w:cs="Arial"/>
          <w:bCs/>
          <w:sz w:val="20"/>
          <w:szCs w:val="20"/>
        </w:rPr>
        <w:t>public untuk kan</w:t>
      </w:r>
      <w:r>
        <w:rPr>
          <w:rFonts w:ascii="Arial" w:hAnsi="Arial" w:cs="Arial"/>
          <w:bCs/>
          <w:sz w:val="20"/>
          <w:szCs w:val="20"/>
        </w:rPr>
        <w:t xml:space="preserve">tor admnistrasi dan pengelola. </w:t>
      </w:r>
      <w:r w:rsidR="00C16D8B">
        <w:rPr>
          <w:rFonts w:ascii="Arial" w:hAnsi="Arial" w:cs="Arial"/>
          <w:bCs/>
          <w:sz w:val="20"/>
          <w:szCs w:val="20"/>
        </w:rPr>
        <w:t>Z</w:t>
      </w:r>
      <w:r w:rsidRPr="00EA0BC8">
        <w:rPr>
          <w:rFonts w:ascii="Arial" w:hAnsi="Arial" w:cs="Arial"/>
          <w:bCs/>
          <w:sz w:val="20"/>
          <w:szCs w:val="20"/>
        </w:rPr>
        <w:t>ona servis untuk penunjang umum, parkir, dan pemeliharaan bangunan.</w:t>
      </w:r>
    </w:p>
    <w:p w:rsidR="00AD001A" w:rsidRDefault="00AD001A" w:rsidP="00AD001A">
      <w:pPr>
        <w:pStyle w:val="NormalWeb"/>
        <w:spacing w:before="0" w:beforeAutospacing="0" w:after="0"/>
        <w:jc w:val="center"/>
        <w:rPr>
          <w:rFonts w:ascii="Arial" w:hAnsi="Arial" w:cs="Arial"/>
          <w:bCs/>
          <w:iCs/>
          <w:sz w:val="20"/>
          <w:szCs w:val="20"/>
        </w:rPr>
      </w:pPr>
      <w:r>
        <w:rPr>
          <w:noProof/>
        </w:rPr>
        <w:drawing>
          <wp:inline distT="0" distB="0" distL="0" distR="0" wp14:anchorId="7435B1FC" wp14:editId="4AFA1625">
            <wp:extent cx="2160000" cy="1406502"/>
            <wp:effectExtent l="0" t="0" r="0" b="381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019" r="9006"/>
                    <a:stretch/>
                  </pic:blipFill>
                  <pic:spPr bwMode="auto">
                    <a:xfrm>
                      <a:off x="0" y="0"/>
                      <a:ext cx="2160000" cy="1406502"/>
                    </a:xfrm>
                    <a:prstGeom prst="rect">
                      <a:avLst/>
                    </a:prstGeom>
                    <a:noFill/>
                    <a:ln>
                      <a:noFill/>
                    </a:ln>
                    <a:extLst>
                      <a:ext uri="{53640926-AAD7-44D8-BBD7-CCE9431645EC}">
                        <a14:shadowObscured xmlns:a14="http://schemas.microsoft.com/office/drawing/2010/main"/>
                      </a:ext>
                    </a:extLst>
                  </pic:spPr>
                </pic:pic>
              </a:graphicData>
            </a:graphic>
          </wp:inline>
        </w:drawing>
      </w:r>
    </w:p>
    <w:p w:rsidR="00AD001A" w:rsidRDefault="00AD001A" w:rsidP="00AD001A">
      <w:pPr>
        <w:widowControl w:val="0"/>
        <w:autoSpaceDE w:val="0"/>
        <w:autoSpaceDN w:val="0"/>
        <w:adjustRightInd w:val="0"/>
        <w:jc w:val="center"/>
        <w:rPr>
          <w:rFonts w:ascii="Arial" w:hAnsi="Arial" w:cs="Arial"/>
          <w:i/>
          <w:sz w:val="18"/>
          <w:szCs w:val="18"/>
        </w:rPr>
      </w:pPr>
      <w:r>
        <w:rPr>
          <w:rFonts w:ascii="Arial" w:hAnsi="Arial" w:cs="Arial"/>
          <w:i/>
          <w:sz w:val="18"/>
          <w:szCs w:val="18"/>
        </w:rPr>
        <w:t>Gambar 7. Zona Ruang</w:t>
      </w:r>
    </w:p>
    <w:p w:rsidR="00AD001A" w:rsidRPr="00AD001A" w:rsidRDefault="00AD001A" w:rsidP="00AD001A">
      <w:pPr>
        <w:pStyle w:val="NormalWeb"/>
        <w:spacing w:before="0" w:beforeAutospacing="0" w:after="240" w:afterAutospacing="0"/>
        <w:jc w:val="center"/>
        <w:rPr>
          <w:rFonts w:ascii="Arial" w:hAnsi="Arial" w:cs="Arial"/>
          <w:i/>
          <w:sz w:val="18"/>
          <w:szCs w:val="18"/>
        </w:rPr>
      </w:pPr>
      <w:r>
        <w:rPr>
          <w:rFonts w:ascii="Arial" w:hAnsi="Arial" w:cs="Arial"/>
          <w:i/>
          <w:sz w:val="18"/>
          <w:szCs w:val="18"/>
        </w:rPr>
        <w:t>(Sumber: Hasil Analisis, 2021)</w:t>
      </w:r>
    </w:p>
    <w:p w:rsidR="00EC617F" w:rsidRPr="00DB389D" w:rsidRDefault="00EC617F" w:rsidP="00EC617F">
      <w:pPr>
        <w:pStyle w:val="NormalWeb"/>
        <w:spacing w:before="0" w:beforeAutospacing="0" w:after="0" w:afterAutospacing="0"/>
        <w:ind w:firstLine="720"/>
        <w:jc w:val="both"/>
        <w:rPr>
          <w:rFonts w:ascii="Arial" w:hAnsi="Arial" w:cs="Arial"/>
          <w:i/>
          <w:sz w:val="18"/>
          <w:szCs w:val="18"/>
        </w:rPr>
      </w:pPr>
      <w:r w:rsidRPr="00563F4D">
        <w:rPr>
          <w:rFonts w:ascii="Arial" w:hAnsi="Arial" w:cs="Arial"/>
          <w:bCs/>
          <w:sz w:val="20"/>
          <w:szCs w:val="20"/>
        </w:rPr>
        <w:lastRenderedPageBreak/>
        <w:t>Pada perancangan Gorontalo Trade Center, jumlah lantai bangunan yang direncanakan yaitu 4-5 lantai da</w:t>
      </w:r>
      <w:r>
        <w:rPr>
          <w:rFonts w:ascii="Arial" w:hAnsi="Arial" w:cs="Arial"/>
          <w:bCs/>
          <w:sz w:val="20"/>
          <w:szCs w:val="20"/>
        </w:rPr>
        <w:t xml:space="preserve">n terbagi atas 5 massa bangunan. Gedung A </w:t>
      </w:r>
      <w:r w:rsidRPr="00563F4D">
        <w:rPr>
          <w:rFonts w:ascii="Arial" w:hAnsi="Arial" w:cs="Arial"/>
          <w:bCs/>
          <w:sz w:val="20"/>
          <w:szCs w:val="20"/>
        </w:rPr>
        <w:t>strategis untuk area public dengan fungsi ruang sebagai perdagangan</w:t>
      </w:r>
      <w:r>
        <w:rPr>
          <w:rFonts w:ascii="Arial" w:hAnsi="Arial" w:cs="Arial"/>
          <w:bCs/>
          <w:sz w:val="20"/>
          <w:szCs w:val="20"/>
        </w:rPr>
        <w:t>. Dimana l</w:t>
      </w:r>
      <w:r w:rsidRPr="00563F4D">
        <w:rPr>
          <w:rFonts w:ascii="Arial" w:hAnsi="Arial" w:cs="Arial"/>
          <w:bCs/>
          <w:sz w:val="20"/>
          <w:szCs w:val="20"/>
        </w:rPr>
        <w:t xml:space="preserve">antai 1 diperuntukan sebagai retail distro dan juga fasilitas makan minum berupa </w:t>
      </w:r>
      <w:r>
        <w:rPr>
          <w:rFonts w:ascii="Arial" w:hAnsi="Arial" w:cs="Arial"/>
          <w:bCs/>
          <w:sz w:val="20"/>
          <w:szCs w:val="20"/>
        </w:rPr>
        <w:t xml:space="preserve">café. </w:t>
      </w:r>
      <w:r w:rsidRPr="00563F4D">
        <w:rPr>
          <w:rFonts w:ascii="Arial" w:hAnsi="Arial" w:cs="Arial"/>
          <w:bCs/>
          <w:sz w:val="20"/>
          <w:szCs w:val="20"/>
        </w:rPr>
        <w:t>Klasifikasi ruang yang cocok untuk Gedung B adalah fasilitas perdagangan dan penambahan fasilitas pendukung sebagai fasilitas public.</w:t>
      </w:r>
      <w:r>
        <w:rPr>
          <w:rFonts w:ascii="Arial" w:hAnsi="Arial" w:cs="Arial"/>
          <w:bCs/>
          <w:sz w:val="20"/>
          <w:szCs w:val="20"/>
        </w:rPr>
        <w:t xml:space="preserve"> Dimana l</w:t>
      </w:r>
      <w:r w:rsidRPr="00563F4D">
        <w:rPr>
          <w:rFonts w:ascii="Arial" w:hAnsi="Arial" w:cs="Arial"/>
          <w:bCs/>
          <w:sz w:val="20"/>
          <w:szCs w:val="20"/>
        </w:rPr>
        <w:t>antai 1 diperuntukan sebagai fasilitas perdagangan dan restoran untuk area makan minum</w:t>
      </w:r>
      <w:r>
        <w:rPr>
          <w:rFonts w:ascii="Arial" w:hAnsi="Arial" w:cs="Arial"/>
          <w:bCs/>
          <w:sz w:val="20"/>
          <w:szCs w:val="20"/>
        </w:rPr>
        <w:t xml:space="preserve">. Gedung C </w:t>
      </w:r>
      <w:r w:rsidRPr="006C3E95">
        <w:rPr>
          <w:rFonts w:ascii="Arial" w:hAnsi="Arial" w:cs="Arial"/>
          <w:bCs/>
          <w:sz w:val="20"/>
          <w:szCs w:val="20"/>
        </w:rPr>
        <w:t>berada diantara bangunan pengelola dan perdagangan. Klasifikasi ruang yang cocok untuk Gedung C adalah fasilitas hiburan dan perdagangan lainnya.</w:t>
      </w:r>
      <w:r>
        <w:rPr>
          <w:rFonts w:ascii="Arial" w:hAnsi="Arial" w:cs="Arial"/>
          <w:bCs/>
          <w:sz w:val="20"/>
          <w:szCs w:val="20"/>
        </w:rPr>
        <w:t xml:space="preserve"> </w:t>
      </w:r>
      <w:r w:rsidRPr="00563F4D">
        <w:rPr>
          <w:rFonts w:ascii="Arial" w:hAnsi="Arial" w:cs="Arial"/>
          <w:bCs/>
          <w:sz w:val="20"/>
          <w:szCs w:val="20"/>
        </w:rPr>
        <w:t>Gedung D</w:t>
      </w:r>
      <w:r>
        <w:rPr>
          <w:rFonts w:ascii="Arial" w:hAnsi="Arial" w:cs="Arial"/>
          <w:bCs/>
          <w:sz w:val="20"/>
          <w:szCs w:val="20"/>
        </w:rPr>
        <w:t xml:space="preserve"> </w:t>
      </w:r>
      <w:r w:rsidRPr="006C3E95">
        <w:rPr>
          <w:rFonts w:ascii="Arial" w:hAnsi="Arial" w:cs="Arial"/>
          <w:bCs/>
          <w:sz w:val="20"/>
          <w:szCs w:val="20"/>
        </w:rPr>
        <w:t>strategi</w:t>
      </w:r>
      <w:r>
        <w:rPr>
          <w:rFonts w:ascii="Arial" w:hAnsi="Arial" w:cs="Arial"/>
          <w:bCs/>
          <w:sz w:val="20"/>
          <w:szCs w:val="20"/>
        </w:rPr>
        <w:t xml:space="preserve">s untuk area public dan servis. Dimana </w:t>
      </w:r>
      <w:r w:rsidRPr="00563F4D">
        <w:rPr>
          <w:rFonts w:ascii="Arial" w:hAnsi="Arial" w:cs="Arial"/>
          <w:bCs/>
          <w:sz w:val="20"/>
          <w:szCs w:val="20"/>
        </w:rPr>
        <w:t xml:space="preserve">Lantai 1 diperuntukan sebagai supermarket, ATM Centre, dan retail grosir khusus </w:t>
      </w:r>
      <w:r>
        <w:rPr>
          <w:rFonts w:ascii="Arial" w:hAnsi="Arial" w:cs="Arial"/>
          <w:bCs/>
          <w:sz w:val="20"/>
          <w:szCs w:val="20"/>
        </w:rPr>
        <w:t>pakaian. P</w:t>
      </w:r>
      <w:r w:rsidRPr="00563F4D">
        <w:rPr>
          <w:rFonts w:ascii="Arial" w:hAnsi="Arial" w:cs="Arial"/>
          <w:bCs/>
          <w:sz w:val="20"/>
          <w:szCs w:val="20"/>
        </w:rPr>
        <w:t>emilihan supermarket di area ini agar mempermudah pencapaian di tiap-tiap bangunan dalam menemukan fasilitas perdagangan. Sedangkan area servis diletakan di bagian paling dekat dengan sumber bising dan matahari sore.</w:t>
      </w:r>
      <w:r>
        <w:rPr>
          <w:rFonts w:ascii="Arial" w:hAnsi="Arial" w:cs="Arial"/>
          <w:bCs/>
          <w:sz w:val="20"/>
          <w:szCs w:val="20"/>
        </w:rPr>
        <w:t xml:space="preserve"> </w:t>
      </w:r>
      <w:r w:rsidRPr="00563F4D">
        <w:rPr>
          <w:rFonts w:ascii="Arial" w:hAnsi="Arial" w:cs="Arial"/>
          <w:bCs/>
          <w:sz w:val="20"/>
          <w:szCs w:val="20"/>
        </w:rPr>
        <w:t>Gedung E</w:t>
      </w:r>
      <w:r>
        <w:rPr>
          <w:rFonts w:ascii="Arial" w:hAnsi="Arial" w:cs="Arial"/>
          <w:bCs/>
          <w:sz w:val="20"/>
          <w:szCs w:val="20"/>
        </w:rPr>
        <w:t xml:space="preserve"> d</w:t>
      </w:r>
      <w:r w:rsidRPr="00563F4D">
        <w:rPr>
          <w:rFonts w:ascii="Arial" w:hAnsi="Arial" w:cs="Arial"/>
          <w:bCs/>
          <w:sz w:val="20"/>
          <w:szCs w:val="20"/>
        </w:rPr>
        <w:t xml:space="preserve">iperuntukan </w:t>
      </w:r>
      <w:r w:rsidR="00730583">
        <w:rPr>
          <w:rFonts w:ascii="Arial" w:hAnsi="Arial" w:cs="Arial"/>
          <w:bCs/>
          <w:sz w:val="20"/>
          <w:szCs w:val="20"/>
        </w:rPr>
        <w:t>sebagai area pelayanan dan semi</w:t>
      </w:r>
      <w:r w:rsidRPr="00563F4D">
        <w:rPr>
          <w:rFonts w:ascii="Arial" w:hAnsi="Arial" w:cs="Arial"/>
          <w:bCs/>
          <w:sz w:val="20"/>
          <w:szCs w:val="20"/>
        </w:rPr>
        <w:t xml:space="preserve">public. </w:t>
      </w:r>
    </w:p>
    <w:p w:rsidR="00AD001A" w:rsidRDefault="00AD001A" w:rsidP="00AD001A">
      <w:pPr>
        <w:pStyle w:val="NormalWeb"/>
        <w:spacing w:before="0" w:beforeAutospacing="0" w:after="0" w:afterAutospacing="0"/>
        <w:jc w:val="both"/>
        <w:rPr>
          <w:rFonts w:ascii="Arial" w:hAnsi="Arial" w:cs="Arial"/>
          <w:b/>
          <w:bCs/>
          <w:sz w:val="20"/>
          <w:szCs w:val="20"/>
        </w:rPr>
      </w:pPr>
    </w:p>
    <w:p w:rsidR="00DB389D" w:rsidRDefault="00AD001A" w:rsidP="00AD001A">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F</w:t>
      </w:r>
      <w:r>
        <w:rPr>
          <w:rFonts w:ascii="Arial" w:hAnsi="Arial" w:cs="Arial"/>
          <w:b/>
          <w:bCs/>
          <w:sz w:val="20"/>
          <w:szCs w:val="20"/>
        </w:rPr>
        <w:t xml:space="preserve">. </w:t>
      </w:r>
      <w:r>
        <w:rPr>
          <w:rFonts w:ascii="Arial" w:hAnsi="Arial" w:cs="Arial"/>
          <w:b/>
          <w:bCs/>
          <w:sz w:val="20"/>
          <w:szCs w:val="20"/>
        </w:rPr>
        <w:t>Sirkulasi</w:t>
      </w:r>
    </w:p>
    <w:p w:rsidR="00286FB5" w:rsidRDefault="00AD001A" w:rsidP="00286FB5">
      <w:pPr>
        <w:pStyle w:val="NormalWeb"/>
        <w:spacing w:after="0" w:afterAutospacing="0"/>
        <w:ind w:firstLine="720"/>
        <w:jc w:val="both"/>
        <w:rPr>
          <w:rFonts w:ascii="Arial" w:hAnsi="Arial" w:cs="Arial"/>
          <w:bCs/>
          <w:sz w:val="20"/>
          <w:szCs w:val="20"/>
        </w:rPr>
      </w:pPr>
      <w:r w:rsidRPr="00674CD6">
        <w:rPr>
          <w:rFonts w:ascii="Arial" w:hAnsi="Arial" w:cs="Arial"/>
          <w:bCs/>
          <w:sz w:val="20"/>
          <w:szCs w:val="20"/>
        </w:rPr>
        <w:t xml:space="preserve">Sirkulasi manusia berada </w:t>
      </w:r>
      <w:r>
        <w:rPr>
          <w:rFonts w:ascii="Arial" w:hAnsi="Arial" w:cs="Arial"/>
          <w:bCs/>
          <w:sz w:val="20"/>
          <w:szCs w:val="20"/>
        </w:rPr>
        <w:t xml:space="preserve">di </w:t>
      </w:r>
      <w:r w:rsidRPr="00674CD6">
        <w:rPr>
          <w:rFonts w:ascii="Arial" w:hAnsi="Arial" w:cs="Arial"/>
          <w:bCs/>
          <w:sz w:val="20"/>
          <w:szCs w:val="20"/>
        </w:rPr>
        <w:t>setiap sisi bangunan, untuk memaksimalkan pencapaian pengunjung terhadap bangunan</w:t>
      </w:r>
      <w:r>
        <w:rPr>
          <w:rFonts w:ascii="Arial" w:hAnsi="Arial" w:cs="Arial"/>
          <w:bCs/>
          <w:sz w:val="20"/>
          <w:szCs w:val="20"/>
        </w:rPr>
        <w:t xml:space="preserve">. </w:t>
      </w:r>
      <w:r w:rsidRPr="00674CD6">
        <w:rPr>
          <w:rFonts w:ascii="Arial" w:hAnsi="Arial" w:cs="Arial"/>
          <w:bCs/>
          <w:sz w:val="20"/>
          <w:szCs w:val="20"/>
        </w:rPr>
        <w:t xml:space="preserve">Untuk akses masuk </w:t>
      </w:r>
      <w:r>
        <w:rPr>
          <w:rFonts w:ascii="Arial" w:hAnsi="Arial" w:cs="Arial"/>
          <w:bCs/>
          <w:sz w:val="20"/>
          <w:szCs w:val="20"/>
        </w:rPr>
        <w:t>kenderaan, berada pada bagi</w:t>
      </w:r>
      <w:r w:rsidRPr="00674CD6">
        <w:rPr>
          <w:rFonts w:ascii="Arial" w:hAnsi="Arial" w:cs="Arial"/>
          <w:bCs/>
          <w:sz w:val="20"/>
          <w:szCs w:val="20"/>
        </w:rPr>
        <w:t>a</w:t>
      </w:r>
      <w:r>
        <w:rPr>
          <w:rFonts w:ascii="Arial" w:hAnsi="Arial" w:cs="Arial"/>
          <w:bCs/>
          <w:sz w:val="20"/>
          <w:szCs w:val="20"/>
        </w:rPr>
        <w:t>n</w:t>
      </w:r>
      <w:r w:rsidRPr="00674CD6">
        <w:rPr>
          <w:rFonts w:ascii="Arial" w:hAnsi="Arial" w:cs="Arial"/>
          <w:bCs/>
          <w:sz w:val="20"/>
          <w:szCs w:val="20"/>
        </w:rPr>
        <w:t xml:space="preserve"> kiri bangunan dan langsung mengarah ke bagian pa</w:t>
      </w:r>
      <w:r>
        <w:rPr>
          <w:rFonts w:ascii="Arial" w:hAnsi="Arial" w:cs="Arial"/>
          <w:bCs/>
          <w:sz w:val="20"/>
          <w:szCs w:val="20"/>
        </w:rPr>
        <w:t xml:space="preserve">rkir luar pengunjung atau bisa </w:t>
      </w:r>
      <w:r w:rsidRPr="00674CD6">
        <w:rPr>
          <w:rFonts w:ascii="Arial" w:hAnsi="Arial" w:cs="Arial"/>
          <w:bCs/>
          <w:sz w:val="20"/>
          <w:szCs w:val="20"/>
        </w:rPr>
        <w:t>juga ke bagian parkiran basement. Sirkulasi kenderaan yang berada diluar bangunan ini memakai sirkulasi satu arah (one way).</w:t>
      </w:r>
      <w:r>
        <w:rPr>
          <w:rFonts w:ascii="Arial" w:hAnsi="Arial" w:cs="Arial"/>
          <w:bCs/>
          <w:sz w:val="20"/>
          <w:szCs w:val="20"/>
        </w:rPr>
        <w:t xml:space="preserve"> </w:t>
      </w:r>
    </w:p>
    <w:p w:rsidR="00AD001A" w:rsidRPr="00674CD6" w:rsidRDefault="00D64BB5" w:rsidP="00D102DF">
      <w:pPr>
        <w:pStyle w:val="NormalWeb"/>
        <w:spacing w:before="0" w:beforeAutospacing="0"/>
        <w:ind w:firstLine="720"/>
        <w:jc w:val="both"/>
        <w:rPr>
          <w:rFonts w:ascii="Arial" w:hAnsi="Arial" w:cs="Arial"/>
          <w:bCs/>
          <w:sz w:val="20"/>
          <w:szCs w:val="20"/>
        </w:rPr>
      </w:pPr>
      <w:r>
        <w:rPr>
          <w:rFonts w:ascii="Arial" w:hAnsi="Arial" w:cs="Arial"/>
          <w:bCs/>
          <w:sz w:val="20"/>
          <w:szCs w:val="20"/>
        </w:rPr>
        <w:t>Sirkulasi b</w:t>
      </w:r>
      <w:r w:rsidR="00AD001A" w:rsidRPr="00674CD6">
        <w:rPr>
          <w:rFonts w:ascii="Arial" w:hAnsi="Arial" w:cs="Arial"/>
          <w:bCs/>
          <w:sz w:val="20"/>
          <w:szCs w:val="20"/>
        </w:rPr>
        <w:t>arang pada Gorontalo Trade Center melalui lajur yang sama dengan sirkulasi kendaraan pengunjung. Jam kerja sirkulasi barang berada pada waktu tengah malam, dimana sirkulasi barang tidak akan mengganggu aktivitas utama sirkulasi kendaraan pengunjung. Sehingga tidak menimbulkan kemacetan</w:t>
      </w:r>
      <w:r w:rsidR="00AD001A">
        <w:rPr>
          <w:rFonts w:ascii="Arial" w:hAnsi="Arial" w:cs="Arial"/>
          <w:bCs/>
          <w:sz w:val="20"/>
          <w:szCs w:val="20"/>
        </w:rPr>
        <w:t>.</w:t>
      </w:r>
    </w:p>
    <w:p w:rsidR="00AD001A" w:rsidRPr="00AD001A" w:rsidRDefault="00AD001A" w:rsidP="00AD001A">
      <w:pPr>
        <w:pStyle w:val="NormalWeb"/>
        <w:spacing w:before="0" w:beforeAutospacing="0" w:after="0" w:afterAutospacing="0"/>
        <w:jc w:val="both"/>
        <w:rPr>
          <w:rFonts w:ascii="Arial" w:hAnsi="Arial" w:cs="Arial"/>
          <w:bCs/>
          <w:sz w:val="20"/>
          <w:szCs w:val="20"/>
        </w:rPr>
      </w:pPr>
    </w:p>
    <w:p w:rsidR="001E6B56" w:rsidRDefault="008F010B" w:rsidP="001E6B56">
      <w:pPr>
        <w:pStyle w:val="NormalWeb"/>
        <w:spacing w:before="0" w:beforeAutospacing="0" w:after="0"/>
        <w:jc w:val="center"/>
        <w:rPr>
          <w:rFonts w:ascii="Arial" w:hAnsi="Arial" w:cs="Arial"/>
          <w:bCs/>
          <w:sz w:val="20"/>
          <w:szCs w:val="20"/>
        </w:rPr>
      </w:pPr>
      <w:r w:rsidRPr="008F010B">
        <w:rPr>
          <w:rFonts w:ascii="Arial" w:hAnsi="Arial" w:cs="Arial"/>
          <w:bCs/>
          <w:noProof/>
          <w:sz w:val="20"/>
          <w:szCs w:val="20"/>
        </w:rPr>
        <w:lastRenderedPageBreak/>
        <w:drawing>
          <wp:inline distT="0" distB="0" distL="0" distR="0">
            <wp:extent cx="1673378" cy="972000"/>
            <wp:effectExtent l="0" t="0" r="0" b="0"/>
            <wp:docPr id="5" name="Picture 5" descr="D:\sirk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rkul.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3378" cy="972000"/>
                    </a:xfrm>
                    <a:prstGeom prst="rect">
                      <a:avLst/>
                    </a:prstGeom>
                    <a:noFill/>
                    <a:ln>
                      <a:noFill/>
                    </a:ln>
                  </pic:spPr>
                </pic:pic>
              </a:graphicData>
            </a:graphic>
          </wp:inline>
        </w:drawing>
      </w:r>
      <w:r w:rsidRPr="008F010B">
        <w:rPr>
          <w:rFonts w:ascii="Arial" w:hAnsi="Arial" w:cs="Arial"/>
          <w:bCs/>
          <w:noProof/>
          <w:sz w:val="20"/>
          <w:szCs w:val="20"/>
        </w:rPr>
        <w:drawing>
          <wp:inline distT="0" distB="0" distL="0" distR="0">
            <wp:extent cx="1675793" cy="972000"/>
            <wp:effectExtent l="0" t="0" r="0" b="0"/>
            <wp:docPr id="6" name="Picture 6" descr="D:\sirt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rtht.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5793" cy="972000"/>
                    </a:xfrm>
                    <a:prstGeom prst="rect">
                      <a:avLst/>
                    </a:prstGeom>
                    <a:noFill/>
                    <a:ln>
                      <a:noFill/>
                    </a:ln>
                  </pic:spPr>
                </pic:pic>
              </a:graphicData>
            </a:graphic>
          </wp:inline>
        </w:drawing>
      </w:r>
    </w:p>
    <w:p w:rsidR="001E6B56" w:rsidRDefault="008F010B" w:rsidP="008F010B">
      <w:pPr>
        <w:pStyle w:val="NormalWeb"/>
        <w:spacing w:before="0" w:beforeAutospacing="0" w:after="0"/>
        <w:jc w:val="center"/>
        <w:rPr>
          <w:rFonts w:ascii="Arial" w:hAnsi="Arial" w:cs="Arial"/>
          <w:bCs/>
          <w:sz w:val="20"/>
          <w:szCs w:val="20"/>
        </w:rPr>
      </w:pPr>
      <w:r w:rsidRPr="008F010B">
        <w:rPr>
          <w:rFonts w:ascii="Arial" w:hAnsi="Arial" w:cs="Arial"/>
          <w:bCs/>
          <w:noProof/>
          <w:sz w:val="20"/>
          <w:szCs w:val="20"/>
        </w:rPr>
        <w:drawing>
          <wp:inline distT="0" distB="0" distL="0" distR="0">
            <wp:extent cx="1801322" cy="972000"/>
            <wp:effectExtent l="0" t="0" r="0" b="0"/>
            <wp:docPr id="7" name="Picture 7" descr="D:\sirt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rtj.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1322" cy="972000"/>
                    </a:xfrm>
                    <a:prstGeom prst="rect">
                      <a:avLst/>
                    </a:prstGeom>
                    <a:noFill/>
                    <a:ln>
                      <a:noFill/>
                    </a:ln>
                  </pic:spPr>
                </pic:pic>
              </a:graphicData>
            </a:graphic>
          </wp:inline>
        </w:drawing>
      </w:r>
    </w:p>
    <w:p w:rsidR="001E6B56" w:rsidRDefault="001A743D" w:rsidP="001E6B56">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5E1713">
        <w:rPr>
          <w:rFonts w:ascii="Arial" w:hAnsi="Arial" w:cs="Arial"/>
          <w:i/>
          <w:sz w:val="18"/>
          <w:szCs w:val="18"/>
        </w:rPr>
        <w:t>8.</w:t>
      </w:r>
      <w:r w:rsidR="001E6B56">
        <w:rPr>
          <w:rFonts w:ascii="Arial" w:hAnsi="Arial" w:cs="Arial"/>
          <w:i/>
          <w:sz w:val="18"/>
          <w:szCs w:val="18"/>
        </w:rPr>
        <w:t xml:space="preserve"> </w:t>
      </w:r>
      <w:r w:rsidR="006C3E95">
        <w:rPr>
          <w:rFonts w:ascii="Arial" w:hAnsi="Arial" w:cs="Arial"/>
          <w:i/>
          <w:sz w:val="18"/>
          <w:szCs w:val="18"/>
        </w:rPr>
        <w:t xml:space="preserve">Konsep Sirkulasi </w:t>
      </w:r>
    </w:p>
    <w:p w:rsidR="001E6B56" w:rsidRDefault="001E6B56" w:rsidP="00E35DD2">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7336AF">
        <w:rPr>
          <w:rFonts w:ascii="Arial" w:hAnsi="Arial" w:cs="Arial"/>
          <w:i/>
          <w:sz w:val="18"/>
          <w:szCs w:val="18"/>
        </w:rPr>
        <w:t>021</w:t>
      </w:r>
      <w:r>
        <w:rPr>
          <w:rFonts w:ascii="Arial" w:hAnsi="Arial" w:cs="Arial"/>
          <w:i/>
          <w:sz w:val="18"/>
          <w:szCs w:val="18"/>
        </w:rPr>
        <w:t>)</w:t>
      </w:r>
    </w:p>
    <w:p w:rsidR="00E35DD2" w:rsidRDefault="00E35DD2" w:rsidP="00E35DD2">
      <w:pPr>
        <w:pStyle w:val="NormalWeb"/>
        <w:spacing w:before="0" w:beforeAutospacing="0" w:after="0" w:afterAutospacing="0"/>
        <w:jc w:val="center"/>
        <w:rPr>
          <w:rFonts w:ascii="Arial" w:hAnsi="Arial" w:cs="Arial"/>
          <w:i/>
          <w:sz w:val="18"/>
          <w:szCs w:val="18"/>
        </w:rPr>
      </w:pPr>
    </w:p>
    <w:p w:rsidR="00E35DD2" w:rsidRDefault="00E35DD2" w:rsidP="00E35DD2">
      <w:pPr>
        <w:pStyle w:val="NormalWeb"/>
        <w:spacing w:before="0" w:beforeAutospacing="0" w:after="240" w:afterAutospacing="0"/>
        <w:jc w:val="both"/>
        <w:rPr>
          <w:rFonts w:ascii="Arial" w:hAnsi="Arial" w:cs="Arial"/>
          <w:b/>
          <w:bCs/>
          <w:sz w:val="20"/>
          <w:szCs w:val="20"/>
        </w:rPr>
      </w:pPr>
      <w:r>
        <w:rPr>
          <w:rFonts w:ascii="Arial" w:hAnsi="Arial" w:cs="Arial"/>
          <w:b/>
          <w:bCs/>
          <w:sz w:val="20"/>
          <w:szCs w:val="20"/>
        </w:rPr>
        <w:t>G. Konsep Bentuk Massa Bangunan</w:t>
      </w:r>
    </w:p>
    <w:p w:rsidR="001E6B56" w:rsidRDefault="00902530" w:rsidP="00902530">
      <w:pPr>
        <w:pStyle w:val="NormalWeb"/>
        <w:spacing w:before="0" w:beforeAutospacing="0" w:after="0"/>
        <w:jc w:val="center"/>
        <w:rPr>
          <w:rFonts w:ascii="Arial" w:hAnsi="Arial" w:cs="Arial"/>
          <w:bCs/>
          <w:iCs/>
          <w:sz w:val="20"/>
          <w:szCs w:val="20"/>
        </w:rPr>
      </w:pPr>
      <w:r>
        <w:rPr>
          <w:noProof/>
        </w:rPr>
        <w:drawing>
          <wp:inline distT="0" distB="0" distL="0" distR="0" wp14:anchorId="72683CD7" wp14:editId="439EEC3E">
            <wp:extent cx="1440000" cy="274647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1427" t="17806" r="37673" b="11282"/>
                    <a:stretch/>
                  </pic:blipFill>
                  <pic:spPr bwMode="auto">
                    <a:xfrm>
                      <a:off x="0" y="0"/>
                      <a:ext cx="1440000" cy="2746471"/>
                    </a:xfrm>
                    <a:prstGeom prst="rect">
                      <a:avLst/>
                    </a:prstGeom>
                    <a:ln>
                      <a:noFill/>
                    </a:ln>
                    <a:extLst>
                      <a:ext uri="{53640926-AAD7-44D8-BBD7-CCE9431645EC}">
                        <a14:shadowObscured xmlns:a14="http://schemas.microsoft.com/office/drawing/2010/main"/>
                      </a:ext>
                    </a:extLst>
                  </pic:spPr>
                </pic:pic>
              </a:graphicData>
            </a:graphic>
          </wp:inline>
        </w:drawing>
      </w:r>
    </w:p>
    <w:p w:rsidR="00902530" w:rsidRDefault="001A743D" w:rsidP="00902530">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5E1713">
        <w:rPr>
          <w:rFonts w:ascii="Arial" w:hAnsi="Arial" w:cs="Arial"/>
          <w:i/>
          <w:sz w:val="18"/>
          <w:szCs w:val="18"/>
        </w:rPr>
        <w:t>9.</w:t>
      </w:r>
      <w:r w:rsidR="00902530">
        <w:rPr>
          <w:rFonts w:ascii="Arial" w:hAnsi="Arial" w:cs="Arial"/>
          <w:i/>
          <w:sz w:val="18"/>
          <w:szCs w:val="18"/>
        </w:rPr>
        <w:t xml:space="preserve"> </w:t>
      </w:r>
      <w:r w:rsidR="00F47DB1">
        <w:rPr>
          <w:rFonts w:ascii="Arial" w:hAnsi="Arial" w:cs="Arial"/>
          <w:i/>
          <w:sz w:val="18"/>
          <w:szCs w:val="18"/>
        </w:rPr>
        <w:t>Bentuk Massa Bangunan</w:t>
      </w:r>
    </w:p>
    <w:p w:rsidR="00902530" w:rsidRDefault="00902530" w:rsidP="00F174F1">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7336AF">
        <w:rPr>
          <w:rFonts w:ascii="Arial" w:hAnsi="Arial" w:cs="Arial"/>
          <w:i/>
          <w:sz w:val="18"/>
          <w:szCs w:val="18"/>
        </w:rPr>
        <w:t>021</w:t>
      </w:r>
      <w:r>
        <w:rPr>
          <w:rFonts w:ascii="Arial" w:hAnsi="Arial" w:cs="Arial"/>
          <w:i/>
          <w:sz w:val="18"/>
          <w:szCs w:val="18"/>
        </w:rPr>
        <w:t>)</w:t>
      </w:r>
    </w:p>
    <w:p w:rsidR="00902530" w:rsidRPr="00DB389D" w:rsidRDefault="00902530" w:rsidP="00902530">
      <w:pPr>
        <w:pStyle w:val="NormalWeb"/>
        <w:spacing w:before="0" w:beforeAutospacing="0" w:after="0" w:afterAutospacing="0"/>
        <w:ind w:firstLine="709"/>
        <w:jc w:val="both"/>
        <w:rPr>
          <w:rFonts w:ascii="Arial" w:hAnsi="Arial" w:cs="Arial"/>
          <w:i/>
          <w:sz w:val="18"/>
          <w:szCs w:val="18"/>
        </w:rPr>
      </w:pPr>
    </w:p>
    <w:p w:rsidR="00674CD6" w:rsidRDefault="00674CD6" w:rsidP="005E1713">
      <w:pPr>
        <w:ind w:firstLine="720"/>
        <w:jc w:val="both"/>
        <w:rPr>
          <w:rFonts w:ascii="Arial" w:hAnsi="Arial" w:cs="Arial"/>
          <w:bCs/>
          <w:sz w:val="20"/>
          <w:szCs w:val="20"/>
        </w:rPr>
      </w:pPr>
      <w:r w:rsidRPr="00674CD6">
        <w:rPr>
          <w:rFonts w:ascii="Arial" w:hAnsi="Arial" w:cs="Arial"/>
          <w:bCs/>
          <w:sz w:val="20"/>
          <w:szCs w:val="20"/>
        </w:rPr>
        <w:t>Penentuan bentuk tata massa bangunan dipe</w:t>
      </w:r>
      <w:r w:rsidR="0033566F">
        <w:rPr>
          <w:rFonts w:ascii="Arial" w:hAnsi="Arial" w:cs="Arial"/>
          <w:bCs/>
          <w:sz w:val="20"/>
          <w:szCs w:val="20"/>
        </w:rPr>
        <w:t>ngaruhi oleh a</w:t>
      </w:r>
      <w:r w:rsidR="00D64BB5">
        <w:rPr>
          <w:rFonts w:ascii="Arial" w:hAnsi="Arial" w:cs="Arial"/>
          <w:bCs/>
          <w:sz w:val="20"/>
          <w:szCs w:val="20"/>
        </w:rPr>
        <w:t>nalisa tapak dan a</w:t>
      </w:r>
      <w:r w:rsidRPr="00674CD6">
        <w:rPr>
          <w:rFonts w:ascii="Arial" w:hAnsi="Arial" w:cs="Arial"/>
          <w:bCs/>
          <w:sz w:val="20"/>
          <w:szCs w:val="20"/>
        </w:rPr>
        <w:t>nalisa pembagian zoning</w:t>
      </w:r>
      <w:r>
        <w:rPr>
          <w:rFonts w:ascii="Arial" w:hAnsi="Arial" w:cs="Arial"/>
          <w:bCs/>
          <w:sz w:val="20"/>
          <w:szCs w:val="20"/>
        </w:rPr>
        <w:t xml:space="preserve">. </w:t>
      </w:r>
      <w:r w:rsidRPr="00674CD6">
        <w:rPr>
          <w:rFonts w:ascii="Arial" w:hAnsi="Arial" w:cs="Arial"/>
          <w:bCs/>
          <w:sz w:val="20"/>
          <w:szCs w:val="20"/>
        </w:rPr>
        <w:t>Sedangkan bentuk tampilan bangunan didapatkan berdasarkan</w:t>
      </w:r>
      <w:r w:rsidR="00D64BB5">
        <w:rPr>
          <w:rFonts w:ascii="Arial" w:hAnsi="Arial" w:cs="Arial"/>
          <w:bCs/>
          <w:sz w:val="20"/>
          <w:szCs w:val="20"/>
        </w:rPr>
        <w:t xml:space="preserve"> dasar pertimbangan arsitektur m</w:t>
      </w:r>
      <w:r w:rsidRPr="00674CD6">
        <w:rPr>
          <w:rFonts w:ascii="Arial" w:hAnsi="Arial" w:cs="Arial"/>
          <w:bCs/>
          <w:sz w:val="20"/>
          <w:szCs w:val="20"/>
        </w:rPr>
        <w:t>odern</w:t>
      </w:r>
      <w:r>
        <w:rPr>
          <w:rFonts w:ascii="Arial" w:hAnsi="Arial" w:cs="Arial"/>
          <w:bCs/>
          <w:sz w:val="20"/>
          <w:szCs w:val="20"/>
        </w:rPr>
        <w:t>.</w:t>
      </w:r>
    </w:p>
    <w:p w:rsidR="00D102DF" w:rsidRDefault="00D102DF" w:rsidP="005E1713">
      <w:pPr>
        <w:pStyle w:val="NormalWeb"/>
        <w:spacing w:before="0" w:beforeAutospacing="0" w:after="240" w:afterAutospacing="0"/>
        <w:jc w:val="both"/>
        <w:rPr>
          <w:rFonts w:ascii="Arial" w:hAnsi="Arial" w:cs="Arial"/>
          <w:b/>
          <w:bCs/>
          <w:sz w:val="20"/>
          <w:szCs w:val="20"/>
        </w:rPr>
      </w:pPr>
    </w:p>
    <w:p w:rsidR="005E1713" w:rsidRPr="00D102DF" w:rsidRDefault="005E1713" w:rsidP="00D102DF">
      <w:pPr>
        <w:pStyle w:val="NormalWeb"/>
        <w:spacing w:before="0" w:beforeAutospacing="0" w:after="240" w:afterAutospacing="0"/>
        <w:jc w:val="both"/>
        <w:rPr>
          <w:rFonts w:ascii="Arial" w:hAnsi="Arial" w:cs="Arial"/>
          <w:b/>
          <w:bCs/>
          <w:sz w:val="20"/>
          <w:szCs w:val="20"/>
        </w:rPr>
      </w:pPr>
      <w:r>
        <w:rPr>
          <w:rFonts w:ascii="Arial" w:hAnsi="Arial" w:cs="Arial"/>
          <w:b/>
          <w:bCs/>
          <w:sz w:val="20"/>
          <w:szCs w:val="20"/>
        </w:rPr>
        <w:lastRenderedPageBreak/>
        <w:t>H</w:t>
      </w:r>
      <w:r>
        <w:rPr>
          <w:rFonts w:ascii="Arial" w:hAnsi="Arial" w:cs="Arial"/>
          <w:b/>
          <w:bCs/>
          <w:sz w:val="20"/>
          <w:szCs w:val="20"/>
        </w:rPr>
        <w:t xml:space="preserve">. Konsep </w:t>
      </w:r>
      <w:r>
        <w:rPr>
          <w:rFonts w:ascii="Arial" w:hAnsi="Arial" w:cs="Arial"/>
          <w:b/>
          <w:bCs/>
          <w:sz w:val="20"/>
          <w:szCs w:val="20"/>
        </w:rPr>
        <w:t>Struktur</w:t>
      </w:r>
    </w:p>
    <w:p w:rsidR="006969BA" w:rsidRDefault="00674CD6" w:rsidP="00674CD6">
      <w:pPr>
        <w:jc w:val="both"/>
        <w:rPr>
          <w:rFonts w:ascii="Arial" w:hAnsi="Arial" w:cs="Arial"/>
          <w:bCs/>
          <w:sz w:val="20"/>
          <w:szCs w:val="20"/>
        </w:rPr>
      </w:pPr>
      <w:r>
        <w:rPr>
          <w:rFonts w:ascii="Arial" w:hAnsi="Arial" w:cs="Arial"/>
          <w:bCs/>
          <w:sz w:val="20"/>
          <w:szCs w:val="20"/>
        </w:rPr>
        <w:t xml:space="preserve"> </w:t>
      </w:r>
      <w:r w:rsidR="008F010B" w:rsidRPr="008F010B">
        <w:rPr>
          <w:rFonts w:ascii="Arial" w:hAnsi="Arial" w:cs="Arial"/>
          <w:bCs/>
          <w:noProof/>
          <w:sz w:val="20"/>
          <w:szCs w:val="20"/>
        </w:rPr>
        <w:drawing>
          <wp:inline distT="0" distB="0" distL="0" distR="0">
            <wp:extent cx="2790190" cy="1393975"/>
            <wp:effectExtent l="0" t="0" r="0" b="0"/>
            <wp:docPr id="8" name="Picture 8" descr="D:\sy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ytru.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0190" cy="1393975"/>
                    </a:xfrm>
                    <a:prstGeom prst="rect">
                      <a:avLst/>
                    </a:prstGeom>
                    <a:noFill/>
                    <a:ln>
                      <a:noFill/>
                    </a:ln>
                  </pic:spPr>
                </pic:pic>
              </a:graphicData>
            </a:graphic>
          </wp:inline>
        </w:drawing>
      </w:r>
    </w:p>
    <w:p w:rsidR="008F010B" w:rsidRDefault="005E1713" w:rsidP="008F010B">
      <w:pPr>
        <w:widowControl w:val="0"/>
        <w:autoSpaceDE w:val="0"/>
        <w:autoSpaceDN w:val="0"/>
        <w:adjustRightInd w:val="0"/>
        <w:jc w:val="center"/>
        <w:rPr>
          <w:rFonts w:ascii="Arial" w:hAnsi="Arial" w:cs="Arial"/>
          <w:i/>
          <w:sz w:val="18"/>
          <w:szCs w:val="18"/>
        </w:rPr>
      </w:pPr>
      <w:r>
        <w:rPr>
          <w:rFonts w:ascii="Arial" w:hAnsi="Arial" w:cs="Arial"/>
          <w:i/>
          <w:sz w:val="18"/>
          <w:szCs w:val="18"/>
        </w:rPr>
        <w:t>Gambar 10.</w:t>
      </w:r>
      <w:r w:rsidR="001A743D">
        <w:rPr>
          <w:rFonts w:ascii="Arial" w:hAnsi="Arial" w:cs="Arial"/>
          <w:i/>
          <w:sz w:val="18"/>
          <w:szCs w:val="18"/>
        </w:rPr>
        <w:t xml:space="preserve"> </w:t>
      </w:r>
      <w:r w:rsidR="00F47DB1">
        <w:rPr>
          <w:rFonts w:ascii="Arial" w:hAnsi="Arial" w:cs="Arial"/>
          <w:i/>
          <w:sz w:val="18"/>
          <w:szCs w:val="18"/>
        </w:rPr>
        <w:t>Konsep Struktur</w:t>
      </w:r>
    </w:p>
    <w:p w:rsidR="008F010B" w:rsidRDefault="008F010B" w:rsidP="007336A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7336AF">
        <w:rPr>
          <w:rFonts w:ascii="Arial" w:hAnsi="Arial" w:cs="Arial"/>
          <w:i/>
          <w:sz w:val="18"/>
          <w:szCs w:val="18"/>
        </w:rPr>
        <w:t>021</w:t>
      </w:r>
      <w:r>
        <w:rPr>
          <w:rFonts w:ascii="Arial" w:hAnsi="Arial" w:cs="Arial"/>
          <w:i/>
          <w:sz w:val="18"/>
          <w:szCs w:val="18"/>
        </w:rPr>
        <w:t>)</w:t>
      </w:r>
    </w:p>
    <w:p w:rsidR="008F010B" w:rsidRPr="00DB389D" w:rsidRDefault="008F010B" w:rsidP="008F010B">
      <w:pPr>
        <w:pStyle w:val="NormalWeb"/>
        <w:spacing w:before="0" w:beforeAutospacing="0" w:after="0" w:afterAutospacing="0"/>
        <w:ind w:firstLine="709"/>
        <w:jc w:val="both"/>
        <w:rPr>
          <w:rFonts w:ascii="Arial" w:hAnsi="Arial" w:cs="Arial"/>
          <w:i/>
          <w:sz w:val="18"/>
          <w:szCs w:val="18"/>
        </w:rPr>
      </w:pPr>
    </w:p>
    <w:p w:rsidR="00F47DB1" w:rsidRDefault="00674CD6" w:rsidP="00D102DF">
      <w:pPr>
        <w:ind w:firstLine="720"/>
        <w:jc w:val="both"/>
        <w:rPr>
          <w:rFonts w:ascii="Arial" w:hAnsi="Arial" w:cs="Arial"/>
          <w:bCs/>
          <w:sz w:val="20"/>
          <w:szCs w:val="20"/>
        </w:rPr>
      </w:pPr>
      <w:r>
        <w:rPr>
          <w:rFonts w:ascii="Arial" w:hAnsi="Arial" w:cs="Arial"/>
          <w:bCs/>
          <w:sz w:val="20"/>
          <w:szCs w:val="20"/>
        </w:rPr>
        <w:t>S</w:t>
      </w:r>
      <w:r w:rsidRPr="00674CD6">
        <w:rPr>
          <w:rFonts w:ascii="Arial" w:hAnsi="Arial" w:cs="Arial"/>
          <w:bCs/>
          <w:sz w:val="20"/>
          <w:szCs w:val="20"/>
        </w:rPr>
        <w:t>istem struktur bangunan menggunakan sistem modul struktur 6 meter dengan grid struktur sejajar</w:t>
      </w:r>
      <w:r>
        <w:rPr>
          <w:rFonts w:ascii="Arial" w:hAnsi="Arial" w:cs="Arial"/>
          <w:bCs/>
          <w:sz w:val="20"/>
          <w:szCs w:val="20"/>
        </w:rPr>
        <w:t>. Bangunan terdiri atas 5 lantai. K</w:t>
      </w:r>
      <w:r w:rsidRPr="00674CD6">
        <w:rPr>
          <w:rFonts w:ascii="Arial" w:hAnsi="Arial" w:cs="Arial"/>
          <w:bCs/>
          <w:sz w:val="20"/>
          <w:szCs w:val="20"/>
        </w:rPr>
        <w:t>etinggian lantai pada bagian basement ke ground floor 4 meter,</w:t>
      </w:r>
      <w:r>
        <w:rPr>
          <w:rFonts w:ascii="Arial" w:hAnsi="Arial" w:cs="Arial"/>
          <w:bCs/>
          <w:sz w:val="20"/>
          <w:szCs w:val="20"/>
        </w:rPr>
        <w:t xml:space="preserve"> sedangkan</w:t>
      </w:r>
      <w:r w:rsidRPr="00674CD6">
        <w:rPr>
          <w:rFonts w:ascii="Arial" w:hAnsi="Arial" w:cs="Arial"/>
          <w:bCs/>
          <w:sz w:val="20"/>
          <w:szCs w:val="20"/>
        </w:rPr>
        <w:t xml:space="preserve"> ketinggian tiap lantai</w:t>
      </w:r>
      <w:r>
        <w:rPr>
          <w:rFonts w:ascii="Arial" w:hAnsi="Arial" w:cs="Arial"/>
          <w:bCs/>
          <w:sz w:val="20"/>
          <w:szCs w:val="20"/>
        </w:rPr>
        <w:t>nya 5 meter. T</w:t>
      </w:r>
      <w:r w:rsidR="00F47DB1">
        <w:rPr>
          <w:rFonts w:ascii="Arial" w:hAnsi="Arial" w:cs="Arial"/>
          <w:bCs/>
          <w:sz w:val="20"/>
          <w:szCs w:val="20"/>
        </w:rPr>
        <w:t>erdapat juga core di tiap-tiap</w:t>
      </w:r>
      <w:r w:rsidRPr="00674CD6">
        <w:rPr>
          <w:rFonts w:ascii="Arial" w:hAnsi="Arial" w:cs="Arial"/>
          <w:bCs/>
          <w:sz w:val="20"/>
          <w:szCs w:val="20"/>
        </w:rPr>
        <w:t xml:space="preserve"> bangunan sebagai pendukung struktur.</w:t>
      </w:r>
    </w:p>
    <w:p w:rsidR="00674CD6" w:rsidRPr="00674CD6" w:rsidRDefault="00F47DB1" w:rsidP="00D102DF">
      <w:pPr>
        <w:ind w:firstLine="720"/>
        <w:jc w:val="both"/>
        <w:rPr>
          <w:rFonts w:ascii="Arial" w:hAnsi="Arial" w:cs="Arial"/>
          <w:bCs/>
          <w:sz w:val="20"/>
          <w:szCs w:val="20"/>
        </w:rPr>
      </w:pPr>
      <w:r>
        <w:rPr>
          <w:rFonts w:ascii="Arial" w:hAnsi="Arial" w:cs="Arial"/>
          <w:bCs/>
          <w:sz w:val="20"/>
          <w:szCs w:val="20"/>
        </w:rPr>
        <w:t>U</w:t>
      </w:r>
      <w:r w:rsidR="0033566F">
        <w:rPr>
          <w:rFonts w:ascii="Arial" w:hAnsi="Arial" w:cs="Arial"/>
          <w:bCs/>
          <w:sz w:val="20"/>
          <w:szCs w:val="20"/>
        </w:rPr>
        <w:t>ntuk struktur bawah</w:t>
      </w:r>
      <w:r w:rsidR="00674CD6" w:rsidRPr="00674CD6">
        <w:rPr>
          <w:rFonts w:ascii="Arial" w:hAnsi="Arial" w:cs="Arial"/>
          <w:bCs/>
          <w:sz w:val="20"/>
          <w:szCs w:val="20"/>
        </w:rPr>
        <w:t xml:space="preserve"> meng</w:t>
      </w:r>
      <w:r>
        <w:rPr>
          <w:rFonts w:ascii="Arial" w:hAnsi="Arial" w:cs="Arial"/>
          <w:bCs/>
          <w:sz w:val="20"/>
          <w:szCs w:val="20"/>
        </w:rPr>
        <w:t>gunakan pondasi tiang pancang. P</w:t>
      </w:r>
      <w:r w:rsidR="00D102DF">
        <w:rPr>
          <w:rFonts w:ascii="Arial" w:hAnsi="Arial" w:cs="Arial"/>
          <w:bCs/>
          <w:sz w:val="20"/>
          <w:szCs w:val="20"/>
        </w:rPr>
        <w:t>ondasi tiang pancang yang</w:t>
      </w:r>
      <w:r w:rsidR="00674CD6" w:rsidRPr="00674CD6">
        <w:rPr>
          <w:rFonts w:ascii="Arial" w:hAnsi="Arial" w:cs="Arial"/>
          <w:bCs/>
          <w:sz w:val="20"/>
          <w:szCs w:val="20"/>
        </w:rPr>
        <w:t xml:space="preserve"> digunakan memiliki dimensi pile cap </w:t>
      </w:r>
      <w:r>
        <w:rPr>
          <w:rFonts w:ascii="Arial" w:hAnsi="Arial" w:cs="Arial"/>
          <w:bCs/>
          <w:sz w:val="20"/>
          <w:szCs w:val="20"/>
        </w:rPr>
        <w:t>2,3m x 2,3m</w:t>
      </w:r>
      <w:r w:rsidR="00674CD6" w:rsidRPr="00674CD6">
        <w:rPr>
          <w:rFonts w:ascii="Arial" w:hAnsi="Arial" w:cs="Arial"/>
          <w:bCs/>
          <w:sz w:val="20"/>
          <w:szCs w:val="20"/>
        </w:rPr>
        <w:t xml:space="preserve"> yang kedalamannya mencapai tanah keras</w:t>
      </w:r>
      <w:r>
        <w:rPr>
          <w:rFonts w:ascii="Arial" w:hAnsi="Arial" w:cs="Arial"/>
          <w:bCs/>
          <w:sz w:val="20"/>
          <w:szCs w:val="20"/>
        </w:rPr>
        <w:t>.</w:t>
      </w:r>
    </w:p>
    <w:p w:rsidR="00EF1204" w:rsidRPr="00EF1204" w:rsidRDefault="00D102DF" w:rsidP="00EF1204">
      <w:pPr>
        <w:spacing w:after="240"/>
        <w:jc w:val="both"/>
        <w:rPr>
          <w:rFonts w:ascii="Arial" w:hAnsi="Arial" w:cs="Arial"/>
          <w:bCs/>
          <w:sz w:val="20"/>
          <w:szCs w:val="20"/>
        </w:rPr>
      </w:pPr>
      <w:r>
        <w:rPr>
          <w:rFonts w:ascii="Arial" w:hAnsi="Arial" w:cs="Arial"/>
          <w:bCs/>
          <w:sz w:val="20"/>
          <w:szCs w:val="20"/>
        </w:rPr>
        <w:t>untuk struktur tengah</w:t>
      </w:r>
      <w:r w:rsidR="00674CD6" w:rsidRPr="00674CD6">
        <w:rPr>
          <w:rFonts w:ascii="Arial" w:hAnsi="Arial" w:cs="Arial"/>
          <w:bCs/>
          <w:sz w:val="20"/>
          <w:szCs w:val="20"/>
        </w:rPr>
        <w:t xml:space="preserve"> menggunakan kolom dengan ukuran 35</w:t>
      </w:r>
      <w:r>
        <w:rPr>
          <w:rFonts w:ascii="Arial" w:hAnsi="Arial" w:cs="Arial"/>
          <w:bCs/>
          <w:sz w:val="20"/>
          <w:szCs w:val="20"/>
        </w:rPr>
        <w:t xml:space="preserve"> </w:t>
      </w:r>
      <w:r w:rsidR="00674CD6" w:rsidRPr="00674CD6">
        <w:rPr>
          <w:rFonts w:ascii="Arial" w:hAnsi="Arial" w:cs="Arial"/>
          <w:bCs/>
          <w:sz w:val="20"/>
          <w:szCs w:val="20"/>
        </w:rPr>
        <w:t>x</w:t>
      </w:r>
      <w:r>
        <w:rPr>
          <w:rFonts w:ascii="Arial" w:hAnsi="Arial" w:cs="Arial"/>
          <w:bCs/>
          <w:sz w:val="20"/>
          <w:szCs w:val="20"/>
        </w:rPr>
        <w:t xml:space="preserve"> 35. S</w:t>
      </w:r>
      <w:r w:rsidR="00674CD6" w:rsidRPr="00674CD6">
        <w:rPr>
          <w:rFonts w:ascii="Arial" w:hAnsi="Arial" w:cs="Arial"/>
          <w:bCs/>
          <w:sz w:val="20"/>
          <w:szCs w:val="20"/>
        </w:rPr>
        <w:t>edangkan kolom praktis</w:t>
      </w:r>
      <w:r w:rsidR="00F47DB1">
        <w:rPr>
          <w:rFonts w:ascii="Arial" w:hAnsi="Arial" w:cs="Arial"/>
          <w:bCs/>
          <w:sz w:val="20"/>
          <w:szCs w:val="20"/>
        </w:rPr>
        <w:t xml:space="preserve"> dengan</w:t>
      </w:r>
      <w:r w:rsidR="00674CD6" w:rsidRPr="00674CD6">
        <w:rPr>
          <w:rFonts w:ascii="Arial" w:hAnsi="Arial" w:cs="Arial"/>
          <w:bCs/>
          <w:sz w:val="20"/>
          <w:szCs w:val="20"/>
        </w:rPr>
        <w:t xml:space="preserve"> ukuran 11</w:t>
      </w:r>
      <w:r>
        <w:rPr>
          <w:rFonts w:ascii="Arial" w:hAnsi="Arial" w:cs="Arial"/>
          <w:bCs/>
          <w:sz w:val="20"/>
          <w:szCs w:val="20"/>
        </w:rPr>
        <w:t xml:space="preserve"> </w:t>
      </w:r>
      <w:r w:rsidR="00674CD6" w:rsidRPr="00674CD6">
        <w:rPr>
          <w:rFonts w:ascii="Arial" w:hAnsi="Arial" w:cs="Arial"/>
          <w:bCs/>
          <w:sz w:val="20"/>
          <w:szCs w:val="20"/>
        </w:rPr>
        <w:t>x</w:t>
      </w:r>
      <w:r>
        <w:rPr>
          <w:rFonts w:ascii="Arial" w:hAnsi="Arial" w:cs="Arial"/>
          <w:bCs/>
          <w:sz w:val="20"/>
          <w:szCs w:val="20"/>
        </w:rPr>
        <w:t xml:space="preserve"> </w:t>
      </w:r>
      <w:r w:rsidR="00674CD6" w:rsidRPr="00674CD6">
        <w:rPr>
          <w:rFonts w:ascii="Arial" w:hAnsi="Arial" w:cs="Arial"/>
          <w:bCs/>
          <w:sz w:val="20"/>
          <w:szCs w:val="20"/>
        </w:rPr>
        <w:t xml:space="preserve">11. </w:t>
      </w:r>
      <w:r w:rsidR="00F47DB1">
        <w:rPr>
          <w:rFonts w:ascii="Arial" w:hAnsi="Arial" w:cs="Arial"/>
          <w:bCs/>
          <w:sz w:val="20"/>
          <w:szCs w:val="20"/>
        </w:rPr>
        <w:t xml:space="preserve">Untuk </w:t>
      </w:r>
      <w:r w:rsidR="00674CD6" w:rsidRPr="00674CD6">
        <w:rPr>
          <w:rFonts w:ascii="Arial" w:hAnsi="Arial" w:cs="Arial"/>
          <w:bCs/>
          <w:sz w:val="20"/>
          <w:szCs w:val="20"/>
          <w:lang w:val="id"/>
        </w:rPr>
        <w:t xml:space="preserve">struktur balok berdasarkan lebar bentangan </w:t>
      </w:r>
      <w:r w:rsidR="00674CD6" w:rsidRPr="00674CD6">
        <w:rPr>
          <w:rFonts w:ascii="Arial" w:hAnsi="Arial" w:cs="Arial"/>
          <w:bCs/>
          <w:sz w:val="20"/>
          <w:szCs w:val="20"/>
        </w:rPr>
        <w:t xml:space="preserve">6 meter </w:t>
      </w:r>
      <w:r w:rsidR="00674CD6" w:rsidRPr="00674CD6">
        <w:rPr>
          <w:rFonts w:ascii="Arial" w:hAnsi="Arial" w:cs="Arial"/>
          <w:bCs/>
          <w:sz w:val="20"/>
          <w:szCs w:val="20"/>
          <w:lang w:val="id"/>
        </w:rPr>
        <w:t xml:space="preserve">maka digunakan balok </w:t>
      </w:r>
      <w:r w:rsidR="00674CD6" w:rsidRPr="00674CD6">
        <w:rPr>
          <w:rFonts w:ascii="Arial" w:hAnsi="Arial" w:cs="Arial"/>
          <w:bCs/>
          <w:sz w:val="20"/>
          <w:szCs w:val="20"/>
        </w:rPr>
        <w:t>25/50</w:t>
      </w:r>
      <w:r w:rsidR="00674CD6" w:rsidRPr="00674CD6">
        <w:rPr>
          <w:rFonts w:ascii="Arial" w:hAnsi="Arial" w:cs="Arial"/>
          <w:bCs/>
          <w:sz w:val="20"/>
          <w:szCs w:val="20"/>
          <w:lang w:val="id"/>
        </w:rPr>
        <w:t xml:space="preserve"> untuk balok utama dan </w:t>
      </w:r>
      <w:r w:rsidR="00674CD6" w:rsidRPr="00674CD6">
        <w:rPr>
          <w:rFonts w:ascii="Arial" w:hAnsi="Arial" w:cs="Arial"/>
          <w:bCs/>
          <w:sz w:val="20"/>
          <w:szCs w:val="20"/>
        </w:rPr>
        <w:t>20/40</w:t>
      </w:r>
      <w:r w:rsidR="00674CD6" w:rsidRPr="00674CD6">
        <w:rPr>
          <w:rFonts w:ascii="Arial" w:hAnsi="Arial" w:cs="Arial"/>
          <w:bCs/>
          <w:sz w:val="20"/>
          <w:szCs w:val="20"/>
          <w:lang w:val="id"/>
        </w:rPr>
        <w:t xml:space="preserve"> untuk balok anak.</w:t>
      </w:r>
      <w:r w:rsidR="00F47DB1">
        <w:rPr>
          <w:rFonts w:ascii="Arial" w:hAnsi="Arial" w:cs="Arial"/>
          <w:bCs/>
          <w:sz w:val="20"/>
          <w:szCs w:val="20"/>
        </w:rPr>
        <w:t xml:space="preserve"> S</w:t>
      </w:r>
      <w:r w:rsidR="00674CD6" w:rsidRPr="00674CD6">
        <w:rPr>
          <w:rFonts w:ascii="Arial" w:hAnsi="Arial" w:cs="Arial"/>
          <w:bCs/>
          <w:sz w:val="20"/>
          <w:szCs w:val="20"/>
          <w:lang w:val="id"/>
        </w:rPr>
        <w:t xml:space="preserve">truktur lantai bangunan menggunakan konstruksi beton bertulang dengan tebal </w:t>
      </w:r>
      <w:r w:rsidR="00674CD6" w:rsidRPr="00674CD6">
        <w:rPr>
          <w:rFonts w:ascii="Arial" w:hAnsi="Arial" w:cs="Arial"/>
          <w:bCs/>
          <w:sz w:val="20"/>
          <w:szCs w:val="20"/>
        </w:rPr>
        <w:t xml:space="preserve">20 </w:t>
      </w:r>
      <w:r w:rsidR="00674CD6" w:rsidRPr="00674CD6">
        <w:rPr>
          <w:rFonts w:ascii="Arial" w:hAnsi="Arial" w:cs="Arial"/>
          <w:bCs/>
          <w:sz w:val="20"/>
          <w:szCs w:val="20"/>
          <w:lang w:val="id"/>
        </w:rPr>
        <w:t xml:space="preserve">cm yang konstruksinya digunakan </w:t>
      </w:r>
      <w:r w:rsidR="00674CD6" w:rsidRPr="00674CD6">
        <w:rPr>
          <w:rFonts w:ascii="Arial" w:hAnsi="Arial" w:cs="Arial"/>
          <w:bCs/>
          <w:i/>
          <w:sz w:val="20"/>
          <w:szCs w:val="20"/>
          <w:lang w:val="id"/>
        </w:rPr>
        <w:t xml:space="preserve">floor deck </w:t>
      </w:r>
      <w:r w:rsidR="00674CD6" w:rsidRPr="00674CD6">
        <w:rPr>
          <w:rFonts w:ascii="Arial" w:hAnsi="Arial" w:cs="Arial"/>
          <w:bCs/>
          <w:sz w:val="20"/>
          <w:szCs w:val="20"/>
          <w:lang w:val="id"/>
        </w:rPr>
        <w:t xml:space="preserve">dan </w:t>
      </w:r>
      <w:r w:rsidR="00674CD6" w:rsidRPr="00674CD6">
        <w:rPr>
          <w:rFonts w:ascii="Arial" w:hAnsi="Arial" w:cs="Arial"/>
          <w:bCs/>
          <w:i/>
          <w:sz w:val="20"/>
          <w:szCs w:val="20"/>
          <w:lang w:val="id"/>
        </w:rPr>
        <w:t>wiremesh</w:t>
      </w:r>
      <w:r w:rsidR="00674CD6" w:rsidRPr="00674CD6">
        <w:rPr>
          <w:rFonts w:ascii="Arial" w:hAnsi="Arial" w:cs="Arial"/>
          <w:bCs/>
          <w:sz w:val="20"/>
          <w:szCs w:val="20"/>
          <w:lang w:val="id"/>
        </w:rPr>
        <w:t xml:space="preserve">. </w:t>
      </w:r>
      <w:r w:rsidR="00F47DB1">
        <w:rPr>
          <w:rFonts w:ascii="Arial" w:hAnsi="Arial" w:cs="Arial"/>
          <w:bCs/>
          <w:sz w:val="20"/>
          <w:szCs w:val="20"/>
        </w:rPr>
        <w:t>Sedangkan d</w:t>
      </w:r>
      <w:r w:rsidR="00674CD6" w:rsidRPr="00674CD6">
        <w:rPr>
          <w:rFonts w:ascii="Arial" w:hAnsi="Arial" w:cs="Arial"/>
          <w:bCs/>
          <w:sz w:val="20"/>
          <w:szCs w:val="20"/>
          <w:lang w:val="id"/>
        </w:rPr>
        <w:t xml:space="preserve">inding bangunan menggunakan dinding </w:t>
      </w:r>
      <w:r w:rsidR="00674CD6" w:rsidRPr="00674CD6">
        <w:rPr>
          <w:rFonts w:ascii="Arial" w:hAnsi="Arial" w:cs="Arial"/>
          <w:bCs/>
          <w:sz w:val="20"/>
          <w:szCs w:val="20"/>
        </w:rPr>
        <w:t>kaca</w:t>
      </w:r>
      <w:r w:rsidR="00674CD6" w:rsidRPr="00674CD6">
        <w:rPr>
          <w:rFonts w:ascii="Arial" w:hAnsi="Arial" w:cs="Arial"/>
          <w:bCs/>
          <w:sz w:val="20"/>
          <w:szCs w:val="20"/>
          <w:lang w:val="id"/>
        </w:rPr>
        <w:t xml:space="preserve"> pada bagian luar dan penerapan </w:t>
      </w:r>
      <w:r w:rsidR="00674CD6" w:rsidRPr="00674CD6">
        <w:rPr>
          <w:rFonts w:ascii="Arial" w:hAnsi="Arial" w:cs="Arial"/>
          <w:bCs/>
          <w:sz w:val="20"/>
          <w:szCs w:val="20"/>
        </w:rPr>
        <w:t>dinding bata pada bagian-bagian tertentu.</w:t>
      </w:r>
      <w:r w:rsidR="00F47DB1">
        <w:rPr>
          <w:rFonts w:ascii="Arial" w:hAnsi="Arial" w:cs="Arial"/>
          <w:bCs/>
          <w:sz w:val="20"/>
          <w:szCs w:val="20"/>
        </w:rPr>
        <w:t xml:space="preserve"> Untuk struktur atap, </w:t>
      </w:r>
      <w:r w:rsidR="00674CD6" w:rsidRPr="00674CD6">
        <w:rPr>
          <w:rFonts w:ascii="Arial" w:hAnsi="Arial" w:cs="Arial"/>
          <w:bCs/>
          <w:sz w:val="20"/>
          <w:szCs w:val="20"/>
        </w:rPr>
        <w:t xml:space="preserve">bangunan menggunakan atap plat konstruksi beton bertulang dengan tebal 12cm yang menggunakan </w:t>
      </w:r>
      <w:r w:rsidR="00674CD6" w:rsidRPr="00D102DF">
        <w:rPr>
          <w:rFonts w:ascii="Arial" w:hAnsi="Arial" w:cs="Arial"/>
          <w:bCs/>
          <w:i/>
          <w:sz w:val="20"/>
          <w:szCs w:val="20"/>
        </w:rPr>
        <w:t>floor deck</w:t>
      </w:r>
      <w:r w:rsidR="00674CD6" w:rsidRPr="00674CD6">
        <w:rPr>
          <w:rFonts w:ascii="Arial" w:hAnsi="Arial" w:cs="Arial"/>
          <w:bCs/>
          <w:sz w:val="20"/>
          <w:szCs w:val="20"/>
        </w:rPr>
        <w:t xml:space="preserve"> dan </w:t>
      </w:r>
      <w:r w:rsidR="00674CD6" w:rsidRPr="00D102DF">
        <w:rPr>
          <w:rFonts w:ascii="Arial" w:hAnsi="Arial" w:cs="Arial"/>
          <w:bCs/>
          <w:i/>
          <w:sz w:val="20"/>
          <w:szCs w:val="20"/>
        </w:rPr>
        <w:t>wiremesh</w:t>
      </w:r>
      <w:r w:rsidR="00674CD6" w:rsidRPr="00674CD6">
        <w:rPr>
          <w:rFonts w:ascii="Arial" w:hAnsi="Arial" w:cs="Arial"/>
          <w:bCs/>
          <w:sz w:val="20"/>
          <w:szCs w:val="20"/>
        </w:rPr>
        <w:t>.</w:t>
      </w:r>
    </w:p>
    <w:p w:rsidR="00674CD6" w:rsidRPr="00EF1204" w:rsidRDefault="00EF1204" w:rsidP="00EF1204">
      <w:pPr>
        <w:pStyle w:val="NormalWeb"/>
        <w:spacing w:before="0" w:beforeAutospacing="0" w:after="240" w:afterAutospacing="0"/>
        <w:jc w:val="both"/>
        <w:rPr>
          <w:rFonts w:ascii="Arial" w:hAnsi="Arial" w:cs="Arial"/>
          <w:b/>
          <w:bCs/>
          <w:sz w:val="20"/>
          <w:szCs w:val="20"/>
        </w:rPr>
      </w:pPr>
      <w:r>
        <w:rPr>
          <w:rFonts w:ascii="Arial" w:hAnsi="Arial" w:cs="Arial"/>
          <w:b/>
          <w:bCs/>
          <w:sz w:val="20"/>
          <w:szCs w:val="20"/>
        </w:rPr>
        <w:t>I</w:t>
      </w:r>
      <w:r>
        <w:rPr>
          <w:rFonts w:ascii="Arial" w:hAnsi="Arial" w:cs="Arial"/>
          <w:b/>
          <w:bCs/>
          <w:sz w:val="20"/>
          <w:szCs w:val="20"/>
        </w:rPr>
        <w:t xml:space="preserve">. Konsep </w:t>
      </w:r>
      <w:r>
        <w:rPr>
          <w:rFonts w:ascii="Arial" w:hAnsi="Arial" w:cs="Arial"/>
          <w:b/>
          <w:bCs/>
          <w:sz w:val="20"/>
          <w:szCs w:val="20"/>
        </w:rPr>
        <w:t>Utilitas</w:t>
      </w:r>
    </w:p>
    <w:p w:rsidR="008F010B" w:rsidRDefault="008F010B">
      <w:pPr>
        <w:rPr>
          <w:rFonts w:ascii="Arial" w:hAnsi="Arial" w:cs="Arial"/>
          <w:bCs/>
          <w:sz w:val="20"/>
          <w:szCs w:val="20"/>
        </w:rPr>
      </w:pPr>
      <w:r w:rsidRPr="008F010B">
        <w:rPr>
          <w:rFonts w:ascii="Arial" w:hAnsi="Arial" w:cs="Arial"/>
          <w:bCs/>
          <w:noProof/>
          <w:sz w:val="20"/>
          <w:szCs w:val="20"/>
        </w:rPr>
        <w:drawing>
          <wp:inline distT="0" distB="0" distL="0" distR="0" wp14:anchorId="46A0BDB5" wp14:editId="08656987">
            <wp:extent cx="2790190" cy="107505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0190" cy="1075055"/>
                    </a:xfrm>
                    <a:prstGeom prst="rect">
                      <a:avLst/>
                    </a:prstGeom>
                  </pic:spPr>
                </pic:pic>
              </a:graphicData>
            </a:graphic>
          </wp:inline>
        </w:drawing>
      </w:r>
    </w:p>
    <w:p w:rsidR="008F010B" w:rsidRDefault="008F010B">
      <w:pPr>
        <w:rPr>
          <w:rFonts w:ascii="Arial" w:hAnsi="Arial" w:cs="Arial"/>
          <w:bCs/>
          <w:sz w:val="20"/>
          <w:szCs w:val="20"/>
        </w:rPr>
      </w:pPr>
    </w:p>
    <w:p w:rsidR="008F010B" w:rsidRDefault="00BF25E3" w:rsidP="008F010B">
      <w:pPr>
        <w:widowControl w:val="0"/>
        <w:autoSpaceDE w:val="0"/>
        <w:autoSpaceDN w:val="0"/>
        <w:adjustRightInd w:val="0"/>
        <w:jc w:val="center"/>
        <w:rPr>
          <w:rFonts w:ascii="Arial" w:hAnsi="Arial" w:cs="Arial"/>
          <w:i/>
          <w:sz w:val="18"/>
          <w:szCs w:val="18"/>
        </w:rPr>
      </w:pPr>
      <w:r>
        <w:rPr>
          <w:rFonts w:ascii="Arial" w:hAnsi="Arial" w:cs="Arial"/>
          <w:bCs/>
          <w:color w:val="FF0000"/>
          <w:sz w:val="20"/>
          <w:szCs w:val="20"/>
        </w:rPr>
        <w:t xml:space="preserve"> </w:t>
      </w:r>
      <w:r w:rsidR="001A743D">
        <w:rPr>
          <w:rFonts w:ascii="Arial" w:hAnsi="Arial" w:cs="Arial"/>
          <w:i/>
          <w:sz w:val="18"/>
          <w:szCs w:val="18"/>
        </w:rPr>
        <w:t xml:space="preserve">Gambar </w:t>
      </w:r>
      <w:r w:rsidR="005E1713">
        <w:rPr>
          <w:rFonts w:ascii="Arial" w:hAnsi="Arial" w:cs="Arial"/>
          <w:i/>
          <w:sz w:val="18"/>
          <w:szCs w:val="18"/>
        </w:rPr>
        <w:t>11.</w:t>
      </w:r>
      <w:r w:rsidR="008F010B">
        <w:rPr>
          <w:rFonts w:ascii="Arial" w:hAnsi="Arial" w:cs="Arial"/>
          <w:i/>
          <w:sz w:val="18"/>
          <w:szCs w:val="18"/>
        </w:rPr>
        <w:t xml:space="preserve"> </w:t>
      </w:r>
      <w:r w:rsidR="007336AF">
        <w:rPr>
          <w:rFonts w:ascii="Arial" w:hAnsi="Arial" w:cs="Arial"/>
          <w:i/>
          <w:sz w:val="18"/>
          <w:szCs w:val="18"/>
        </w:rPr>
        <w:t>Konsep Utilitas</w:t>
      </w:r>
    </w:p>
    <w:p w:rsidR="008F010B" w:rsidRDefault="008F010B" w:rsidP="007336A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7336AF">
        <w:rPr>
          <w:rFonts w:ascii="Arial" w:hAnsi="Arial" w:cs="Arial"/>
          <w:i/>
          <w:sz w:val="18"/>
          <w:szCs w:val="18"/>
        </w:rPr>
        <w:t>021</w:t>
      </w:r>
      <w:r>
        <w:rPr>
          <w:rFonts w:ascii="Arial" w:hAnsi="Arial" w:cs="Arial"/>
          <w:i/>
          <w:sz w:val="18"/>
          <w:szCs w:val="18"/>
        </w:rPr>
        <w:t>)</w:t>
      </w:r>
    </w:p>
    <w:p w:rsidR="008F010B" w:rsidRPr="00DB389D" w:rsidRDefault="008F010B" w:rsidP="008F010B">
      <w:pPr>
        <w:pStyle w:val="NormalWeb"/>
        <w:spacing w:before="0" w:beforeAutospacing="0" w:after="0" w:afterAutospacing="0"/>
        <w:ind w:firstLine="709"/>
        <w:jc w:val="both"/>
        <w:rPr>
          <w:rFonts w:ascii="Arial" w:hAnsi="Arial" w:cs="Arial"/>
          <w:i/>
          <w:sz w:val="18"/>
          <w:szCs w:val="18"/>
        </w:rPr>
      </w:pPr>
    </w:p>
    <w:p w:rsidR="007336AF" w:rsidRDefault="007336AF" w:rsidP="00D102DF">
      <w:pPr>
        <w:ind w:firstLine="720"/>
        <w:jc w:val="both"/>
        <w:rPr>
          <w:rFonts w:ascii="Arial" w:hAnsi="Arial" w:cs="Arial"/>
          <w:bCs/>
          <w:sz w:val="20"/>
          <w:szCs w:val="20"/>
        </w:rPr>
      </w:pPr>
      <w:r>
        <w:rPr>
          <w:rFonts w:ascii="Arial" w:hAnsi="Arial" w:cs="Arial"/>
          <w:bCs/>
          <w:sz w:val="20"/>
          <w:szCs w:val="20"/>
        </w:rPr>
        <w:lastRenderedPageBreak/>
        <w:t>P</w:t>
      </w:r>
      <w:r w:rsidRPr="007336AF">
        <w:rPr>
          <w:rFonts w:ascii="Arial" w:hAnsi="Arial" w:cs="Arial"/>
          <w:bCs/>
          <w:sz w:val="20"/>
          <w:szCs w:val="20"/>
        </w:rPr>
        <w:t xml:space="preserve">emenuhan kebutuhan air bersih </w:t>
      </w:r>
      <w:r w:rsidR="0003024A">
        <w:rPr>
          <w:rFonts w:ascii="Arial" w:hAnsi="Arial" w:cs="Arial"/>
          <w:bCs/>
          <w:sz w:val="20"/>
          <w:szCs w:val="20"/>
        </w:rPr>
        <w:t xml:space="preserve">Gorontalo </w:t>
      </w:r>
      <w:r w:rsidR="0003024A">
        <w:rPr>
          <w:rFonts w:ascii="Arial" w:hAnsi="Arial" w:cs="Arial"/>
          <w:bCs/>
          <w:i/>
          <w:sz w:val="20"/>
          <w:szCs w:val="20"/>
        </w:rPr>
        <w:t>Trade Center</w:t>
      </w:r>
      <w:r w:rsidRPr="007336AF">
        <w:rPr>
          <w:rFonts w:ascii="Arial" w:hAnsi="Arial" w:cs="Arial"/>
          <w:bCs/>
          <w:sz w:val="20"/>
          <w:szCs w:val="20"/>
        </w:rPr>
        <w:t xml:space="preserve"> menggunakan sistem ground tank dan roof tank atau tangki bawah dan tangki atas yang sumber air bersih berasal dari jaringan </w:t>
      </w:r>
      <w:r>
        <w:rPr>
          <w:rFonts w:ascii="Arial" w:hAnsi="Arial" w:cs="Arial"/>
          <w:bCs/>
          <w:sz w:val="20"/>
          <w:szCs w:val="20"/>
        </w:rPr>
        <w:t xml:space="preserve">PDAM. Sedangkan untuk sistem pembuangan air kotor dialirkan ke septictank dan terdapat juga sumur resapan. Air hujan dan air bekas pada bangunan dimanfaatkan untuk menyirami tanaman. </w:t>
      </w:r>
    </w:p>
    <w:p w:rsidR="007336AF" w:rsidRDefault="007336AF" w:rsidP="007336AF">
      <w:pPr>
        <w:jc w:val="both"/>
        <w:rPr>
          <w:rFonts w:ascii="Arial" w:hAnsi="Arial" w:cs="Arial"/>
          <w:b/>
          <w:bCs/>
          <w:sz w:val="20"/>
          <w:szCs w:val="20"/>
        </w:rPr>
      </w:pPr>
    </w:p>
    <w:p w:rsidR="007336AF" w:rsidRDefault="007336AF" w:rsidP="007336AF">
      <w:pPr>
        <w:rPr>
          <w:rFonts w:ascii="Arial" w:hAnsi="Arial" w:cs="Arial"/>
          <w:bCs/>
          <w:sz w:val="20"/>
          <w:szCs w:val="20"/>
        </w:rPr>
      </w:pPr>
      <w:r w:rsidRPr="007336AF">
        <w:rPr>
          <w:rFonts w:ascii="Arial" w:hAnsi="Arial" w:cs="Arial"/>
          <w:bCs/>
          <w:noProof/>
          <w:sz w:val="20"/>
          <w:szCs w:val="20"/>
        </w:rPr>
        <w:drawing>
          <wp:inline distT="0" distB="0" distL="0" distR="0" wp14:anchorId="368416C2" wp14:editId="6D96FF5F">
            <wp:extent cx="2790190" cy="1241425"/>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0190" cy="1241425"/>
                    </a:xfrm>
                    <a:prstGeom prst="rect">
                      <a:avLst/>
                    </a:prstGeom>
                  </pic:spPr>
                </pic:pic>
              </a:graphicData>
            </a:graphic>
          </wp:inline>
        </w:drawing>
      </w:r>
    </w:p>
    <w:p w:rsidR="007336AF" w:rsidRDefault="007336AF" w:rsidP="007336AF">
      <w:pPr>
        <w:rPr>
          <w:rFonts w:ascii="Arial" w:hAnsi="Arial" w:cs="Arial"/>
          <w:bCs/>
          <w:sz w:val="20"/>
          <w:szCs w:val="20"/>
        </w:rPr>
      </w:pPr>
    </w:p>
    <w:p w:rsidR="007336AF" w:rsidRDefault="007336AF" w:rsidP="007336AF">
      <w:pPr>
        <w:widowControl w:val="0"/>
        <w:autoSpaceDE w:val="0"/>
        <w:autoSpaceDN w:val="0"/>
        <w:adjustRightInd w:val="0"/>
        <w:jc w:val="center"/>
        <w:rPr>
          <w:rFonts w:ascii="Arial" w:hAnsi="Arial" w:cs="Arial"/>
          <w:i/>
          <w:sz w:val="18"/>
          <w:szCs w:val="18"/>
        </w:rPr>
      </w:pPr>
      <w:r>
        <w:rPr>
          <w:rFonts w:ascii="Arial" w:hAnsi="Arial" w:cs="Arial"/>
          <w:bCs/>
          <w:color w:val="FF0000"/>
          <w:sz w:val="20"/>
          <w:szCs w:val="20"/>
        </w:rPr>
        <w:t xml:space="preserve"> </w:t>
      </w:r>
      <w:r w:rsidR="001A743D">
        <w:rPr>
          <w:rFonts w:ascii="Arial" w:hAnsi="Arial" w:cs="Arial"/>
          <w:i/>
          <w:sz w:val="18"/>
          <w:szCs w:val="18"/>
        </w:rPr>
        <w:t xml:space="preserve">Gambar </w:t>
      </w:r>
      <w:r w:rsidR="00EF1204">
        <w:rPr>
          <w:rFonts w:ascii="Arial" w:hAnsi="Arial" w:cs="Arial"/>
          <w:i/>
          <w:sz w:val="18"/>
          <w:szCs w:val="18"/>
        </w:rPr>
        <w:t>12.</w:t>
      </w:r>
      <w:r>
        <w:rPr>
          <w:rFonts w:ascii="Arial" w:hAnsi="Arial" w:cs="Arial"/>
          <w:i/>
          <w:sz w:val="18"/>
          <w:szCs w:val="18"/>
        </w:rPr>
        <w:t xml:space="preserve"> Konsep Penghawaan</w:t>
      </w:r>
    </w:p>
    <w:p w:rsidR="007336AF" w:rsidRDefault="007336AF" w:rsidP="007336A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7336AF" w:rsidRPr="00DB389D" w:rsidRDefault="007336AF" w:rsidP="007336AF">
      <w:pPr>
        <w:pStyle w:val="NormalWeb"/>
        <w:spacing w:before="0" w:beforeAutospacing="0" w:after="0" w:afterAutospacing="0"/>
        <w:ind w:firstLine="709"/>
        <w:jc w:val="both"/>
        <w:rPr>
          <w:rFonts w:ascii="Arial" w:hAnsi="Arial" w:cs="Arial"/>
          <w:i/>
          <w:sz w:val="18"/>
          <w:szCs w:val="18"/>
        </w:rPr>
      </w:pPr>
    </w:p>
    <w:p w:rsidR="007336AF" w:rsidRDefault="00C51042" w:rsidP="000D7BC0">
      <w:pPr>
        <w:ind w:firstLine="720"/>
        <w:jc w:val="both"/>
        <w:rPr>
          <w:rFonts w:ascii="Arial" w:hAnsi="Arial" w:cs="Arial"/>
          <w:bCs/>
          <w:sz w:val="20"/>
          <w:szCs w:val="20"/>
        </w:rPr>
      </w:pPr>
      <w:r>
        <w:rPr>
          <w:rFonts w:ascii="Arial" w:hAnsi="Arial" w:cs="Arial"/>
          <w:bCs/>
          <w:sz w:val="20"/>
          <w:szCs w:val="20"/>
        </w:rPr>
        <w:t xml:space="preserve">Penghawaan dan pencahayaan pada bangunan Gorontalo </w:t>
      </w:r>
      <w:r>
        <w:rPr>
          <w:rFonts w:ascii="Arial" w:hAnsi="Arial" w:cs="Arial"/>
          <w:bCs/>
          <w:i/>
          <w:sz w:val="20"/>
          <w:szCs w:val="20"/>
        </w:rPr>
        <w:t>Trade Center</w:t>
      </w:r>
      <w:r>
        <w:rPr>
          <w:rFonts w:ascii="Arial" w:hAnsi="Arial" w:cs="Arial"/>
          <w:bCs/>
          <w:sz w:val="20"/>
          <w:szCs w:val="20"/>
        </w:rPr>
        <w:t xml:space="preserve"> terbagi menjadi dua, yaitu alami dan buatan. Penghawaan dan pencahayaan alami yang berasal dari area persawahan dimaksimalkan untuk masuk ke dalam bangunan dengan membuat bukaan atau area terbuka di tengah bangunan sebagai plaza. Sedangkan penghawaan dan pencahayaan buatan pada Gorontalo </w:t>
      </w:r>
      <w:r>
        <w:rPr>
          <w:rFonts w:ascii="Arial" w:hAnsi="Arial" w:cs="Arial"/>
          <w:bCs/>
          <w:i/>
          <w:sz w:val="20"/>
          <w:szCs w:val="20"/>
        </w:rPr>
        <w:t xml:space="preserve">Trade Center </w:t>
      </w:r>
      <w:r>
        <w:rPr>
          <w:rFonts w:ascii="Arial" w:hAnsi="Arial" w:cs="Arial"/>
          <w:bCs/>
          <w:sz w:val="20"/>
          <w:szCs w:val="20"/>
        </w:rPr>
        <w:t xml:space="preserve">menggunakan AC Central dengan sistem </w:t>
      </w:r>
      <w:r w:rsidRPr="00C51042">
        <w:rPr>
          <w:rFonts w:ascii="Arial" w:hAnsi="Arial" w:cs="Arial"/>
          <w:bCs/>
          <w:i/>
          <w:sz w:val="20"/>
          <w:szCs w:val="20"/>
        </w:rPr>
        <w:t>watercool chiller</w:t>
      </w:r>
      <w:r>
        <w:rPr>
          <w:rFonts w:ascii="Arial" w:hAnsi="Arial" w:cs="Arial"/>
          <w:bCs/>
          <w:i/>
          <w:sz w:val="20"/>
          <w:szCs w:val="20"/>
        </w:rPr>
        <w:t xml:space="preserve"> </w:t>
      </w:r>
      <w:r>
        <w:rPr>
          <w:rFonts w:ascii="Arial" w:hAnsi="Arial" w:cs="Arial"/>
          <w:bCs/>
          <w:sz w:val="20"/>
          <w:szCs w:val="20"/>
        </w:rPr>
        <w:t>dan lampu LED sebagai pencahayaan ruangan.</w:t>
      </w:r>
    </w:p>
    <w:p w:rsidR="001B2F21" w:rsidRPr="00D102DF" w:rsidRDefault="001B2F21" w:rsidP="001B2F21">
      <w:pPr>
        <w:pStyle w:val="NormalWeb"/>
        <w:spacing w:before="240" w:beforeAutospacing="0" w:after="240" w:afterAutospacing="0"/>
        <w:jc w:val="both"/>
        <w:rPr>
          <w:rFonts w:ascii="Arial" w:hAnsi="Arial" w:cs="Arial"/>
          <w:b/>
          <w:bCs/>
          <w:sz w:val="20"/>
          <w:szCs w:val="20"/>
        </w:rPr>
      </w:pPr>
      <w:r>
        <w:rPr>
          <w:rFonts w:ascii="Arial" w:hAnsi="Arial" w:cs="Arial"/>
          <w:b/>
          <w:bCs/>
          <w:sz w:val="20"/>
          <w:szCs w:val="20"/>
        </w:rPr>
        <w:t>J</w:t>
      </w:r>
      <w:r>
        <w:rPr>
          <w:rFonts w:ascii="Arial" w:hAnsi="Arial" w:cs="Arial"/>
          <w:b/>
          <w:bCs/>
          <w:sz w:val="20"/>
          <w:szCs w:val="20"/>
        </w:rPr>
        <w:t xml:space="preserve">. </w:t>
      </w:r>
      <w:r>
        <w:rPr>
          <w:rFonts w:ascii="Arial" w:hAnsi="Arial" w:cs="Arial"/>
          <w:b/>
          <w:bCs/>
          <w:sz w:val="20"/>
          <w:szCs w:val="20"/>
        </w:rPr>
        <w:t>Hasil Desain dan Visualisasi</w:t>
      </w:r>
    </w:p>
    <w:p w:rsidR="001B2F21" w:rsidRDefault="00E7489F" w:rsidP="001B2F21">
      <w:pPr>
        <w:spacing w:before="240"/>
        <w:jc w:val="both"/>
        <w:rPr>
          <w:rFonts w:ascii="Arial" w:hAnsi="Arial" w:cs="Arial"/>
          <w:bCs/>
          <w:sz w:val="20"/>
          <w:szCs w:val="20"/>
        </w:rPr>
      </w:pPr>
      <w:r w:rsidRPr="00E7489F">
        <w:rPr>
          <w:rFonts w:ascii="Arial" w:hAnsi="Arial" w:cs="Arial"/>
          <w:bCs/>
          <w:noProof/>
          <w:sz w:val="20"/>
          <w:szCs w:val="20"/>
        </w:rPr>
        <w:drawing>
          <wp:inline distT="0" distB="0" distL="0" distR="0">
            <wp:extent cx="2790190" cy="1522911"/>
            <wp:effectExtent l="0" t="0" r="0" b="1270"/>
            <wp:docPr id="4" name="Picture 4" descr="D:\la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y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0190" cy="1522911"/>
                    </a:xfrm>
                    <a:prstGeom prst="rect">
                      <a:avLst/>
                    </a:prstGeom>
                    <a:noFill/>
                    <a:ln>
                      <a:noFill/>
                    </a:ln>
                  </pic:spPr>
                </pic:pic>
              </a:graphicData>
            </a:graphic>
          </wp:inline>
        </w:drawing>
      </w:r>
    </w:p>
    <w:p w:rsidR="00E7489F" w:rsidRDefault="00E7489F" w:rsidP="00E7489F">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Pr>
          <w:rFonts w:ascii="Arial" w:hAnsi="Arial" w:cs="Arial"/>
          <w:i/>
          <w:sz w:val="18"/>
          <w:szCs w:val="18"/>
        </w:rPr>
        <w:t>3</w:t>
      </w:r>
      <w:r>
        <w:rPr>
          <w:rFonts w:ascii="Arial" w:hAnsi="Arial" w:cs="Arial"/>
          <w:i/>
          <w:sz w:val="18"/>
          <w:szCs w:val="18"/>
        </w:rPr>
        <w:t xml:space="preserve">. </w:t>
      </w:r>
      <w:r>
        <w:rPr>
          <w:rFonts w:ascii="Arial" w:hAnsi="Arial" w:cs="Arial"/>
          <w:i/>
          <w:sz w:val="18"/>
          <w:szCs w:val="18"/>
        </w:rPr>
        <w:t>Layout Lantai 1</w:t>
      </w:r>
    </w:p>
    <w:p w:rsidR="00E7489F" w:rsidRDefault="00E7489F" w:rsidP="00E7489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E7489F" w:rsidRDefault="00E7489F" w:rsidP="00E7489F">
      <w:pPr>
        <w:spacing w:before="240"/>
        <w:jc w:val="both"/>
        <w:rPr>
          <w:rFonts w:ascii="Arial" w:hAnsi="Arial" w:cs="Arial"/>
          <w:bCs/>
          <w:sz w:val="20"/>
          <w:szCs w:val="20"/>
        </w:rPr>
      </w:pPr>
      <w:r w:rsidRPr="00E7489F">
        <w:rPr>
          <w:rFonts w:ascii="Arial" w:hAnsi="Arial" w:cs="Arial"/>
          <w:bCs/>
          <w:noProof/>
          <w:sz w:val="20"/>
          <w:szCs w:val="20"/>
        </w:rPr>
        <w:lastRenderedPageBreak/>
        <w:drawing>
          <wp:inline distT="0" distB="0" distL="0" distR="0">
            <wp:extent cx="2790190" cy="1529869"/>
            <wp:effectExtent l="0" t="0" r="0" b="0"/>
            <wp:docPr id="15" name="Picture 15" descr="D:\la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ay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0190" cy="1529869"/>
                    </a:xfrm>
                    <a:prstGeom prst="rect">
                      <a:avLst/>
                    </a:prstGeom>
                    <a:noFill/>
                    <a:ln>
                      <a:noFill/>
                    </a:ln>
                  </pic:spPr>
                </pic:pic>
              </a:graphicData>
            </a:graphic>
          </wp:inline>
        </w:drawing>
      </w:r>
    </w:p>
    <w:p w:rsidR="00E7489F" w:rsidRDefault="00E7489F" w:rsidP="00E7489F">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Pr>
          <w:rFonts w:ascii="Arial" w:hAnsi="Arial" w:cs="Arial"/>
          <w:i/>
          <w:sz w:val="18"/>
          <w:szCs w:val="18"/>
        </w:rPr>
        <w:t>4</w:t>
      </w:r>
      <w:r>
        <w:rPr>
          <w:rFonts w:ascii="Arial" w:hAnsi="Arial" w:cs="Arial"/>
          <w:i/>
          <w:sz w:val="18"/>
          <w:szCs w:val="18"/>
        </w:rPr>
        <w:t xml:space="preserve">. Layout </w:t>
      </w:r>
      <w:r>
        <w:rPr>
          <w:rFonts w:ascii="Arial" w:hAnsi="Arial" w:cs="Arial"/>
          <w:i/>
          <w:sz w:val="18"/>
          <w:szCs w:val="18"/>
        </w:rPr>
        <w:t>Lantai 2</w:t>
      </w:r>
    </w:p>
    <w:p w:rsidR="00E7489F" w:rsidRDefault="00E7489F" w:rsidP="00E7489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E7489F" w:rsidRDefault="00E7489F" w:rsidP="00E7489F">
      <w:pPr>
        <w:spacing w:before="240"/>
        <w:jc w:val="both"/>
        <w:rPr>
          <w:rFonts w:ascii="Arial" w:hAnsi="Arial" w:cs="Arial"/>
          <w:bCs/>
          <w:sz w:val="20"/>
          <w:szCs w:val="20"/>
        </w:rPr>
      </w:pPr>
      <w:r w:rsidRPr="00E7489F">
        <w:rPr>
          <w:rFonts w:ascii="Arial" w:hAnsi="Arial" w:cs="Arial"/>
          <w:bCs/>
          <w:noProof/>
          <w:sz w:val="20"/>
          <w:szCs w:val="20"/>
        </w:rPr>
        <w:drawing>
          <wp:inline distT="0" distB="0" distL="0" distR="0">
            <wp:extent cx="2790190" cy="1529869"/>
            <wp:effectExtent l="0" t="0" r="0" b="0"/>
            <wp:docPr id="18" name="Picture 18" descr="D:\la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ay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0190" cy="1529869"/>
                    </a:xfrm>
                    <a:prstGeom prst="rect">
                      <a:avLst/>
                    </a:prstGeom>
                    <a:noFill/>
                    <a:ln>
                      <a:noFill/>
                    </a:ln>
                  </pic:spPr>
                </pic:pic>
              </a:graphicData>
            </a:graphic>
          </wp:inline>
        </w:drawing>
      </w:r>
    </w:p>
    <w:p w:rsidR="00E7489F" w:rsidRDefault="00E7489F" w:rsidP="00E7489F">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Pr>
          <w:rFonts w:ascii="Arial" w:hAnsi="Arial" w:cs="Arial"/>
          <w:i/>
          <w:sz w:val="18"/>
          <w:szCs w:val="18"/>
        </w:rPr>
        <w:t>5</w:t>
      </w:r>
      <w:r>
        <w:rPr>
          <w:rFonts w:ascii="Arial" w:hAnsi="Arial" w:cs="Arial"/>
          <w:i/>
          <w:sz w:val="18"/>
          <w:szCs w:val="18"/>
        </w:rPr>
        <w:t>. Layout Lantai</w:t>
      </w:r>
      <w:r>
        <w:rPr>
          <w:rFonts w:ascii="Arial" w:hAnsi="Arial" w:cs="Arial"/>
          <w:i/>
          <w:sz w:val="18"/>
          <w:szCs w:val="18"/>
        </w:rPr>
        <w:t xml:space="preserve"> 3</w:t>
      </w:r>
    </w:p>
    <w:p w:rsidR="00E7489F" w:rsidRDefault="00E7489F" w:rsidP="00E7489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E7489F" w:rsidRDefault="00E7489F" w:rsidP="00E7489F">
      <w:pPr>
        <w:spacing w:before="240"/>
        <w:jc w:val="both"/>
        <w:rPr>
          <w:rFonts w:ascii="Arial" w:hAnsi="Arial" w:cs="Arial"/>
          <w:bCs/>
          <w:sz w:val="20"/>
          <w:szCs w:val="20"/>
        </w:rPr>
      </w:pPr>
      <w:r w:rsidRPr="00E7489F">
        <w:rPr>
          <w:rFonts w:ascii="Arial" w:hAnsi="Arial" w:cs="Arial"/>
          <w:bCs/>
          <w:noProof/>
          <w:sz w:val="20"/>
          <w:szCs w:val="20"/>
        </w:rPr>
        <w:drawing>
          <wp:inline distT="0" distB="0" distL="0" distR="0">
            <wp:extent cx="2790190" cy="1495265"/>
            <wp:effectExtent l="0" t="0" r="0" b="0"/>
            <wp:docPr id="26" name="Picture 26" descr="D:\lay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ay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0190" cy="1495265"/>
                    </a:xfrm>
                    <a:prstGeom prst="rect">
                      <a:avLst/>
                    </a:prstGeom>
                    <a:noFill/>
                    <a:ln>
                      <a:noFill/>
                    </a:ln>
                  </pic:spPr>
                </pic:pic>
              </a:graphicData>
            </a:graphic>
          </wp:inline>
        </w:drawing>
      </w:r>
    </w:p>
    <w:p w:rsidR="00E7489F" w:rsidRDefault="00E7489F" w:rsidP="00E7489F">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Pr>
          <w:rFonts w:ascii="Arial" w:hAnsi="Arial" w:cs="Arial"/>
          <w:i/>
          <w:sz w:val="18"/>
          <w:szCs w:val="18"/>
        </w:rPr>
        <w:t>6</w:t>
      </w:r>
      <w:r>
        <w:rPr>
          <w:rFonts w:ascii="Arial" w:hAnsi="Arial" w:cs="Arial"/>
          <w:i/>
          <w:sz w:val="18"/>
          <w:szCs w:val="18"/>
        </w:rPr>
        <w:t>. Layout Lantai</w:t>
      </w:r>
      <w:r>
        <w:rPr>
          <w:rFonts w:ascii="Arial" w:hAnsi="Arial" w:cs="Arial"/>
          <w:i/>
          <w:sz w:val="18"/>
          <w:szCs w:val="18"/>
        </w:rPr>
        <w:t xml:space="preserve"> 4</w:t>
      </w:r>
    </w:p>
    <w:p w:rsidR="00E7489F" w:rsidRDefault="00E7489F" w:rsidP="00E7489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E7489F" w:rsidRDefault="00E7489F" w:rsidP="00E7489F">
      <w:pPr>
        <w:spacing w:before="240"/>
        <w:jc w:val="both"/>
        <w:rPr>
          <w:rFonts w:ascii="Arial" w:hAnsi="Arial" w:cs="Arial"/>
          <w:bCs/>
          <w:sz w:val="20"/>
          <w:szCs w:val="20"/>
        </w:rPr>
      </w:pPr>
      <w:r w:rsidRPr="00E7489F">
        <w:rPr>
          <w:rFonts w:ascii="Arial" w:hAnsi="Arial" w:cs="Arial"/>
          <w:bCs/>
          <w:noProof/>
          <w:sz w:val="20"/>
          <w:szCs w:val="20"/>
        </w:rPr>
        <w:drawing>
          <wp:inline distT="0" distB="0" distL="0" distR="0">
            <wp:extent cx="2790190" cy="1320423"/>
            <wp:effectExtent l="0" t="0" r="0" b="0"/>
            <wp:docPr id="29" name="Picture 29" descr="D:\la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ay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0190" cy="1320423"/>
                    </a:xfrm>
                    <a:prstGeom prst="rect">
                      <a:avLst/>
                    </a:prstGeom>
                    <a:noFill/>
                    <a:ln>
                      <a:noFill/>
                    </a:ln>
                  </pic:spPr>
                </pic:pic>
              </a:graphicData>
            </a:graphic>
          </wp:inline>
        </w:drawing>
      </w:r>
    </w:p>
    <w:p w:rsidR="00E7489F" w:rsidRDefault="00E7489F" w:rsidP="00E7489F">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Pr>
          <w:rFonts w:ascii="Arial" w:hAnsi="Arial" w:cs="Arial"/>
          <w:i/>
          <w:sz w:val="18"/>
          <w:szCs w:val="18"/>
        </w:rPr>
        <w:t>7</w:t>
      </w:r>
      <w:r>
        <w:rPr>
          <w:rFonts w:ascii="Arial" w:hAnsi="Arial" w:cs="Arial"/>
          <w:i/>
          <w:sz w:val="18"/>
          <w:szCs w:val="18"/>
        </w:rPr>
        <w:t>. Layout Lantai</w:t>
      </w:r>
      <w:r>
        <w:rPr>
          <w:rFonts w:ascii="Arial" w:hAnsi="Arial" w:cs="Arial"/>
          <w:i/>
          <w:sz w:val="18"/>
          <w:szCs w:val="18"/>
        </w:rPr>
        <w:t xml:space="preserve"> 5</w:t>
      </w:r>
    </w:p>
    <w:p w:rsidR="00E7489F" w:rsidRDefault="00E7489F" w:rsidP="00E7489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E7489F" w:rsidRPr="00E7489F" w:rsidRDefault="00E7489F" w:rsidP="001B2F21">
      <w:pPr>
        <w:spacing w:before="240"/>
        <w:jc w:val="both"/>
        <w:rPr>
          <w:rFonts w:ascii="Arial" w:hAnsi="Arial" w:cs="Arial"/>
          <w:bCs/>
          <w:sz w:val="20"/>
          <w:szCs w:val="20"/>
        </w:rPr>
      </w:pPr>
    </w:p>
    <w:p w:rsidR="007336AF" w:rsidRDefault="007336AF" w:rsidP="008F010B">
      <w:pPr>
        <w:rPr>
          <w:rFonts w:ascii="Arial" w:hAnsi="Arial" w:cs="Arial"/>
          <w:b/>
          <w:bCs/>
          <w:sz w:val="20"/>
          <w:szCs w:val="20"/>
        </w:rPr>
      </w:pPr>
    </w:p>
    <w:p w:rsidR="007336AF" w:rsidRDefault="007336AF" w:rsidP="008F010B">
      <w:pPr>
        <w:rPr>
          <w:rFonts w:ascii="Arial" w:hAnsi="Arial" w:cs="Arial"/>
          <w:b/>
          <w:bCs/>
          <w:sz w:val="20"/>
          <w:szCs w:val="20"/>
        </w:rPr>
      </w:pPr>
      <w:r w:rsidRPr="008F010B">
        <w:rPr>
          <w:b/>
          <w:noProof/>
        </w:rPr>
        <w:lastRenderedPageBreak/>
        <w:drawing>
          <wp:inline distT="0" distB="0" distL="0" distR="0" wp14:anchorId="68688E68" wp14:editId="0E2C0CE4">
            <wp:extent cx="2790190" cy="1296035"/>
            <wp:effectExtent l="0" t="0" r="0" b="0"/>
            <wp:docPr id="10" name="Picture 10" descr="D:\t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hh.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0190" cy="1296035"/>
                    </a:xfrm>
                    <a:prstGeom prst="rect">
                      <a:avLst/>
                    </a:prstGeom>
                    <a:noFill/>
                    <a:ln>
                      <a:noFill/>
                    </a:ln>
                  </pic:spPr>
                </pic:pic>
              </a:graphicData>
            </a:graphic>
          </wp:inline>
        </w:drawing>
      </w:r>
    </w:p>
    <w:p w:rsidR="008F010B" w:rsidRDefault="008F010B" w:rsidP="008F010B">
      <w:pPr>
        <w:rPr>
          <w:snapToGrid w:val="0"/>
          <w:color w:val="000000"/>
          <w:w w:val="0"/>
          <w:sz w:val="0"/>
          <w:szCs w:val="0"/>
          <w:u w:color="000000"/>
          <w:bdr w:val="none" w:sz="0" w:space="0" w:color="000000"/>
          <w:shd w:val="clear" w:color="000000" w:fill="000000"/>
          <w:lang w:val="x-none" w:eastAsia="x-none" w:bidi="x-none"/>
        </w:rPr>
      </w:pPr>
      <w:r w:rsidRPr="008F010B">
        <w:rPr>
          <w:snapToGrid w:val="0"/>
          <w:color w:val="000000"/>
          <w:w w:val="0"/>
          <w:sz w:val="0"/>
          <w:szCs w:val="0"/>
          <w:u w:color="000000"/>
          <w:bdr w:val="none" w:sz="0" w:space="0" w:color="000000"/>
          <w:shd w:val="clear" w:color="000000" w:fill="000000"/>
          <w:lang w:val="x-none" w:eastAsia="x-none" w:bidi="x-none"/>
        </w:rPr>
        <w:t xml:space="preserve"> </w:t>
      </w:r>
      <w:r w:rsidRPr="008F010B">
        <w:rPr>
          <w:b/>
          <w:noProof/>
        </w:rPr>
        <w:drawing>
          <wp:inline distT="0" distB="0" distL="0" distR="0">
            <wp:extent cx="2790190" cy="923352"/>
            <wp:effectExtent l="0" t="0" r="0" b="0"/>
            <wp:docPr id="11" name="Picture 11" descr="D:\ty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yh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0190" cy="923352"/>
                    </a:xfrm>
                    <a:prstGeom prst="rect">
                      <a:avLst/>
                    </a:prstGeom>
                    <a:noFill/>
                    <a:ln>
                      <a:noFill/>
                    </a:ln>
                  </pic:spPr>
                </pic:pic>
              </a:graphicData>
            </a:graphic>
          </wp:inline>
        </w:drawing>
      </w:r>
    </w:p>
    <w:p w:rsidR="008F010B" w:rsidRPr="00DB389D" w:rsidRDefault="008F010B" w:rsidP="008F010B">
      <w:pPr>
        <w:pStyle w:val="NormalWeb"/>
        <w:spacing w:before="0" w:beforeAutospacing="0" w:after="0" w:afterAutospacing="0"/>
        <w:jc w:val="both"/>
        <w:rPr>
          <w:rFonts w:ascii="Arial" w:hAnsi="Arial" w:cs="Arial"/>
          <w:i/>
          <w:sz w:val="18"/>
          <w:szCs w:val="18"/>
        </w:rPr>
      </w:pPr>
    </w:p>
    <w:p w:rsidR="006805BE" w:rsidRDefault="001A743D" w:rsidP="006805BE">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6805BE">
        <w:rPr>
          <w:rFonts w:ascii="Arial" w:hAnsi="Arial" w:cs="Arial"/>
          <w:i/>
          <w:sz w:val="18"/>
          <w:szCs w:val="18"/>
        </w:rPr>
        <w:t>1</w:t>
      </w:r>
      <w:r w:rsidR="00E7489F">
        <w:rPr>
          <w:rFonts w:ascii="Arial" w:hAnsi="Arial" w:cs="Arial"/>
          <w:i/>
          <w:sz w:val="18"/>
          <w:szCs w:val="18"/>
        </w:rPr>
        <w:t>8</w:t>
      </w:r>
      <w:r w:rsidR="00EF1204">
        <w:rPr>
          <w:rFonts w:ascii="Arial" w:hAnsi="Arial" w:cs="Arial"/>
          <w:i/>
          <w:sz w:val="18"/>
          <w:szCs w:val="18"/>
        </w:rPr>
        <w:t>.</w:t>
      </w:r>
      <w:r w:rsidR="006805BE">
        <w:rPr>
          <w:rFonts w:ascii="Arial" w:hAnsi="Arial" w:cs="Arial"/>
          <w:i/>
          <w:sz w:val="18"/>
          <w:szCs w:val="18"/>
        </w:rPr>
        <w:t xml:space="preserve"> </w:t>
      </w:r>
      <w:r w:rsidR="002017D1">
        <w:rPr>
          <w:rFonts w:ascii="Arial" w:hAnsi="Arial" w:cs="Arial"/>
          <w:i/>
          <w:sz w:val="18"/>
          <w:szCs w:val="18"/>
        </w:rPr>
        <w:t>Tampak Bangunan</w:t>
      </w:r>
    </w:p>
    <w:p w:rsidR="006805BE" w:rsidRDefault="006805BE" w:rsidP="005C763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2017D1">
        <w:rPr>
          <w:rFonts w:ascii="Arial" w:hAnsi="Arial" w:cs="Arial"/>
          <w:i/>
          <w:sz w:val="18"/>
          <w:szCs w:val="18"/>
        </w:rPr>
        <w:t>021</w:t>
      </w:r>
      <w:r>
        <w:rPr>
          <w:rFonts w:ascii="Arial" w:hAnsi="Arial" w:cs="Arial"/>
          <w:i/>
          <w:sz w:val="18"/>
          <w:szCs w:val="18"/>
        </w:rPr>
        <w:t>)</w:t>
      </w:r>
    </w:p>
    <w:p w:rsidR="006805BE" w:rsidRPr="005C763F" w:rsidRDefault="002017D1" w:rsidP="000D7BC0">
      <w:pPr>
        <w:pStyle w:val="NormalWeb"/>
        <w:ind w:firstLine="720"/>
        <w:jc w:val="both"/>
        <w:rPr>
          <w:rFonts w:ascii="Arial" w:hAnsi="Arial" w:cs="Arial"/>
          <w:bCs/>
          <w:sz w:val="20"/>
          <w:szCs w:val="20"/>
        </w:rPr>
      </w:pPr>
      <w:r>
        <w:rPr>
          <w:rFonts w:ascii="Arial" w:hAnsi="Arial" w:cs="Arial"/>
          <w:bCs/>
          <w:sz w:val="20"/>
          <w:szCs w:val="20"/>
        </w:rPr>
        <w:t>Tampak didesain dengan memperhatikan penyesuaian fungsi terhadap ruang dalam dan berdasarkan prinsip-prinsip arsitektur modern. F</w:t>
      </w:r>
      <w:r w:rsidRPr="002017D1">
        <w:rPr>
          <w:rFonts w:ascii="Arial" w:hAnsi="Arial" w:cs="Arial"/>
          <w:bCs/>
          <w:sz w:val="20"/>
          <w:szCs w:val="20"/>
        </w:rPr>
        <w:t xml:space="preserve">asad bangunan yang digunakan pada Gorontalo </w:t>
      </w:r>
      <w:r>
        <w:rPr>
          <w:rFonts w:ascii="Arial" w:hAnsi="Arial" w:cs="Arial"/>
          <w:bCs/>
          <w:i/>
          <w:sz w:val="20"/>
          <w:szCs w:val="20"/>
        </w:rPr>
        <w:t>Trade C</w:t>
      </w:r>
      <w:r w:rsidRPr="002017D1">
        <w:rPr>
          <w:rFonts w:ascii="Arial" w:hAnsi="Arial" w:cs="Arial"/>
          <w:bCs/>
          <w:i/>
          <w:sz w:val="20"/>
          <w:szCs w:val="20"/>
        </w:rPr>
        <w:t>enter</w:t>
      </w:r>
      <w:r w:rsidRPr="002017D1">
        <w:rPr>
          <w:rFonts w:ascii="Arial" w:hAnsi="Arial" w:cs="Arial"/>
          <w:bCs/>
          <w:sz w:val="20"/>
          <w:szCs w:val="20"/>
        </w:rPr>
        <w:t xml:space="preserve"> hanya terdiri d</w:t>
      </w:r>
      <w:r w:rsidR="00EF1204">
        <w:rPr>
          <w:rFonts w:ascii="Arial" w:hAnsi="Arial" w:cs="Arial"/>
          <w:bCs/>
          <w:sz w:val="20"/>
          <w:szCs w:val="20"/>
        </w:rPr>
        <w:t>ari elemen horizontal dan vertik</w:t>
      </w:r>
      <w:r w:rsidRPr="002017D1">
        <w:rPr>
          <w:rFonts w:ascii="Arial" w:hAnsi="Arial" w:cs="Arial"/>
          <w:bCs/>
          <w:sz w:val="20"/>
          <w:szCs w:val="20"/>
        </w:rPr>
        <w:t>al.</w:t>
      </w:r>
      <w:r w:rsidR="005C763F">
        <w:rPr>
          <w:rFonts w:ascii="Arial" w:hAnsi="Arial" w:cs="Arial"/>
          <w:bCs/>
          <w:sz w:val="20"/>
          <w:szCs w:val="20"/>
        </w:rPr>
        <w:t xml:space="preserve"> D</w:t>
      </w:r>
      <w:r w:rsidR="005C763F" w:rsidRPr="005C763F">
        <w:rPr>
          <w:rFonts w:ascii="Arial" w:hAnsi="Arial" w:cs="Arial"/>
          <w:bCs/>
          <w:sz w:val="20"/>
          <w:szCs w:val="20"/>
        </w:rPr>
        <w:t>ilihat dari penggunaan kisi-kisi yang berfungsi tidak hanya sebagai selubung bangunan namun juga sebagai secondary skin.</w:t>
      </w:r>
      <w:r w:rsidR="005C763F">
        <w:rPr>
          <w:rFonts w:ascii="Arial" w:hAnsi="Arial" w:cs="Arial"/>
          <w:bCs/>
          <w:sz w:val="20"/>
          <w:szCs w:val="20"/>
        </w:rPr>
        <w:t xml:space="preserve"> </w:t>
      </w:r>
      <w:r w:rsidR="005C763F" w:rsidRPr="005C763F">
        <w:rPr>
          <w:rFonts w:ascii="Arial" w:hAnsi="Arial" w:cs="Arial"/>
          <w:bCs/>
          <w:sz w:val="20"/>
          <w:szCs w:val="20"/>
        </w:rPr>
        <w:t>Selain itu, penggunaan material yang dipilih pada fasad bangunan ini</w:t>
      </w:r>
      <w:r w:rsidR="000D7BC0">
        <w:rPr>
          <w:rFonts w:ascii="Arial" w:hAnsi="Arial" w:cs="Arial"/>
          <w:bCs/>
          <w:sz w:val="20"/>
          <w:szCs w:val="20"/>
        </w:rPr>
        <w:t xml:space="preserve"> terdiri dari material ACP dan k</w:t>
      </w:r>
      <w:r w:rsidR="005C763F" w:rsidRPr="005C763F">
        <w:rPr>
          <w:rFonts w:ascii="Arial" w:hAnsi="Arial" w:cs="Arial"/>
          <w:bCs/>
          <w:sz w:val="20"/>
          <w:szCs w:val="20"/>
        </w:rPr>
        <w:t>aca</w:t>
      </w:r>
      <w:r w:rsidR="005C763F">
        <w:rPr>
          <w:rFonts w:ascii="Arial" w:hAnsi="Arial" w:cs="Arial"/>
          <w:bCs/>
          <w:sz w:val="20"/>
          <w:szCs w:val="20"/>
        </w:rPr>
        <w:t xml:space="preserve">. </w:t>
      </w:r>
    </w:p>
    <w:p w:rsidR="006805BE" w:rsidRDefault="006805BE" w:rsidP="006805BE">
      <w:pPr>
        <w:pStyle w:val="NormalWeb"/>
        <w:spacing w:before="0" w:beforeAutospacing="0" w:after="0"/>
        <w:jc w:val="center"/>
        <w:rPr>
          <w:rFonts w:ascii="Arial" w:hAnsi="Arial" w:cs="Arial"/>
          <w:bCs/>
          <w:iCs/>
          <w:sz w:val="20"/>
          <w:szCs w:val="20"/>
        </w:rPr>
      </w:pPr>
      <w:r w:rsidRPr="006805BE">
        <w:rPr>
          <w:rFonts w:ascii="Arial" w:hAnsi="Arial" w:cs="Arial"/>
          <w:bCs/>
          <w:iCs/>
          <w:noProof/>
          <w:sz w:val="20"/>
          <w:szCs w:val="20"/>
        </w:rPr>
        <w:drawing>
          <wp:inline distT="0" distB="0" distL="0" distR="0">
            <wp:extent cx="2790000" cy="1352638"/>
            <wp:effectExtent l="0" t="0" r="0" b="0"/>
            <wp:docPr id="13" name="Picture 13" descr="D:\ZENA FILE\PRINT A3 PDF\KIRIM A3\6 REVISI POTONGAN BANG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ZENA FILE\PRINT A3 PDF\KIRIM A3\6 REVISI POTONGAN BANG_00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820" t="15663" r="4114" b="20497"/>
                    <a:stretch/>
                  </pic:blipFill>
                  <pic:spPr bwMode="auto">
                    <a:xfrm>
                      <a:off x="0" y="0"/>
                      <a:ext cx="2790000" cy="1352638"/>
                    </a:xfrm>
                    <a:prstGeom prst="rect">
                      <a:avLst/>
                    </a:prstGeom>
                    <a:noFill/>
                    <a:ln>
                      <a:noFill/>
                    </a:ln>
                    <a:extLst>
                      <a:ext uri="{53640926-AAD7-44D8-BBD7-CCE9431645EC}">
                        <a14:shadowObscured xmlns:a14="http://schemas.microsoft.com/office/drawing/2010/main"/>
                      </a:ext>
                    </a:extLst>
                  </pic:spPr>
                </pic:pic>
              </a:graphicData>
            </a:graphic>
          </wp:inline>
        </w:drawing>
      </w:r>
    </w:p>
    <w:p w:rsidR="006805BE" w:rsidRDefault="001A743D" w:rsidP="006805BE">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6805BE">
        <w:rPr>
          <w:rFonts w:ascii="Arial" w:hAnsi="Arial" w:cs="Arial"/>
          <w:i/>
          <w:sz w:val="18"/>
          <w:szCs w:val="18"/>
        </w:rPr>
        <w:t>1</w:t>
      </w:r>
      <w:r w:rsidR="00E7489F">
        <w:rPr>
          <w:rFonts w:ascii="Arial" w:hAnsi="Arial" w:cs="Arial"/>
          <w:i/>
          <w:sz w:val="18"/>
          <w:szCs w:val="18"/>
        </w:rPr>
        <w:t>9</w:t>
      </w:r>
      <w:r w:rsidR="00EF1204">
        <w:rPr>
          <w:rFonts w:ascii="Arial" w:hAnsi="Arial" w:cs="Arial"/>
          <w:i/>
          <w:sz w:val="18"/>
          <w:szCs w:val="18"/>
        </w:rPr>
        <w:t>.</w:t>
      </w:r>
      <w:r w:rsidR="006805BE">
        <w:rPr>
          <w:rFonts w:ascii="Arial" w:hAnsi="Arial" w:cs="Arial"/>
          <w:i/>
          <w:sz w:val="18"/>
          <w:szCs w:val="18"/>
        </w:rPr>
        <w:t xml:space="preserve"> </w:t>
      </w:r>
      <w:r w:rsidR="005C763F">
        <w:rPr>
          <w:rFonts w:ascii="Arial" w:hAnsi="Arial" w:cs="Arial"/>
          <w:i/>
          <w:sz w:val="18"/>
          <w:szCs w:val="18"/>
        </w:rPr>
        <w:t>Potongan Bangunan</w:t>
      </w:r>
    </w:p>
    <w:p w:rsidR="006805BE" w:rsidRDefault="006805BE" w:rsidP="006805B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5C763F">
        <w:rPr>
          <w:rFonts w:ascii="Arial" w:hAnsi="Arial" w:cs="Arial"/>
          <w:i/>
          <w:sz w:val="18"/>
          <w:szCs w:val="18"/>
        </w:rPr>
        <w:t>021</w:t>
      </w:r>
      <w:r>
        <w:rPr>
          <w:rFonts w:ascii="Arial" w:hAnsi="Arial" w:cs="Arial"/>
          <w:i/>
          <w:sz w:val="18"/>
          <w:szCs w:val="18"/>
        </w:rPr>
        <w:t>)</w:t>
      </w:r>
    </w:p>
    <w:p w:rsidR="006805BE" w:rsidRPr="00DB389D" w:rsidRDefault="006805BE" w:rsidP="006805BE">
      <w:pPr>
        <w:pStyle w:val="NormalWeb"/>
        <w:spacing w:before="0" w:beforeAutospacing="0" w:after="0" w:afterAutospacing="0"/>
        <w:ind w:firstLine="709"/>
        <w:jc w:val="both"/>
        <w:rPr>
          <w:rFonts w:ascii="Arial" w:hAnsi="Arial" w:cs="Arial"/>
          <w:i/>
          <w:sz w:val="18"/>
          <w:szCs w:val="18"/>
        </w:rPr>
      </w:pPr>
    </w:p>
    <w:p w:rsidR="006805BE" w:rsidRDefault="005C763F" w:rsidP="00EF1204">
      <w:pPr>
        <w:pStyle w:val="NormalWeb"/>
        <w:spacing w:before="0" w:beforeAutospacing="0" w:after="0"/>
        <w:ind w:firstLine="720"/>
        <w:jc w:val="both"/>
        <w:rPr>
          <w:rFonts w:ascii="Arial" w:hAnsi="Arial" w:cs="Arial"/>
          <w:bCs/>
          <w:sz w:val="20"/>
          <w:szCs w:val="20"/>
        </w:rPr>
      </w:pPr>
      <w:r>
        <w:rPr>
          <w:rFonts w:ascii="Arial" w:hAnsi="Arial" w:cs="Arial"/>
          <w:bCs/>
          <w:sz w:val="20"/>
          <w:szCs w:val="20"/>
        </w:rPr>
        <w:t xml:space="preserve">Elevasi </w:t>
      </w:r>
      <w:r w:rsidR="001A743D">
        <w:rPr>
          <w:rFonts w:ascii="Arial" w:hAnsi="Arial" w:cs="Arial"/>
          <w:bCs/>
          <w:sz w:val="20"/>
          <w:szCs w:val="20"/>
        </w:rPr>
        <w:t>tiap lantai menggun</w:t>
      </w:r>
      <w:r>
        <w:rPr>
          <w:rFonts w:ascii="Arial" w:hAnsi="Arial" w:cs="Arial"/>
          <w:bCs/>
          <w:sz w:val="20"/>
          <w:szCs w:val="20"/>
        </w:rPr>
        <w:t>akan jarak 5 meter. Ketinggian ruang plafond 1,5meter yang berfungsi sebagai tempat jaringan</w:t>
      </w:r>
      <w:r w:rsidR="001A743D">
        <w:rPr>
          <w:rFonts w:ascii="Arial" w:hAnsi="Arial" w:cs="Arial"/>
          <w:bCs/>
          <w:sz w:val="20"/>
          <w:szCs w:val="20"/>
        </w:rPr>
        <w:t xml:space="preserve"> utilitas bangunan.</w:t>
      </w:r>
    </w:p>
    <w:p w:rsidR="006805BE" w:rsidRDefault="008E2CCD" w:rsidP="006805BE">
      <w:pPr>
        <w:pStyle w:val="NormalWeb"/>
        <w:spacing w:before="0" w:beforeAutospacing="0" w:after="0"/>
        <w:jc w:val="both"/>
        <w:rPr>
          <w:rFonts w:ascii="Arial" w:hAnsi="Arial" w:cs="Arial"/>
          <w:bCs/>
          <w:iCs/>
          <w:sz w:val="20"/>
          <w:szCs w:val="20"/>
        </w:rPr>
      </w:pPr>
      <w:r w:rsidRPr="008E2CCD">
        <w:rPr>
          <w:rFonts w:ascii="Arial" w:hAnsi="Arial" w:cs="Arial"/>
          <w:bCs/>
          <w:iCs/>
          <w:noProof/>
          <w:sz w:val="20"/>
          <w:szCs w:val="20"/>
        </w:rPr>
        <w:lastRenderedPageBreak/>
        <w:drawing>
          <wp:inline distT="0" distB="0" distL="0" distR="0">
            <wp:extent cx="2790190" cy="1539607"/>
            <wp:effectExtent l="0" t="0" r="0" b="3810"/>
            <wp:docPr id="19" name="Picture 19" descr="D:\i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ntt.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90190" cy="1539607"/>
                    </a:xfrm>
                    <a:prstGeom prst="rect">
                      <a:avLst/>
                    </a:prstGeom>
                    <a:noFill/>
                    <a:ln>
                      <a:noFill/>
                    </a:ln>
                  </pic:spPr>
                </pic:pic>
              </a:graphicData>
            </a:graphic>
          </wp:inline>
        </w:drawing>
      </w:r>
    </w:p>
    <w:p w:rsidR="005425DF" w:rsidRDefault="001A743D" w:rsidP="005425DF">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E7489F">
        <w:rPr>
          <w:rFonts w:ascii="Arial" w:hAnsi="Arial" w:cs="Arial"/>
          <w:i/>
          <w:sz w:val="18"/>
          <w:szCs w:val="18"/>
        </w:rPr>
        <w:t>20.</w:t>
      </w:r>
      <w:r w:rsidR="005425DF">
        <w:rPr>
          <w:rFonts w:ascii="Arial" w:hAnsi="Arial" w:cs="Arial"/>
          <w:i/>
          <w:sz w:val="18"/>
          <w:szCs w:val="18"/>
        </w:rPr>
        <w:t xml:space="preserve"> </w:t>
      </w:r>
      <w:r>
        <w:rPr>
          <w:rFonts w:ascii="Arial" w:hAnsi="Arial" w:cs="Arial"/>
          <w:i/>
          <w:sz w:val="18"/>
          <w:szCs w:val="18"/>
        </w:rPr>
        <w:t>Detail Interior</w:t>
      </w:r>
    </w:p>
    <w:p w:rsidR="005425DF" w:rsidRDefault="005425DF" w:rsidP="005425DF">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6007B2">
        <w:rPr>
          <w:rFonts w:ascii="Arial" w:hAnsi="Arial" w:cs="Arial"/>
          <w:i/>
          <w:sz w:val="18"/>
          <w:szCs w:val="18"/>
        </w:rPr>
        <w:t>021</w:t>
      </w:r>
      <w:r>
        <w:rPr>
          <w:rFonts w:ascii="Arial" w:hAnsi="Arial" w:cs="Arial"/>
          <w:i/>
          <w:sz w:val="18"/>
          <w:szCs w:val="18"/>
        </w:rPr>
        <w:t>)</w:t>
      </w:r>
    </w:p>
    <w:p w:rsidR="005425DF" w:rsidRPr="00DB389D" w:rsidRDefault="005425DF" w:rsidP="005425DF">
      <w:pPr>
        <w:pStyle w:val="NormalWeb"/>
        <w:spacing w:before="0" w:beforeAutospacing="0" w:after="0" w:afterAutospacing="0"/>
        <w:ind w:firstLine="709"/>
        <w:jc w:val="both"/>
        <w:rPr>
          <w:rFonts w:ascii="Arial" w:hAnsi="Arial" w:cs="Arial"/>
          <w:i/>
          <w:sz w:val="18"/>
          <w:szCs w:val="18"/>
        </w:rPr>
      </w:pPr>
    </w:p>
    <w:p w:rsidR="001A743D" w:rsidRDefault="001A743D" w:rsidP="00EF1204">
      <w:pPr>
        <w:pStyle w:val="NormalWeb"/>
        <w:spacing w:before="0" w:beforeAutospacing="0" w:after="0"/>
        <w:ind w:firstLine="720"/>
        <w:jc w:val="both"/>
        <w:rPr>
          <w:rFonts w:ascii="Arial" w:hAnsi="Arial" w:cs="Arial"/>
          <w:bCs/>
          <w:sz w:val="20"/>
          <w:szCs w:val="20"/>
        </w:rPr>
      </w:pPr>
      <w:r>
        <w:rPr>
          <w:rFonts w:ascii="Arial" w:hAnsi="Arial" w:cs="Arial"/>
          <w:bCs/>
          <w:sz w:val="20"/>
          <w:szCs w:val="20"/>
        </w:rPr>
        <w:t>Penataan ruang dalam bangunan</w:t>
      </w:r>
      <w:r w:rsidRPr="001A743D">
        <w:rPr>
          <w:rFonts w:ascii="Arial" w:hAnsi="Arial" w:cs="Arial"/>
          <w:bCs/>
          <w:sz w:val="20"/>
          <w:szCs w:val="20"/>
        </w:rPr>
        <w:t xml:space="preserve"> menggunakan sistem banyak koridor, untuk mema</w:t>
      </w:r>
      <w:r>
        <w:rPr>
          <w:rFonts w:ascii="Arial" w:hAnsi="Arial" w:cs="Arial"/>
          <w:bCs/>
          <w:sz w:val="20"/>
          <w:szCs w:val="20"/>
        </w:rPr>
        <w:t>nfaatkan ruang sebanyak mungkin.</w:t>
      </w:r>
    </w:p>
    <w:p w:rsidR="008E2CCD" w:rsidRDefault="008E2CCD" w:rsidP="006805BE">
      <w:pPr>
        <w:pStyle w:val="NormalWeb"/>
        <w:spacing w:before="0" w:beforeAutospacing="0" w:after="0"/>
        <w:jc w:val="both"/>
        <w:rPr>
          <w:rFonts w:ascii="Arial" w:hAnsi="Arial" w:cs="Arial"/>
          <w:bCs/>
          <w:iCs/>
          <w:sz w:val="20"/>
          <w:szCs w:val="20"/>
        </w:rPr>
      </w:pPr>
      <w:r w:rsidRPr="008E2CCD">
        <w:rPr>
          <w:rFonts w:ascii="Arial" w:hAnsi="Arial" w:cs="Arial"/>
          <w:bCs/>
          <w:iCs/>
          <w:noProof/>
          <w:sz w:val="20"/>
          <w:szCs w:val="20"/>
        </w:rPr>
        <w:drawing>
          <wp:inline distT="0" distB="0" distL="0" distR="0">
            <wp:extent cx="2790190" cy="1528006"/>
            <wp:effectExtent l="0" t="0" r="0" b="0"/>
            <wp:docPr id="20" name="Picture 20" descr="D:\rhrt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hrthh.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0190" cy="1528006"/>
                    </a:xfrm>
                    <a:prstGeom prst="rect">
                      <a:avLst/>
                    </a:prstGeom>
                    <a:noFill/>
                    <a:ln>
                      <a:noFill/>
                    </a:ln>
                  </pic:spPr>
                </pic:pic>
              </a:graphicData>
            </a:graphic>
          </wp:inline>
        </w:drawing>
      </w:r>
    </w:p>
    <w:p w:rsidR="005425DF" w:rsidRDefault="00E7489F" w:rsidP="005425DF">
      <w:pPr>
        <w:widowControl w:val="0"/>
        <w:autoSpaceDE w:val="0"/>
        <w:autoSpaceDN w:val="0"/>
        <w:adjustRightInd w:val="0"/>
        <w:jc w:val="center"/>
        <w:rPr>
          <w:rFonts w:ascii="Arial" w:hAnsi="Arial" w:cs="Arial"/>
          <w:i/>
          <w:sz w:val="18"/>
          <w:szCs w:val="18"/>
        </w:rPr>
      </w:pPr>
      <w:r>
        <w:rPr>
          <w:rFonts w:ascii="Arial" w:hAnsi="Arial" w:cs="Arial"/>
          <w:i/>
          <w:sz w:val="18"/>
          <w:szCs w:val="18"/>
        </w:rPr>
        <w:t>Gambar 21</w:t>
      </w:r>
      <w:r w:rsidR="005E17A5">
        <w:rPr>
          <w:rFonts w:ascii="Arial" w:hAnsi="Arial" w:cs="Arial"/>
          <w:i/>
          <w:sz w:val="18"/>
          <w:szCs w:val="18"/>
        </w:rPr>
        <w:t>.</w:t>
      </w:r>
      <w:r w:rsidR="005425DF">
        <w:rPr>
          <w:rFonts w:ascii="Arial" w:hAnsi="Arial" w:cs="Arial"/>
          <w:i/>
          <w:sz w:val="18"/>
          <w:szCs w:val="18"/>
        </w:rPr>
        <w:t xml:space="preserve"> </w:t>
      </w:r>
      <w:r w:rsidR="006007B2">
        <w:rPr>
          <w:rFonts w:ascii="Arial" w:hAnsi="Arial" w:cs="Arial"/>
          <w:i/>
          <w:sz w:val="18"/>
          <w:szCs w:val="18"/>
        </w:rPr>
        <w:t>Detail Eksterior</w:t>
      </w:r>
    </w:p>
    <w:p w:rsidR="006007B2" w:rsidRDefault="005425DF" w:rsidP="004F6664">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w:t>
      </w:r>
      <w:r w:rsidR="006007B2">
        <w:rPr>
          <w:rFonts w:ascii="Arial" w:hAnsi="Arial" w:cs="Arial"/>
          <w:i/>
          <w:sz w:val="18"/>
          <w:szCs w:val="18"/>
        </w:rPr>
        <w:t>021</w:t>
      </w:r>
      <w:r>
        <w:rPr>
          <w:rFonts w:ascii="Arial" w:hAnsi="Arial" w:cs="Arial"/>
          <w:i/>
          <w:sz w:val="18"/>
          <w:szCs w:val="18"/>
        </w:rPr>
        <w:t>)</w:t>
      </w:r>
    </w:p>
    <w:p w:rsidR="00E7489F" w:rsidRPr="004F6664" w:rsidRDefault="00E7489F" w:rsidP="004F6664">
      <w:pPr>
        <w:pStyle w:val="NormalWeb"/>
        <w:spacing w:before="0" w:beforeAutospacing="0" w:after="0" w:afterAutospacing="0"/>
        <w:jc w:val="center"/>
        <w:rPr>
          <w:rFonts w:ascii="Arial" w:hAnsi="Arial" w:cs="Arial"/>
          <w:i/>
          <w:sz w:val="18"/>
          <w:szCs w:val="18"/>
        </w:rPr>
      </w:pPr>
    </w:p>
    <w:p w:rsidR="006969BA" w:rsidRDefault="001074A0">
      <w:pPr>
        <w:autoSpaceDE w:val="0"/>
        <w:autoSpaceDN w:val="0"/>
        <w:adjustRightInd w:val="0"/>
        <w:jc w:val="both"/>
        <w:rPr>
          <w:b/>
          <w:lang w:val="id-ID"/>
        </w:rPr>
      </w:pPr>
      <w:r>
        <w:rPr>
          <w:rFonts w:ascii="Arial" w:hAnsi="Arial" w:cs="Arial"/>
          <w:b/>
          <w:sz w:val="20"/>
          <w:szCs w:val="20"/>
        </w:rPr>
        <w:t>KESIMPULAN</w:t>
      </w:r>
      <w:r>
        <w:rPr>
          <w:b/>
          <w:lang w:val="id-ID"/>
        </w:rPr>
        <w:t xml:space="preserve"> </w:t>
      </w:r>
    </w:p>
    <w:p w:rsidR="006969BA" w:rsidRDefault="00BF25E3">
      <w:pPr>
        <w:tabs>
          <w:tab w:val="left" w:pos="4536"/>
        </w:tabs>
        <w:jc w:val="both"/>
        <w:rPr>
          <w:rFonts w:ascii="Arial" w:hAnsi="Arial" w:cs="Arial"/>
          <w:bCs/>
          <w:i/>
          <w:iCs/>
          <w:sz w:val="20"/>
          <w:szCs w:val="20"/>
        </w:rPr>
      </w:pPr>
      <w:r>
        <w:rPr>
          <w:rFonts w:ascii="Arial" w:hAnsi="Arial" w:cs="Arial"/>
          <w:bCs/>
          <w:color w:val="FF0000"/>
          <w:sz w:val="20"/>
          <w:szCs w:val="20"/>
        </w:rPr>
        <w:t xml:space="preserve"> </w:t>
      </w:r>
    </w:p>
    <w:p w:rsidR="006969BA" w:rsidRDefault="005425DF" w:rsidP="00844170">
      <w:pPr>
        <w:ind w:firstLine="720"/>
        <w:jc w:val="both"/>
        <w:rPr>
          <w:rFonts w:ascii="Arial" w:hAnsi="Arial" w:cs="Arial"/>
          <w:sz w:val="20"/>
          <w:szCs w:val="20"/>
        </w:rPr>
      </w:pPr>
      <w:r w:rsidRPr="005425DF">
        <w:rPr>
          <w:rFonts w:ascii="Arial" w:hAnsi="Arial" w:cs="Arial"/>
          <w:sz w:val="20"/>
          <w:szCs w:val="20"/>
        </w:rPr>
        <w:t xml:space="preserve">Kebutuhan akan perancangan Gorontalo </w:t>
      </w:r>
      <w:r w:rsidRPr="00844170">
        <w:rPr>
          <w:rFonts w:ascii="Arial" w:hAnsi="Arial" w:cs="Arial"/>
          <w:i/>
          <w:sz w:val="20"/>
          <w:szCs w:val="20"/>
        </w:rPr>
        <w:t>Trade Center</w:t>
      </w:r>
      <w:r w:rsidRPr="005425DF">
        <w:rPr>
          <w:rFonts w:ascii="Arial" w:hAnsi="Arial" w:cs="Arial"/>
          <w:sz w:val="20"/>
          <w:szCs w:val="20"/>
        </w:rPr>
        <w:t xml:space="preserve"> sebagai pusat perdagangan di Provinsi Gorontalo sangat penting, karena dapat memudahkan para pengunjung yang ingin membeli barang keperluan khususnya pakaian dan tekstil.</w:t>
      </w:r>
    </w:p>
    <w:p w:rsidR="005425DF" w:rsidRDefault="005425DF" w:rsidP="00844170">
      <w:pPr>
        <w:autoSpaceDE w:val="0"/>
        <w:autoSpaceDN w:val="0"/>
        <w:adjustRightInd w:val="0"/>
        <w:ind w:firstLine="720"/>
        <w:jc w:val="both"/>
        <w:rPr>
          <w:rFonts w:ascii="Arial" w:hAnsi="Arial" w:cs="Arial"/>
          <w:sz w:val="20"/>
          <w:szCs w:val="20"/>
        </w:rPr>
      </w:pPr>
      <w:r w:rsidRPr="005425DF">
        <w:rPr>
          <w:rFonts w:ascii="Arial" w:hAnsi="Arial" w:cs="Arial"/>
          <w:bCs/>
          <w:sz w:val="20"/>
          <w:szCs w:val="20"/>
        </w:rPr>
        <w:t xml:space="preserve">Gorontalo </w:t>
      </w:r>
      <w:r w:rsidRPr="00844170">
        <w:rPr>
          <w:rFonts w:ascii="Arial" w:hAnsi="Arial" w:cs="Arial"/>
          <w:bCs/>
          <w:i/>
          <w:sz w:val="20"/>
          <w:szCs w:val="20"/>
        </w:rPr>
        <w:t>Trade Center</w:t>
      </w:r>
      <w:r w:rsidRPr="005425DF">
        <w:rPr>
          <w:rFonts w:ascii="Arial" w:hAnsi="Arial" w:cs="Arial"/>
          <w:bCs/>
          <w:sz w:val="20"/>
          <w:szCs w:val="20"/>
        </w:rPr>
        <w:t xml:space="preserve"> </w:t>
      </w:r>
      <w:r w:rsidRPr="005425DF">
        <w:rPr>
          <w:rFonts w:ascii="Arial" w:hAnsi="Arial" w:cs="Arial"/>
          <w:sz w:val="20"/>
          <w:szCs w:val="20"/>
        </w:rPr>
        <w:t>dapat diartikan sebagai fasilitas perdagangan dan jasa dengan menyatukan agen bisnis yang terlibat dalam perdagangan dan diharapkan dapat memicu perkembangan ekonomi daerah. Sedangkan fungsi utamanya adalah menyediakan layanan infomasi, promosi dan transaksi sesama pelaku usaha maupun pelaku usaha kepada konsumen.</w:t>
      </w:r>
    </w:p>
    <w:p w:rsidR="005425DF" w:rsidRPr="005425DF" w:rsidRDefault="005425DF" w:rsidP="00844170">
      <w:pPr>
        <w:autoSpaceDE w:val="0"/>
        <w:autoSpaceDN w:val="0"/>
        <w:adjustRightInd w:val="0"/>
        <w:ind w:firstLine="720"/>
        <w:jc w:val="both"/>
        <w:rPr>
          <w:rFonts w:ascii="Arial" w:hAnsi="Arial" w:cs="Arial"/>
          <w:bCs/>
          <w:sz w:val="20"/>
          <w:szCs w:val="20"/>
        </w:rPr>
      </w:pPr>
      <w:r w:rsidRPr="005425DF">
        <w:rPr>
          <w:rFonts w:ascii="Arial" w:hAnsi="Arial" w:cs="Arial"/>
          <w:bCs/>
          <w:sz w:val="20"/>
          <w:szCs w:val="20"/>
        </w:rPr>
        <w:t>D</w:t>
      </w:r>
      <w:r w:rsidR="00844170">
        <w:rPr>
          <w:rFonts w:ascii="Arial" w:hAnsi="Arial" w:cs="Arial"/>
          <w:bCs/>
          <w:sz w:val="20"/>
          <w:szCs w:val="20"/>
        </w:rPr>
        <w:t>alam menerapkan konsep arsitektur m</w:t>
      </w:r>
      <w:r w:rsidRPr="005425DF">
        <w:rPr>
          <w:rFonts w:ascii="Arial" w:hAnsi="Arial" w:cs="Arial"/>
          <w:bCs/>
          <w:sz w:val="20"/>
          <w:szCs w:val="20"/>
        </w:rPr>
        <w:t xml:space="preserve">odern pada bangunan Gorontalo </w:t>
      </w:r>
      <w:r w:rsidRPr="00844170">
        <w:rPr>
          <w:rFonts w:ascii="Arial" w:hAnsi="Arial" w:cs="Arial"/>
          <w:bCs/>
          <w:i/>
          <w:sz w:val="20"/>
          <w:szCs w:val="20"/>
        </w:rPr>
        <w:t>Trade Center</w:t>
      </w:r>
      <w:r w:rsidRPr="005425DF">
        <w:rPr>
          <w:rFonts w:ascii="Arial" w:hAnsi="Arial" w:cs="Arial"/>
          <w:bCs/>
          <w:sz w:val="20"/>
          <w:szCs w:val="20"/>
        </w:rPr>
        <w:t xml:space="preserve"> ini akan diterapkan dengan empat karakteristik yaitu bentuk sederhana mengikuti fungsi, penggunaan </w:t>
      </w:r>
      <w:r w:rsidR="0003024A">
        <w:rPr>
          <w:rFonts w:ascii="Arial" w:hAnsi="Arial" w:cs="Arial"/>
          <w:bCs/>
          <w:sz w:val="20"/>
          <w:szCs w:val="20"/>
        </w:rPr>
        <w:t>sistem grid pada struktur, anti</w:t>
      </w:r>
      <w:r w:rsidRPr="005425DF">
        <w:rPr>
          <w:rFonts w:ascii="Arial" w:hAnsi="Arial" w:cs="Arial"/>
          <w:bCs/>
          <w:sz w:val="20"/>
          <w:szCs w:val="20"/>
        </w:rPr>
        <w:t xml:space="preserve">ornament, dan penggunaan material kaca </w:t>
      </w:r>
      <w:r w:rsidRPr="005425DF">
        <w:rPr>
          <w:rFonts w:ascii="Arial" w:hAnsi="Arial" w:cs="Arial"/>
          <w:bCs/>
          <w:sz w:val="20"/>
          <w:szCs w:val="20"/>
        </w:rPr>
        <w:lastRenderedPageBreak/>
        <w:t>dengan warna netral. Pertama, bentuk yang dipilih merupakan gubahan massa dari bentuk persegi untuk mencerminkan kesan sederhana. Kedua, penggunaan sistem grid diterapkan pada penataan bangunan dan penataan kolom. Ketiga, tidak ada penerapan ornament pada fasad bangunan. Keempat, material penutup bangunan yang digunakan adalah kaca.</w:t>
      </w:r>
    </w:p>
    <w:p w:rsidR="006969BA" w:rsidRDefault="00BF25E3">
      <w:pPr>
        <w:autoSpaceDE w:val="0"/>
        <w:autoSpaceDN w:val="0"/>
        <w:adjustRightInd w:val="0"/>
        <w:jc w:val="both"/>
        <w:rPr>
          <w:rFonts w:ascii="Arial" w:hAnsi="Arial" w:cs="Arial"/>
          <w:bCs/>
          <w:color w:val="FF0000"/>
          <w:sz w:val="20"/>
          <w:szCs w:val="20"/>
        </w:rPr>
      </w:pPr>
      <w:r>
        <w:rPr>
          <w:rFonts w:ascii="Arial" w:hAnsi="Arial" w:cs="Arial"/>
          <w:bCs/>
          <w:color w:val="FF0000"/>
          <w:sz w:val="20"/>
          <w:szCs w:val="20"/>
        </w:rPr>
        <w:t xml:space="preserve"> </w:t>
      </w:r>
    </w:p>
    <w:p w:rsidR="006969BA" w:rsidRDefault="001074A0">
      <w:pPr>
        <w:rPr>
          <w:rFonts w:ascii="Arial" w:hAnsi="Arial" w:cs="Arial"/>
          <w:b/>
          <w:sz w:val="20"/>
          <w:szCs w:val="20"/>
        </w:rPr>
      </w:pPr>
      <w:r>
        <w:rPr>
          <w:rFonts w:ascii="Arial" w:hAnsi="Arial" w:cs="Arial"/>
          <w:b/>
          <w:sz w:val="20"/>
          <w:szCs w:val="20"/>
        </w:rPr>
        <w:t xml:space="preserve">UCAPAN TERIMA KASIH  </w:t>
      </w:r>
    </w:p>
    <w:p w:rsidR="006969BA" w:rsidRDefault="00BF25E3">
      <w:pPr>
        <w:tabs>
          <w:tab w:val="left" w:pos="4536"/>
        </w:tabs>
        <w:jc w:val="both"/>
        <w:rPr>
          <w:rFonts w:ascii="Arial" w:hAnsi="Arial" w:cs="Arial"/>
          <w:bCs/>
          <w:i/>
          <w:iCs/>
          <w:sz w:val="20"/>
          <w:szCs w:val="20"/>
        </w:rPr>
      </w:pPr>
      <w:r>
        <w:rPr>
          <w:rFonts w:ascii="Arial" w:hAnsi="Arial" w:cs="Arial"/>
          <w:bCs/>
          <w:color w:val="FF0000"/>
          <w:sz w:val="20"/>
          <w:szCs w:val="20"/>
        </w:rPr>
        <w:t xml:space="preserve"> </w:t>
      </w:r>
    </w:p>
    <w:p w:rsidR="005425DF" w:rsidRPr="005425DF" w:rsidRDefault="005425DF" w:rsidP="0027233A">
      <w:pPr>
        <w:ind w:firstLine="720"/>
        <w:jc w:val="both"/>
        <w:rPr>
          <w:rFonts w:ascii="Arial" w:hAnsi="Arial" w:cs="Arial"/>
          <w:sz w:val="20"/>
          <w:szCs w:val="20"/>
        </w:rPr>
      </w:pPr>
      <w:r w:rsidRPr="005425DF">
        <w:rPr>
          <w:rFonts w:ascii="Arial" w:hAnsi="Arial" w:cs="Arial"/>
          <w:sz w:val="20"/>
          <w:szCs w:val="20"/>
        </w:rPr>
        <w:t xml:space="preserve">Terima kasih dan penghargaan yang setinggi-tingginya penulis sampaikan kepada Ayahanda (Mardjun Ente) dan Ibunda tercinta (Verawati B. Aksara) yang selama ini telah mendidikku dengan tulus dan penuh kasih. </w:t>
      </w:r>
    </w:p>
    <w:p w:rsidR="006969BA" w:rsidRPr="005425DF" w:rsidRDefault="005425DF" w:rsidP="0027233A">
      <w:pPr>
        <w:ind w:firstLine="720"/>
        <w:jc w:val="both"/>
        <w:rPr>
          <w:rFonts w:ascii="Arial" w:hAnsi="Arial" w:cs="Arial"/>
          <w:sz w:val="20"/>
          <w:szCs w:val="20"/>
        </w:rPr>
      </w:pPr>
      <w:r w:rsidRPr="005425DF">
        <w:rPr>
          <w:rFonts w:ascii="Arial" w:hAnsi="Arial" w:cs="Arial"/>
          <w:sz w:val="20"/>
          <w:szCs w:val="20"/>
        </w:rPr>
        <w:t xml:space="preserve">Penghargaan dan ucapan terima kasih yang tak terhingga penulis berikan kepada yang </w:t>
      </w:r>
      <w:r w:rsidRPr="005425DF">
        <w:rPr>
          <w:rFonts w:ascii="Arial" w:hAnsi="Arial" w:cs="Arial"/>
          <w:sz w:val="20"/>
          <w:szCs w:val="20"/>
        </w:rPr>
        <w:lastRenderedPageBreak/>
        <w:t xml:space="preserve">terhormat para dosen pembimbing </w:t>
      </w:r>
      <w:r w:rsidRPr="005425DF">
        <w:rPr>
          <w:rFonts w:ascii="Arial" w:hAnsi="Arial" w:cs="Arial"/>
          <w:sz w:val="20"/>
          <w:szCs w:val="20"/>
          <w:lang w:val="nl-NL"/>
        </w:rPr>
        <w:t>Ibu Ernawati, ST., MT dan Ibu Zuhriati A. Djailani, ST., MT di sela waktu dan kesibukannya selalu menyisakan waktu untuk membimbing penulis dalam menyelesaikan skripsi ini</w:t>
      </w:r>
      <w:r w:rsidR="001074A0" w:rsidRPr="005425DF">
        <w:rPr>
          <w:rFonts w:ascii="Arial" w:hAnsi="Arial" w:cs="Arial"/>
          <w:sz w:val="20"/>
          <w:szCs w:val="20"/>
        </w:rPr>
        <w:t>.</w:t>
      </w:r>
    </w:p>
    <w:p w:rsidR="006969BA" w:rsidRDefault="00BF25E3">
      <w:pPr>
        <w:autoSpaceDE w:val="0"/>
        <w:autoSpaceDN w:val="0"/>
        <w:adjustRightInd w:val="0"/>
        <w:jc w:val="both"/>
        <w:rPr>
          <w:lang w:val="id-ID"/>
        </w:rPr>
      </w:pPr>
      <w:r>
        <w:rPr>
          <w:rFonts w:ascii="Arial" w:hAnsi="Arial" w:cs="Arial"/>
          <w:bCs/>
          <w:color w:val="FF0000"/>
          <w:sz w:val="20"/>
          <w:szCs w:val="20"/>
        </w:rPr>
        <w:t xml:space="preserve"> </w:t>
      </w:r>
    </w:p>
    <w:p w:rsidR="006969BA" w:rsidRDefault="001074A0">
      <w:pPr>
        <w:rPr>
          <w:rFonts w:ascii="Arial" w:hAnsi="Arial" w:cs="Arial"/>
          <w:b/>
          <w:bCs/>
          <w:sz w:val="20"/>
          <w:szCs w:val="20"/>
        </w:rPr>
      </w:pPr>
      <w:r>
        <w:rPr>
          <w:rFonts w:ascii="Arial" w:hAnsi="Arial" w:cs="Arial"/>
          <w:b/>
          <w:bCs/>
          <w:sz w:val="20"/>
          <w:szCs w:val="20"/>
        </w:rPr>
        <w:t>DAFTAR PUSTAKA</w:t>
      </w:r>
    </w:p>
    <w:p w:rsidR="006969BA" w:rsidRDefault="00BF25E3">
      <w:pPr>
        <w:tabs>
          <w:tab w:val="left" w:pos="4536"/>
        </w:tabs>
        <w:jc w:val="both"/>
        <w:rPr>
          <w:rFonts w:ascii="Arial" w:hAnsi="Arial" w:cs="Arial"/>
          <w:bCs/>
          <w:i/>
          <w:iCs/>
          <w:sz w:val="20"/>
          <w:szCs w:val="20"/>
        </w:rPr>
      </w:pPr>
      <w:r>
        <w:rPr>
          <w:rFonts w:ascii="Arial" w:hAnsi="Arial" w:cs="Arial"/>
          <w:bCs/>
          <w:color w:val="FF0000"/>
          <w:sz w:val="20"/>
          <w:szCs w:val="20"/>
        </w:rPr>
        <w:t xml:space="preserve"> </w:t>
      </w:r>
    </w:p>
    <w:p w:rsidR="005755AE" w:rsidRDefault="00E162D2" w:rsidP="00193369">
      <w:pPr>
        <w:widowControl w:val="0"/>
        <w:autoSpaceDE w:val="0"/>
        <w:autoSpaceDN w:val="0"/>
        <w:adjustRightInd w:val="0"/>
        <w:ind w:left="480" w:hanging="480"/>
        <w:jc w:val="both"/>
        <w:rPr>
          <w:rFonts w:ascii="Arial" w:hAnsi="Arial" w:cs="Arial"/>
          <w:noProof/>
          <w:sz w:val="20"/>
        </w:rPr>
      </w:pPr>
      <w:r>
        <w:rPr>
          <w:rFonts w:ascii="Arial" w:hAnsi="Arial" w:cs="Arial"/>
          <w:sz w:val="20"/>
          <w:szCs w:val="20"/>
        </w:rPr>
        <w:t xml:space="preserve">[1] </w:t>
      </w:r>
      <w:r>
        <w:rPr>
          <w:rFonts w:ascii="Arial" w:hAnsi="Arial" w:cs="Arial"/>
          <w:sz w:val="20"/>
          <w:szCs w:val="20"/>
        </w:rPr>
        <w:fldChar w:fldCharType="begin" w:fldLock="1"/>
      </w:r>
      <w:r>
        <w:rPr>
          <w:rFonts w:ascii="Arial" w:hAnsi="Arial" w:cs="Arial"/>
          <w:sz w:val="20"/>
          <w:szCs w:val="20"/>
        </w:rPr>
        <w:instrText xml:space="preserve">ADDIN Mendeley Bibliography CSL_BIBLIOGRAPHY </w:instrText>
      </w:r>
      <w:r>
        <w:rPr>
          <w:rFonts w:ascii="Arial" w:hAnsi="Arial" w:cs="Arial"/>
          <w:sz w:val="20"/>
          <w:szCs w:val="20"/>
        </w:rPr>
        <w:fldChar w:fldCharType="separate"/>
      </w:r>
      <w:r w:rsidR="005755AE" w:rsidRPr="005755AE">
        <w:rPr>
          <w:rFonts w:ascii="Arial" w:hAnsi="Arial" w:cs="Arial"/>
          <w:noProof/>
          <w:sz w:val="20"/>
        </w:rPr>
        <w:t xml:space="preserve">Arifia, D., Soedwiwahjono, S., &amp; Utomo, R. P. (2017). </w:t>
      </w:r>
      <w:r w:rsidR="005755AE" w:rsidRPr="0027233A">
        <w:rPr>
          <w:rFonts w:ascii="Arial" w:hAnsi="Arial" w:cs="Arial"/>
          <w:b/>
          <w:noProof/>
          <w:sz w:val="20"/>
          <w:u w:val="single"/>
        </w:rPr>
        <w:t>Pengaruh Perkembangan Kegiatan Perdagangan dan Jasa terhadap Perubahan Penggunaan Lahan di Kawasan Solo Baru</w:t>
      </w:r>
      <w:r w:rsidR="005755AE" w:rsidRPr="005755AE">
        <w:rPr>
          <w:rFonts w:ascii="Arial" w:hAnsi="Arial" w:cs="Arial"/>
          <w:noProof/>
          <w:sz w:val="20"/>
        </w:rPr>
        <w:t xml:space="preserve">. </w:t>
      </w:r>
      <w:r w:rsidR="005755AE" w:rsidRPr="005755AE">
        <w:rPr>
          <w:rFonts w:ascii="Arial" w:hAnsi="Arial" w:cs="Arial"/>
          <w:i/>
          <w:iCs/>
          <w:noProof/>
          <w:sz w:val="20"/>
        </w:rPr>
        <w:t>Arsitektura</w:t>
      </w:r>
      <w:r w:rsidR="005755AE" w:rsidRPr="005755AE">
        <w:rPr>
          <w:rFonts w:ascii="Arial" w:hAnsi="Arial" w:cs="Arial"/>
          <w:noProof/>
          <w:sz w:val="20"/>
        </w:rPr>
        <w:t xml:space="preserve">, </w:t>
      </w:r>
      <w:r w:rsidR="005755AE" w:rsidRPr="005755AE">
        <w:rPr>
          <w:rFonts w:ascii="Arial" w:hAnsi="Arial" w:cs="Arial"/>
          <w:i/>
          <w:iCs/>
          <w:noProof/>
          <w:sz w:val="20"/>
        </w:rPr>
        <w:t>15</w:t>
      </w:r>
      <w:r w:rsidR="005755AE" w:rsidRPr="005755AE">
        <w:rPr>
          <w:rFonts w:ascii="Arial" w:hAnsi="Arial" w:cs="Arial"/>
          <w:noProof/>
          <w:sz w:val="20"/>
        </w:rPr>
        <w:t>(1), 1. https://doi.org/10.20961/arst.v15i1.11378</w:t>
      </w:r>
    </w:p>
    <w:p w:rsidR="005755AE" w:rsidRPr="005755AE" w:rsidRDefault="0027233A" w:rsidP="00193369">
      <w:pPr>
        <w:widowControl w:val="0"/>
        <w:autoSpaceDE w:val="0"/>
        <w:autoSpaceDN w:val="0"/>
        <w:adjustRightInd w:val="0"/>
        <w:ind w:left="480" w:hanging="480"/>
        <w:jc w:val="both"/>
        <w:rPr>
          <w:rFonts w:ascii="Arial" w:hAnsi="Arial" w:cs="Arial"/>
          <w:noProof/>
          <w:sz w:val="20"/>
        </w:rPr>
      </w:pPr>
      <w:r>
        <w:rPr>
          <w:rFonts w:ascii="Arial" w:hAnsi="Arial" w:cs="Arial"/>
          <w:noProof/>
          <w:sz w:val="20"/>
        </w:rPr>
        <w:t xml:space="preserve">[2] </w:t>
      </w:r>
      <w:r w:rsidR="005755AE" w:rsidRPr="005755AE">
        <w:rPr>
          <w:rFonts w:ascii="Arial" w:hAnsi="Arial" w:cs="Arial"/>
          <w:noProof/>
          <w:sz w:val="20"/>
        </w:rPr>
        <w:t xml:space="preserve">Ragondo, F. B. (2018). </w:t>
      </w:r>
      <w:r w:rsidR="005755AE" w:rsidRPr="0027233A">
        <w:rPr>
          <w:rFonts w:ascii="Arial" w:hAnsi="Arial" w:cs="Arial"/>
          <w:b/>
          <w:noProof/>
          <w:sz w:val="20"/>
          <w:u w:val="single"/>
        </w:rPr>
        <w:t>Pontianak trade center</w:t>
      </w:r>
      <w:r w:rsidR="005755AE" w:rsidRPr="005755AE">
        <w:rPr>
          <w:rFonts w:ascii="Arial" w:hAnsi="Arial" w:cs="Arial"/>
          <w:noProof/>
          <w:sz w:val="20"/>
        </w:rPr>
        <w:t xml:space="preserve">. </w:t>
      </w:r>
      <w:r w:rsidR="005755AE" w:rsidRPr="005755AE">
        <w:rPr>
          <w:rFonts w:ascii="Arial" w:hAnsi="Arial" w:cs="Arial"/>
          <w:i/>
          <w:iCs/>
          <w:noProof/>
          <w:sz w:val="20"/>
        </w:rPr>
        <w:t>Jurnal Online Mahasiswa Arsitektur Universitas Tanjungpura</w:t>
      </w:r>
      <w:r w:rsidR="005755AE" w:rsidRPr="005755AE">
        <w:rPr>
          <w:rFonts w:ascii="Arial" w:hAnsi="Arial" w:cs="Arial"/>
          <w:noProof/>
          <w:sz w:val="20"/>
        </w:rPr>
        <w:t xml:space="preserve">, </w:t>
      </w:r>
      <w:r w:rsidR="005755AE" w:rsidRPr="005755AE">
        <w:rPr>
          <w:rFonts w:ascii="Arial" w:hAnsi="Arial" w:cs="Arial"/>
          <w:i/>
          <w:iCs/>
          <w:noProof/>
          <w:sz w:val="20"/>
        </w:rPr>
        <w:t>6</w:t>
      </w:r>
      <w:r w:rsidR="005755AE" w:rsidRPr="005755AE">
        <w:rPr>
          <w:rFonts w:ascii="Arial" w:hAnsi="Arial" w:cs="Arial"/>
          <w:noProof/>
          <w:sz w:val="20"/>
        </w:rPr>
        <w:t>, 266–278.</w:t>
      </w:r>
    </w:p>
    <w:p w:rsidR="006969BA" w:rsidRPr="002277E7" w:rsidRDefault="00E162D2" w:rsidP="002277E7">
      <w:pPr>
        <w:tabs>
          <w:tab w:val="left" w:pos="284"/>
        </w:tabs>
        <w:contextualSpacing/>
        <w:jc w:val="both"/>
        <w:rPr>
          <w:rFonts w:ascii="Arial" w:hAnsi="Arial" w:cs="Arial"/>
          <w:sz w:val="20"/>
          <w:szCs w:val="20"/>
        </w:rPr>
        <w:sectPr w:rsidR="006969BA" w:rsidRPr="002277E7">
          <w:headerReference w:type="even" r:id="rId36"/>
          <w:headerReference w:type="default" r:id="rId37"/>
          <w:footerReference w:type="even" r:id="rId38"/>
          <w:footerReference w:type="default" r:id="rId39"/>
          <w:type w:val="continuous"/>
          <w:pgSz w:w="11907" w:h="16840"/>
          <w:pgMar w:top="1985" w:right="1418" w:bottom="1985" w:left="1418" w:header="720" w:footer="720" w:gutter="0"/>
          <w:cols w:num="2" w:space="283"/>
          <w:docGrid w:linePitch="360"/>
        </w:sectPr>
      </w:pPr>
      <w:r>
        <w:rPr>
          <w:rFonts w:ascii="Arial" w:hAnsi="Arial" w:cs="Arial"/>
          <w:sz w:val="20"/>
          <w:szCs w:val="20"/>
        </w:rPr>
        <w:fldChar w:fldCharType="end"/>
      </w:r>
    </w:p>
    <w:p w:rsidR="006969BA" w:rsidRDefault="006969BA" w:rsidP="002277E7">
      <w:pPr>
        <w:autoSpaceDE w:val="0"/>
        <w:autoSpaceDN w:val="0"/>
        <w:adjustRightInd w:val="0"/>
        <w:spacing w:before="120"/>
        <w:jc w:val="both"/>
        <w:rPr>
          <w:sz w:val="20"/>
          <w:szCs w:val="20"/>
          <w:lang w:val="id-ID"/>
        </w:rPr>
      </w:pPr>
      <w:bookmarkStart w:id="0" w:name="_GoBack"/>
      <w:bookmarkEnd w:id="0"/>
    </w:p>
    <w:sectPr w:rsidR="006969BA">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432" w:rsidRDefault="00737432">
      <w:r>
        <w:separator/>
      </w:r>
    </w:p>
  </w:endnote>
  <w:endnote w:type="continuationSeparator" w:id="0">
    <w:p w:rsidR="00737432" w:rsidRDefault="007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1074A0">
    <w:pPr>
      <w:pStyle w:val="Footer"/>
    </w:pPr>
    <w:r>
      <w:fldChar w:fldCharType="begin"/>
    </w:r>
    <w:r>
      <w:instrText xml:space="preserve"> PAGE   \* MERGEFORMAT </w:instrText>
    </w:r>
    <w:r>
      <w:fldChar w:fldCharType="separate"/>
    </w:r>
    <w:r w:rsidR="007237C3">
      <w:rPr>
        <w:noProof/>
      </w:rPr>
      <w:t>132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1074A0">
    <w:pPr>
      <w:pStyle w:val="Footer"/>
      <w:jc w:val="right"/>
    </w:pPr>
    <w:r>
      <w:fldChar w:fldCharType="begin"/>
    </w:r>
    <w:r>
      <w:instrText xml:space="preserve"> PAGE   \* MERGEFORMAT </w:instrText>
    </w:r>
    <w:r>
      <w:fldChar w:fldCharType="separate"/>
    </w:r>
    <w:r w:rsidR="00E7489F">
      <w:rPr>
        <w:noProof/>
      </w:rPr>
      <w:t>131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1074A0">
    <w:pPr>
      <w:pStyle w:val="Footer"/>
    </w:pPr>
    <w:r>
      <w:fldChar w:fldCharType="begin"/>
    </w:r>
    <w:r>
      <w:instrText xml:space="preserve"> PAGE   \* MERGEFORMAT </w:instrText>
    </w:r>
    <w:r>
      <w:fldChar w:fldCharType="separate"/>
    </w:r>
    <w:r w:rsidR="005E17A5">
      <w:rPr>
        <w:noProof/>
      </w:rPr>
      <w:t>136</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1074A0">
    <w:pPr>
      <w:pStyle w:val="Footer"/>
      <w:jc w:val="right"/>
    </w:pPr>
    <w:r>
      <w:fldChar w:fldCharType="begin"/>
    </w:r>
    <w:r>
      <w:instrText xml:space="preserve"> PAGE   \* MERGEFORMAT </w:instrText>
    </w:r>
    <w:r>
      <w:fldChar w:fldCharType="separate"/>
    </w:r>
    <w:r w:rsidR="005E17A5">
      <w:rPr>
        <w:noProof/>
      </w:rPr>
      <w:t>137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432" w:rsidRDefault="00737432">
      <w:r>
        <w:separator/>
      </w:r>
    </w:p>
  </w:footnote>
  <w:footnote w:type="continuationSeparator" w:id="0">
    <w:p w:rsidR="00737432" w:rsidRDefault="007374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6969BA">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1074A0">
    <w:pPr>
      <w:pStyle w:val="Header"/>
    </w:pPr>
    <w:r>
      <w:rPr>
        <w:rFonts w:ascii="Arial" w:hAnsi="Arial" w:cs="Arial"/>
        <w:i/>
        <w:sz w:val="16"/>
        <w:szCs w:val="16"/>
      </w:rPr>
      <w:t xml:space="preserve">JAMBURA Journal of Architecture, Vol. </w:t>
    </w:r>
    <w:r w:rsidR="00AD2A41">
      <w:rPr>
        <w:rFonts w:ascii="Arial" w:hAnsi="Arial" w:cs="Arial"/>
        <w:i/>
        <w:sz w:val="16"/>
        <w:szCs w:val="16"/>
      </w:rPr>
      <w:t>3, No. 1</w:t>
    </w:r>
    <w:r>
      <w:rPr>
        <w:rFonts w:ascii="Arial" w:hAnsi="Arial" w:cs="Arial"/>
        <w:i/>
        <w:sz w:val="16"/>
        <w:szCs w:val="16"/>
      </w:rPr>
      <w:t xml:space="preserve">, </w:t>
    </w:r>
    <w:r w:rsidR="00AD2A41">
      <w:rPr>
        <w:rFonts w:ascii="Arial" w:hAnsi="Arial" w:cs="Arial"/>
        <w:i/>
        <w:sz w:val="16"/>
        <w:szCs w:val="16"/>
      </w:rPr>
      <w:t xml:space="preserve">2021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6969BA">
    <w:pPr>
      <w:pStyle w:val="Header"/>
      <w:jc w:val="righ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BA" w:rsidRDefault="006969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17"/>
    <w:multiLevelType w:val="hybridMultilevel"/>
    <w:tmpl w:val="1AC8ECC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3B4306"/>
    <w:multiLevelType w:val="hybridMultilevel"/>
    <w:tmpl w:val="FFD8C3F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75BA3CCC"/>
    <w:multiLevelType w:val="hybridMultilevel"/>
    <w:tmpl w:val="47BA3706"/>
    <w:lvl w:ilvl="0" w:tplc="DEF02DB2">
      <w:start w:val="1"/>
      <w:numFmt w:val="decimal"/>
      <w:lvlText w:val="%1."/>
      <w:lvlJc w:val="left"/>
      <w:pPr>
        <w:ind w:left="36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71F38A9"/>
    <w:multiLevelType w:val="hybridMultilevel"/>
    <w:tmpl w:val="80CCAF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79632EEE"/>
    <w:multiLevelType w:val="hybridMultilevel"/>
    <w:tmpl w:val="D772E49C"/>
    <w:lvl w:ilvl="0" w:tplc="C0FAD536">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4DED"/>
    <w:rsid w:val="00005D1A"/>
    <w:rsid w:val="000100DD"/>
    <w:rsid w:val="00012827"/>
    <w:rsid w:val="00015071"/>
    <w:rsid w:val="000217EF"/>
    <w:rsid w:val="00024BA6"/>
    <w:rsid w:val="0003024A"/>
    <w:rsid w:val="00037CA4"/>
    <w:rsid w:val="0004586E"/>
    <w:rsid w:val="00052E89"/>
    <w:rsid w:val="00066733"/>
    <w:rsid w:val="00071958"/>
    <w:rsid w:val="0007296F"/>
    <w:rsid w:val="00073C0A"/>
    <w:rsid w:val="00074640"/>
    <w:rsid w:val="00074877"/>
    <w:rsid w:val="0007561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6CF1"/>
    <w:rsid w:val="000D7BC0"/>
    <w:rsid w:val="000D7C3D"/>
    <w:rsid w:val="000E5D14"/>
    <w:rsid w:val="000F17A4"/>
    <w:rsid w:val="000F344F"/>
    <w:rsid w:val="000F49E9"/>
    <w:rsid w:val="000F5F83"/>
    <w:rsid w:val="000F6EC2"/>
    <w:rsid w:val="001006CE"/>
    <w:rsid w:val="00103DF7"/>
    <w:rsid w:val="00104A4D"/>
    <w:rsid w:val="001054CD"/>
    <w:rsid w:val="001074A0"/>
    <w:rsid w:val="0011693C"/>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8697C"/>
    <w:rsid w:val="0018726E"/>
    <w:rsid w:val="00192931"/>
    <w:rsid w:val="00193369"/>
    <w:rsid w:val="001933FF"/>
    <w:rsid w:val="00196FCA"/>
    <w:rsid w:val="001A087D"/>
    <w:rsid w:val="001A266C"/>
    <w:rsid w:val="001A36F9"/>
    <w:rsid w:val="001A743D"/>
    <w:rsid w:val="001A7791"/>
    <w:rsid w:val="001A7B3E"/>
    <w:rsid w:val="001B00CE"/>
    <w:rsid w:val="001B2F21"/>
    <w:rsid w:val="001B39C9"/>
    <w:rsid w:val="001B4AA3"/>
    <w:rsid w:val="001B5505"/>
    <w:rsid w:val="001C0513"/>
    <w:rsid w:val="001C0D3E"/>
    <w:rsid w:val="001C330D"/>
    <w:rsid w:val="001C3FA9"/>
    <w:rsid w:val="001C3FED"/>
    <w:rsid w:val="001D0A14"/>
    <w:rsid w:val="001D6167"/>
    <w:rsid w:val="001D6176"/>
    <w:rsid w:val="001E6B56"/>
    <w:rsid w:val="001F4AA8"/>
    <w:rsid w:val="001F74EF"/>
    <w:rsid w:val="001F7C69"/>
    <w:rsid w:val="001F7F57"/>
    <w:rsid w:val="002017D1"/>
    <w:rsid w:val="00201BD7"/>
    <w:rsid w:val="00202FF8"/>
    <w:rsid w:val="00204649"/>
    <w:rsid w:val="00204918"/>
    <w:rsid w:val="00211F71"/>
    <w:rsid w:val="00213EC3"/>
    <w:rsid w:val="002161AF"/>
    <w:rsid w:val="002223FB"/>
    <w:rsid w:val="002277E7"/>
    <w:rsid w:val="00234C63"/>
    <w:rsid w:val="002379F0"/>
    <w:rsid w:val="00242252"/>
    <w:rsid w:val="00262038"/>
    <w:rsid w:val="00265101"/>
    <w:rsid w:val="0027233A"/>
    <w:rsid w:val="0027396A"/>
    <w:rsid w:val="00274BF7"/>
    <w:rsid w:val="0027587E"/>
    <w:rsid w:val="00281881"/>
    <w:rsid w:val="002844AB"/>
    <w:rsid w:val="00286A01"/>
    <w:rsid w:val="00286F23"/>
    <w:rsid w:val="00286FB5"/>
    <w:rsid w:val="002878DB"/>
    <w:rsid w:val="002A42A1"/>
    <w:rsid w:val="002B4307"/>
    <w:rsid w:val="002B4434"/>
    <w:rsid w:val="002C0BB6"/>
    <w:rsid w:val="002C4080"/>
    <w:rsid w:val="002C4998"/>
    <w:rsid w:val="002C6BF9"/>
    <w:rsid w:val="002D0BD3"/>
    <w:rsid w:val="002D5FBB"/>
    <w:rsid w:val="002D6D9E"/>
    <w:rsid w:val="002E1B03"/>
    <w:rsid w:val="002E1BDE"/>
    <w:rsid w:val="002E4F63"/>
    <w:rsid w:val="002F1630"/>
    <w:rsid w:val="00304A82"/>
    <w:rsid w:val="00306A41"/>
    <w:rsid w:val="0031685C"/>
    <w:rsid w:val="00316F60"/>
    <w:rsid w:val="00320B94"/>
    <w:rsid w:val="003242EF"/>
    <w:rsid w:val="00333B6F"/>
    <w:rsid w:val="003342E7"/>
    <w:rsid w:val="0033566F"/>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C24D7"/>
    <w:rsid w:val="003C54E5"/>
    <w:rsid w:val="003D2DFE"/>
    <w:rsid w:val="003E0283"/>
    <w:rsid w:val="003E0FEC"/>
    <w:rsid w:val="003E2D24"/>
    <w:rsid w:val="003F3354"/>
    <w:rsid w:val="003F3A12"/>
    <w:rsid w:val="003F6C75"/>
    <w:rsid w:val="003F7263"/>
    <w:rsid w:val="003F7DE3"/>
    <w:rsid w:val="0040036F"/>
    <w:rsid w:val="00421689"/>
    <w:rsid w:val="004232F5"/>
    <w:rsid w:val="0042638B"/>
    <w:rsid w:val="00430A3D"/>
    <w:rsid w:val="00435FB2"/>
    <w:rsid w:val="0044020A"/>
    <w:rsid w:val="00441D0C"/>
    <w:rsid w:val="004528C6"/>
    <w:rsid w:val="00463ED4"/>
    <w:rsid w:val="00482C5F"/>
    <w:rsid w:val="00484071"/>
    <w:rsid w:val="00492240"/>
    <w:rsid w:val="004A4698"/>
    <w:rsid w:val="004C4BB4"/>
    <w:rsid w:val="004C5931"/>
    <w:rsid w:val="004C68D2"/>
    <w:rsid w:val="004D3113"/>
    <w:rsid w:val="004D3BD4"/>
    <w:rsid w:val="004D79C3"/>
    <w:rsid w:val="004E0DE2"/>
    <w:rsid w:val="004E5A39"/>
    <w:rsid w:val="004F5252"/>
    <w:rsid w:val="004F6664"/>
    <w:rsid w:val="00513C9C"/>
    <w:rsid w:val="00513CC3"/>
    <w:rsid w:val="00514CA5"/>
    <w:rsid w:val="0052333A"/>
    <w:rsid w:val="00524B19"/>
    <w:rsid w:val="00527E24"/>
    <w:rsid w:val="00536340"/>
    <w:rsid w:val="005425DF"/>
    <w:rsid w:val="00553A1D"/>
    <w:rsid w:val="005550C5"/>
    <w:rsid w:val="00557CFD"/>
    <w:rsid w:val="00560660"/>
    <w:rsid w:val="00561E75"/>
    <w:rsid w:val="00563BFE"/>
    <w:rsid w:val="00563F4D"/>
    <w:rsid w:val="00570F17"/>
    <w:rsid w:val="005750A2"/>
    <w:rsid w:val="005755AE"/>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C763F"/>
    <w:rsid w:val="005D2A97"/>
    <w:rsid w:val="005D3E21"/>
    <w:rsid w:val="005D5276"/>
    <w:rsid w:val="005E042B"/>
    <w:rsid w:val="005E1713"/>
    <w:rsid w:val="005E17A5"/>
    <w:rsid w:val="005E2502"/>
    <w:rsid w:val="005E4AC1"/>
    <w:rsid w:val="005E6544"/>
    <w:rsid w:val="005F30C7"/>
    <w:rsid w:val="005F40E9"/>
    <w:rsid w:val="005F43FF"/>
    <w:rsid w:val="005F7757"/>
    <w:rsid w:val="006007B2"/>
    <w:rsid w:val="00601967"/>
    <w:rsid w:val="00603B5D"/>
    <w:rsid w:val="006049C9"/>
    <w:rsid w:val="00612372"/>
    <w:rsid w:val="0061748F"/>
    <w:rsid w:val="00623D5C"/>
    <w:rsid w:val="00624BE4"/>
    <w:rsid w:val="006355FE"/>
    <w:rsid w:val="00644313"/>
    <w:rsid w:val="00665C9A"/>
    <w:rsid w:val="00673A4C"/>
    <w:rsid w:val="00674CD6"/>
    <w:rsid w:val="006805BE"/>
    <w:rsid w:val="00683222"/>
    <w:rsid w:val="006969BA"/>
    <w:rsid w:val="006A0A8F"/>
    <w:rsid w:val="006A162A"/>
    <w:rsid w:val="006A1D24"/>
    <w:rsid w:val="006A22E1"/>
    <w:rsid w:val="006A35DE"/>
    <w:rsid w:val="006B45B8"/>
    <w:rsid w:val="006B632C"/>
    <w:rsid w:val="006C3E95"/>
    <w:rsid w:val="006C5F7F"/>
    <w:rsid w:val="006E3170"/>
    <w:rsid w:val="006E5F43"/>
    <w:rsid w:val="006F66C7"/>
    <w:rsid w:val="006F67F3"/>
    <w:rsid w:val="006F6E2A"/>
    <w:rsid w:val="006F7207"/>
    <w:rsid w:val="007068DC"/>
    <w:rsid w:val="00714007"/>
    <w:rsid w:val="007144AC"/>
    <w:rsid w:val="00714C11"/>
    <w:rsid w:val="00714FA4"/>
    <w:rsid w:val="007237C3"/>
    <w:rsid w:val="00725082"/>
    <w:rsid w:val="00726BA6"/>
    <w:rsid w:val="007279E8"/>
    <w:rsid w:val="00730583"/>
    <w:rsid w:val="007336AF"/>
    <w:rsid w:val="007350EC"/>
    <w:rsid w:val="00737432"/>
    <w:rsid w:val="007565D3"/>
    <w:rsid w:val="00760CAA"/>
    <w:rsid w:val="0076510E"/>
    <w:rsid w:val="00780988"/>
    <w:rsid w:val="00783B48"/>
    <w:rsid w:val="00785158"/>
    <w:rsid w:val="00787461"/>
    <w:rsid w:val="00795653"/>
    <w:rsid w:val="00796E0B"/>
    <w:rsid w:val="00797CD6"/>
    <w:rsid w:val="007A11C9"/>
    <w:rsid w:val="007A62A7"/>
    <w:rsid w:val="007B06D2"/>
    <w:rsid w:val="007B0CA1"/>
    <w:rsid w:val="007C1C59"/>
    <w:rsid w:val="007D2F7B"/>
    <w:rsid w:val="007D439D"/>
    <w:rsid w:val="007D5CC3"/>
    <w:rsid w:val="007E1754"/>
    <w:rsid w:val="007E6709"/>
    <w:rsid w:val="007E6C36"/>
    <w:rsid w:val="007F2006"/>
    <w:rsid w:val="007F4F22"/>
    <w:rsid w:val="00802143"/>
    <w:rsid w:val="00803616"/>
    <w:rsid w:val="00815A72"/>
    <w:rsid w:val="00820746"/>
    <w:rsid w:val="008226E2"/>
    <w:rsid w:val="00823138"/>
    <w:rsid w:val="00830006"/>
    <w:rsid w:val="0083070F"/>
    <w:rsid w:val="00831610"/>
    <w:rsid w:val="00837ED8"/>
    <w:rsid w:val="0084085D"/>
    <w:rsid w:val="00842227"/>
    <w:rsid w:val="00844170"/>
    <w:rsid w:val="00845E22"/>
    <w:rsid w:val="008468EB"/>
    <w:rsid w:val="0085301F"/>
    <w:rsid w:val="00863D8C"/>
    <w:rsid w:val="00864F5C"/>
    <w:rsid w:val="00865A6D"/>
    <w:rsid w:val="00867F4B"/>
    <w:rsid w:val="00870888"/>
    <w:rsid w:val="00870C8A"/>
    <w:rsid w:val="00881875"/>
    <w:rsid w:val="00881C73"/>
    <w:rsid w:val="00882DF3"/>
    <w:rsid w:val="00883FB1"/>
    <w:rsid w:val="008947DF"/>
    <w:rsid w:val="008A20CD"/>
    <w:rsid w:val="008A55AC"/>
    <w:rsid w:val="008A5DAF"/>
    <w:rsid w:val="008A6F7F"/>
    <w:rsid w:val="008A7638"/>
    <w:rsid w:val="008C0DE4"/>
    <w:rsid w:val="008C627B"/>
    <w:rsid w:val="008D4339"/>
    <w:rsid w:val="008D44F4"/>
    <w:rsid w:val="008D5DDC"/>
    <w:rsid w:val="008D77D5"/>
    <w:rsid w:val="008E2CCD"/>
    <w:rsid w:val="008E47D7"/>
    <w:rsid w:val="008F010B"/>
    <w:rsid w:val="008F1DAB"/>
    <w:rsid w:val="00902530"/>
    <w:rsid w:val="0090383E"/>
    <w:rsid w:val="00910289"/>
    <w:rsid w:val="0091269C"/>
    <w:rsid w:val="00912BB5"/>
    <w:rsid w:val="009141F5"/>
    <w:rsid w:val="00916639"/>
    <w:rsid w:val="00927BA0"/>
    <w:rsid w:val="009305AC"/>
    <w:rsid w:val="00930A3B"/>
    <w:rsid w:val="00932A33"/>
    <w:rsid w:val="00937F4F"/>
    <w:rsid w:val="00940B9A"/>
    <w:rsid w:val="009413A8"/>
    <w:rsid w:val="009469EC"/>
    <w:rsid w:val="00953DB9"/>
    <w:rsid w:val="00957227"/>
    <w:rsid w:val="00957361"/>
    <w:rsid w:val="00974992"/>
    <w:rsid w:val="00975622"/>
    <w:rsid w:val="00980391"/>
    <w:rsid w:val="00981C68"/>
    <w:rsid w:val="00995490"/>
    <w:rsid w:val="009A0D14"/>
    <w:rsid w:val="009A0FFC"/>
    <w:rsid w:val="009A1029"/>
    <w:rsid w:val="009A4CCA"/>
    <w:rsid w:val="009B1721"/>
    <w:rsid w:val="009B3938"/>
    <w:rsid w:val="009B39B1"/>
    <w:rsid w:val="009C0181"/>
    <w:rsid w:val="009C566A"/>
    <w:rsid w:val="009C56CE"/>
    <w:rsid w:val="009C7272"/>
    <w:rsid w:val="009D4C6D"/>
    <w:rsid w:val="009E551A"/>
    <w:rsid w:val="009E5719"/>
    <w:rsid w:val="009F070E"/>
    <w:rsid w:val="00A00430"/>
    <w:rsid w:val="00A026B9"/>
    <w:rsid w:val="00A03D4E"/>
    <w:rsid w:val="00A041DC"/>
    <w:rsid w:val="00A10592"/>
    <w:rsid w:val="00A26214"/>
    <w:rsid w:val="00A31E2D"/>
    <w:rsid w:val="00A35680"/>
    <w:rsid w:val="00A46464"/>
    <w:rsid w:val="00A47E19"/>
    <w:rsid w:val="00A51EAE"/>
    <w:rsid w:val="00A5657D"/>
    <w:rsid w:val="00A574A6"/>
    <w:rsid w:val="00A64B38"/>
    <w:rsid w:val="00A70357"/>
    <w:rsid w:val="00A70E41"/>
    <w:rsid w:val="00A7538D"/>
    <w:rsid w:val="00A7640C"/>
    <w:rsid w:val="00A76952"/>
    <w:rsid w:val="00A76981"/>
    <w:rsid w:val="00A769C2"/>
    <w:rsid w:val="00A81CFF"/>
    <w:rsid w:val="00A85C1D"/>
    <w:rsid w:val="00AA1B29"/>
    <w:rsid w:val="00AA2967"/>
    <w:rsid w:val="00AA5CDB"/>
    <w:rsid w:val="00AC29C5"/>
    <w:rsid w:val="00AC7505"/>
    <w:rsid w:val="00AD001A"/>
    <w:rsid w:val="00AD00AA"/>
    <w:rsid w:val="00AD2340"/>
    <w:rsid w:val="00AD2A41"/>
    <w:rsid w:val="00AD674A"/>
    <w:rsid w:val="00AD68B5"/>
    <w:rsid w:val="00AD68C7"/>
    <w:rsid w:val="00AD7CC5"/>
    <w:rsid w:val="00AE2C35"/>
    <w:rsid w:val="00B00CC3"/>
    <w:rsid w:val="00B0540B"/>
    <w:rsid w:val="00B056C2"/>
    <w:rsid w:val="00B103D4"/>
    <w:rsid w:val="00B11C8A"/>
    <w:rsid w:val="00B25AB0"/>
    <w:rsid w:val="00B25DA7"/>
    <w:rsid w:val="00B32927"/>
    <w:rsid w:val="00B3408A"/>
    <w:rsid w:val="00B41B86"/>
    <w:rsid w:val="00B421DA"/>
    <w:rsid w:val="00B44703"/>
    <w:rsid w:val="00B45388"/>
    <w:rsid w:val="00B45A34"/>
    <w:rsid w:val="00B50877"/>
    <w:rsid w:val="00B51084"/>
    <w:rsid w:val="00B51C1C"/>
    <w:rsid w:val="00B53A9F"/>
    <w:rsid w:val="00B60EF7"/>
    <w:rsid w:val="00B65235"/>
    <w:rsid w:val="00B67A92"/>
    <w:rsid w:val="00B72905"/>
    <w:rsid w:val="00B81E7E"/>
    <w:rsid w:val="00B85A42"/>
    <w:rsid w:val="00B85CB9"/>
    <w:rsid w:val="00BA1D69"/>
    <w:rsid w:val="00BA4697"/>
    <w:rsid w:val="00BA7775"/>
    <w:rsid w:val="00BA7828"/>
    <w:rsid w:val="00BB7CA5"/>
    <w:rsid w:val="00BD0906"/>
    <w:rsid w:val="00BD0987"/>
    <w:rsid w:val="00BD1784"/>
    <w:rsid w:val="00BE1BB5"/>
    <w:rsid w:val="00BF0E38"/>
    <w:rsid w:val="00BF11B6"/>
    <w:rsid w:val="00BF25E3"/>
    <w:rsid w:val="00BF4BC7"/>
    <w:rsid w:val="00C16BD7"/>
    <w:rsid w:val="00C16D8B"/>
    <w:rsid w:val="00C21168"/>
    <w:rsid w:val="00C23E47"/>
    <w:rsid w:val="00C25D18"/>
    <w:rsid w:val="00C3295B"/>
    <w:rsid w:val="00C41F51"/>
    <w:rsid w:val="00C51042"/>
    <w:rsid w:val="00C52E82"/>
    <w:rsid w:val="00C55EBE"/>
    <w:rsid w:val="00C56E50"/>
    <w:rsid w:val="00C73563"/>
    <w:rsid w:val="00C767D4"/>
    <w:rsid w:val="00C81790"/>
    <w:rsid w:val="00C826D8"/>
    <w:rsid w:val="00C82DC8"/>
    <w:rsid w:val="00C837B7"/>
    <w:rsid w:val="00C85032"/>
    <w:rsid w:val="00C87B95"/>
    <w:rsid w:val="00C87E4B"/>
    <w:rsid w:val="00C87F6D"/>
    <w:rsid w:val="00C9143A"/>
    <w:rsid w:val="00C9757D"/>
    <w:rsid w:val="00CA58E1"/>
    <w:rsid w:val="00CA5D09"/>
    <w:rsid w:val="00CC383A"/>
    <w:rsid w:val="00CC4B11"/>
    <w:rsid w:val="00CD14AE"/>
    <w:rsid w:val="00CD474C"/>
    <w:rsid w:val="00CE0F56"/>
    <w:rsid w:val="00CE1594"/>
    <w:rsid w:val="00CE502B"/>
    <w:rsid w:val="00CF2937"/>
    <w:rsid w:val="00CF49C2"/>
    <w:rsid w:val="00CF6E3B"/>
    <w:rsid w:val="00CF7CE7"/>
    <w:rsid w:val="00D01F9D"/>
    <w:rsid w:val="00D057CE"/>
    <w:rsid w:val="00D102DF"/>
    <w:rsid w:val="00D105F2"/>
    <w:rsid w:val="00D109E3"/>
    <w:rsid w:val="00D117D5"/>
    <w:rsid w:val="00D14011"/>
    <w:rsid w:val="00D1409F"/>
    <w:rsid w:val="00D24B9F"/>
    <w:rsid w:val="00D25AFB"/>
    <w:rsid w:val="00D27353"/>
    <w:rsid w:val="00D40AF7"/>
    <w:rsid w:val="00D43BCA"/>
    <w:rsid w:val="00D44456"/>
    <w:rsid w:val="00D46701"/>
    <w:rsid w:val="00D506AB"/>
    <w:rsid w:val="00D5430B"/>
    <w:rsid w:val="00D566FD"/>
    <w:rsid w:val="00D60CDC"/>
    <w:rsid w:val="00D64BB5"/>
    <w:rsid w:val="00D65735"/>
    <w:rsid w:val="00D66569"/>
    <w:rsid w:val="00D82F28"/>
    <w:rsid w:val="00D82F51"/>
    <w:rsid w:val="00D84026"/>
    <w:rsid w:val="00D909CB"/>
    <w:rsid w:val="00D90D86"/>
    <w:rsid w:val="00D959C3"/>
    <w:rsid w:val="00D95B87"/>
    <w:rsid w:val="00DA039A"/>
    <w:rsid w:val="00DA4564"/>
    <w:rsid w:val="00DA6CB5"/>
    <w:rsid w:val="00DB0179"/>
    <w:rsid w:val="00DB263A"/>
    <w:rsid w:val="00DB389D"/>
    <w:rsid w:val="00DB4447"/>
    <w:rsid w:val="00DC3AD3"/>
    <w:rsid w:val="00DC7F57"/>
    <w:rsid w:val="00DD6BA4"/>
    <w:rsid w:val="00DD71F1"/>
    <w:rsid w:val="00DE0E71"/>
    <w:rsid w:val="00DF5D9C"/>
    <w:rsid w:val="00DF64D0"/>
    <w:rsid w:val="00DF6CF8"/>
    <w:rsid w:val="00DF6D91"/>
    <w:rsid w:val="00E007A4"/>
    <w:rsid w:val="00E05E2C"/>
    <w:rsid w:val="00E074FC"/>
    <w:rsid w:val="00E15DF1"/>
    <w:rsid w:val="00E162D2"/>
    <w:rsid w:val="00E165E2"/>
    <w:rsid w:val="00E27597"/>
    <w:rsid w:val="00E27BA2"/>
    <w:rsid w:val="00E32861"/>
    <w:rsid w:val="00E35DD2"/>
    <w:rsid w:val="00E37850"/>
    <w:rsid w:val="00E4230A"/>
    <w:rsid w:val="00E46FBA"/>
    <w:rsid w:val="00E61378"/>
    <w:rsid w:val="00E62A48"/>
    <w:rsid w:val="00E63159"/>
    <w:rsid w:val="00E63754"/>
    <w:rsid w:val="00E66F02"/>
    <w:rsid w:val="00E70680"/>
    <w:rsid w:val="00E7489F"/>
    <w:rsid w:val="00E77ADF"/>
    <w:rsid w:val="00E8403D"/>
    <w:rsid w:val="00E85305"/>
    <w:rsid w:val="00E904D7"/>
    <w:rsid w:val="00E906B0"/>
    <w:rsid w:val="00E92092"/>
    <w:rsid w:val="00E92DBB"/>
    <w:rsid w:val="00E9399D"/>
    <w:rsid w:val="00E93E12"/>
    <w:rsid w:val="00EA0BC8"/>
    <w:rsid w:val="00EA1759"/>
    <w:rsid w:val="00EA5734"/>
    <w:rsid w:val="00EA7E42"/>
    <w:rsid w:val="00EA7F6C"/>
    <w:rsid w:val="00EB7F98"/>
    <w:rsid w:val="00EC0D9E"/>
    <w:rsid w:val="00EC11C7"/>
    <w:rsid w:val="00EC616F"/>
    <w:rsid w:val="00EC617F"/>
    <w:rsid w:val="00ED10E5"/>
    <w:rsid w:val="00ED202B"/>
    <w:rsid w:val="00ED48BB"/>
    <w:rsid w:val="00ED7900"/>
    <w:rsid w:val="00EE48F1"/>
    <w:rsid w:val="00EE7E2A"/>
    <w:rsid w:val="00EF03BA"/>
    <w:rsid w:val="00EF08B9"/>
    <w:rsid w:val="00EF1204"/>
    <w:rsid w:val="00EF1514"/>
    <w:rsid w:val="00EF7F1F"/>
    <w:rsid w:val="00F00433"/>
    <w:rsid w:val="00F14AE8"/>
    <w:rsid w:val="00F174F1"/>
    <w:rsid w:val="00F20048"/>
    <w:rsid w:val="00F20802"/>
    <w:rsid w:val="00F22B57"/>
    <w:rsid w:val="00F2389C"/>
    <w:rsid w:val="00F260AF"/>
    <w:rsid w:val="00F270E3"/>
    <w:rsid w:val="00F3204E"/>
    <w:rsid w:val="00F3226D"/>
    <w:rsid w:val="00F35154"/>
    <w:rsid w:val="00F35BB4"/>
    <w:rsid w:val="00F4361B"/>
    <w:rsid w:val="00F44F2E"/>
    <w:rsid w:val="00F463CA"/>
    <w:rsid w:val="00F47DB1"/>
    <w:rsid w:val="00F51D0E"/>
    <w:rsid w:val="00F523DA"/>
    <w:rsid w:val="00F52839"/>
    <w:rsid w:val="00F65374"/>
    <w:rsid w:val="00F66048"/>
    <w:rsid w:val="00F67079"/>
    <w:rsid w:val="00F8166E"/>
    <w:rsid w:val="00F81F6C"/>
    <w:rsid w:val="00F83D9A"/>
    <w:rsid w:val="00F84756"/>
    <w:rsid w:val="00F87F6D"/>
    <w:rsid w:val="00F9023A"/>
    <w:rsid w:val="00F96990"/>
    <w:rsid w:val="00F97C62"/>
    <w:rsid w:val="00FA0FEA"/>
    <w:rsid w:val="00FB2433"/>
    <w:rsid w:val="00FB35C6"/>
    <w:rsid w:val="00FC10A8"/>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7580729"/>
  <w15:chartTrackingRefBased/>
  <w15:docId w15:val="{3B01BAD1-4D42-4E4A-9652-5CC42F94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DB5DE-2E4E-4361-B00D-988D903C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3244</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windows 10</cp:lastModifiedBy>
  <cp:revision>18</cp:revision>
  <cp:lastPrinted>2013-10-02T12:37:00Z</cp:lastPrinted>
  <dcterms:created xsi:type="dcterms:W3CDTF">2021-09-02T08:56:00Z</dcterms:created>
  <dcterms:modified xsi:type="dcterms:W3CDTF">2021-09-02T12:26:00Z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6313d8ab-26e7-3e10-9363-68f05e684d1e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