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0E0" w:rsidRPr="007F50E0" w:rsidRDefault="007F50E0" w:rsidP="00DE346E">
      <w:pPr>
        <w:spacing w:after="0" w:line="240" w:lineRule="auto"/>
        <w:jc w:val="center"/>
        <w:rPr>
          <w:rFonts w:ascii="Book Antiqua" w:hAnsi="Book Antiqua" w:cs="Times New Roman"/>
          <w:b/>
          <w:sz w:val="28"/>
          <w:szCs w:val="28"/>
          <w:lang w:val="en-US"/>
        </w:rPr>
      </w:pPr>
      <w:r w:rsidRPr="007F50E0">
        <w:rPr>
          <w:rFonts w:ascii="Book Antiqua" w:hAnsi="Book Antiqua" w:cs="Times New Roman"/>
          <w:b/>
          <w:sz w:val="28"/>
          <w:szCs w:val="28"/>
        </w:rPr>
        <w:t>PENGARUH PENAMBAHAN SUMBER PROTEIN NABATI BUNGKIL</w:t>
      </w:r>
    </w:p>
    <w:p w:rsidR="007F50E0" w:rsidRPr="007F50E0" w:rsidRDefault="007F50E0" w:rsidP="00DE346E">
      <w:pPr>
        <w:spacing w:after="0" w:line="240" w:lineRule="auto"/>
        <w:jc w:val="center"/>
        <w:rPr>
          <w:rFonts w:ascii="Book Antiqua" w:hAnsi="Book Antiqua" w:cs="Times New Roman"/>
          <w:b/>
          <w:sz w:val="28"/>
          <w:szCs w:val="28"/>
          <w:lang w:val="en-US"/>
        </w:rPr>
      </w:pPr>
      <w:r w:rsidRPr="007F50E0">
        <w:rPr>
          <w:rFonts w:ascii="Book Antiqua" w:hAnsi="Book Antiqua" w:cs="Times New Roman"/>
          <w:b/>
          <w:sz w:val="28"/>
          <w:szCs w:val="28"/>
        </w:rPr>
        <w:t xml:space="preserve">KELAPA TERHADAP </w:t>
      </w:r>
      <w:r w:rsidRPr="007F50E0">
        <w:rPr>
          <w:rFonts w:ascii="Book Antiqua" w:hAnsi="Book Antiqua" w:cs="Times New Roman"/>
          <w:b/>
          <w:sz w:val="28"/>
          <w:szCs w:val="28"/>
          <w:lang w:val="en-US"/>
        </w:rPr>
        <w:t xml:space="preserve">PERTAMBAHAN </w:t>
      </w:r>
      <w:r w:rsidRPr="007F50E0">
        <w:rPr>
          <w:rFonts w:ascii="Book Antiqua" w:hAnsi="Book Antiqua" w:cs="Times New Roman"/>
          <w:b/>
          <w:sz w:val="28"/>
          <w:szCs w:val="28"/>
        </w:rPr>
        <w:t>BOBOT BADAN</w:t>
      </w:r>
    </w:p>
    <w:p w:rsidR="007F50E0" w:rsidRPr="007F50E0" w:rsidRDefault="007F50E0" w:rsidP="00DE346E">
      <w:pPr>
        <w:spacing w:after="0" w:line="240" w:lineRule="auto"/>
        <w:jc w:val="center"/>
        <w:rPr>
          <w:rFonts w:ascii="Book Antiqua" w:hAnsi="Book Antiqua" w:cs="Times New Roman"/>
          <w:b/>
          <w:sz w:val="28"/>
          <w:szCs w:val="28"/>
          <w:lang w:val="en-US"/>
        </w:rPr>
      </w:pPr>
      <w:r w:rsidRPr="007F50E0">
        <w:rPr>
          <w:rFonts w:ascii="Book Antiqua" w:hAnsi="Book Antiqua" w:cs="Times New Roman"/>
          <w:b/>
          <w:sz w:val="28"/>
          <w:szCs w:val="28"/>
        </w:rPr>
        <w:t>TERNAK KAMBING PERANAKAN ETTAWA (PE)</w:t>
      </w:r>
    </w:p>
    <w:p w:rsidR="004F6D32" w:rsidRPr="004F6D32" w:rsidRDefault="004F6D32" w:rsidP="00DE346E">
      <w:pPr>
        <w:pStyle w:val="Heading1"/>
        <w:spacing w:after="0" w:afterAutospacing="0"/>
        <w:jc w:val="center"/>
        <w:rPr>
          <w:rFonts w:ascii="Book Antiqua" w:hAnsi="Book Antiqua"/>
          <w:sz w:val="28"/>
          <w:szCs w:val="28"/>
          <w:lang w:val="en-US"/>
        </w:rPr>
      </w:pPr>
    </w:p>
    <w:p w:rsidR="004F6D32" w:rsidRDefault="007F50E0" w:rsidP="00DE346E">
      <w:pPr>
        <w:spacing w:after="0" w:line="240" w:lineRule="auto"/>
        <w:jc w:val="center"/>
        <w:rPr>
          <w:rFonts w:ascii="Book Antiqua" w:hAnsi="Book Antiqua" w:cs="Times New Roman"/>
          <w:b/>
          <w:vertAlign w:val="superscript"/>
        </w:rPr>
      </w:pPr>
      <w:r>
        <w:rPr>
          <w:rFonts w:ascii="Book Antiqua" w:hAnsi="Book Antiqua" w:cs="Times New Roman"/>
          <w:b/>
          <w:lang w:val="en-US"/>
        </w:rPr>
        <w:t xml:space="preserve">Hariyati </w:t>
      </w:r>
      <w:r w:rsidR="004F6D32" w:rsidRPr="00573CFB">
        <w:rPr>
          <w:rFonts w:ascii="Book Antiqua" w:hAnsi="Book Antiqua" w:cs="Times New Roman"/>
          <w:b/>
        </w:rPr>
        <w:t>, Nibras K. Laya</w:t>
      </w:r>
      <w:r w:rsidR="004F6D32" w:rsidRPr="00573CFB">
        <w:rPr>
          <w:rFonts w:ascii="Book Antiqua" w:hAnsi="Book Antiqua" w:cs="Times New Roman"/>
          <w:b/>
          <w:vertAlign w:val="superscript"/>
        </w:rPr>
        <w:t>2</w:t>
      </w:r>
      <w:r w:rsidRPr="00573CFB">
        <w:rPr>
          <w:rFonts w:ascii="Book Antiqua" w:hAnsi="Book Antiqua" w:cs="Times New Roman"/>
          <w:b/>
        </w:rPr>
        <w:t xml:space="preserve">, </w:t>
      </w:r>
      <w:r>
        <w:rPr>
          <w:rFonts w:ascii="Book Antiqua" w:hAnsi="Book Antiqua" w:cs="Times New Roman"/>
          <w:b/>
        </w:rPr>
        <w:t>Umbang A Rokhayati</w:t>
      </w:r>
      <w:r w:rsidRPr="00573CFB">
        <w:rPr>
          <w:rFonts w:ascii="Book Antiqua" w:hAnsi="Book Antiqua" w:cs="Times New Roman"/>
          <w:b/>
          <w:vertAlign w:val="superscript"/>
        </w:rPr>
        <w:t>2</w:t>
      </w:r>
    </w:p>
    <w:p w:rsidR="004F6D32" w:rsidRDefault="004F6D32" w:rsidP="004F6D32">
      <w:pPr>
        <w:spacing w:after="0" w:line="240" w:lineRule="auto"/>
        <w:jc w:val="center"/>
        <w:rPr>
          <w:rFonts w:ascii="Book Antiqua" w:hAnsi="Book Antiqua" w:cs="Times New Roman"/>
          <w:b/>
          <w:vertAlign w:val="superscript"/>
        </w:rPr>
      </w:pPr>
    </w:p>
    <w:p w:rsidR="004F6D32" w:rsidRPr="00644979" w:rsidRDefault="004F6D32" w:rsidP="004F6D32">
      <w:pPr>
        <w:spacing w:after="0" w:line="240" w:lineRule="auto"/>
        <w:jc w:val="center"/>
        <w:rPr>
          <w:rFonts w:ascii="Book Antiqua" w:hAnsi="Book Antiqua" w:cs="Times New Roman"/>
          <w:b/>
          <w:i/>
          <w:sz w:val="20"/>
          <w:szCs w:val="20"/>
        </w:rPr>
      </w:pPr>
      <w:r w:rsidRPr="00AE149A">
        <w:rPr>
          <w:rFonts w:ascii="Book Antiqua" w:hAnsi="Book Antiqua" w:cs="Times New Roman"/>
          <w:b/>
          <w:i/>
          <w:sz w:val="20"/>
          <w:szCs w:val="20"/>
          <w:vertAlign w:val="superscript"/>
        </w:rPr>
        <w:t>1</w:t>
      </w:r>
      <w:r>
        <w:rPr>
          <w:rFonts w:ascii="Book Antiqua" w:hAnsi="Book Antiqua" w:cs="Times New Roman"/>
          <w:b/>
          <w:i/>
          <w:sz w:val="20"/>
          <w:szCs w:val="20"/>
          <w:vertAlign w:val="superscript"/>
        </w:rPr>
        <w:t>)</w:t>
      </w:r>
      <w:r w:rsidRPr="00644979">
        <w:rPr>
          <w:rFonts w:ascii="Book Antiqua" w:hAnsi="Book Antiqua" w:cs="Times New Roman"/>
          <w:b/>
          <w:i/>
          <w:sz w:val="20"/>
          <w:szCs w:val="20"/>
        </w:rPr>
        <w:t xml:space="preserve">  Mahasiswa Jurusan Peternakan, Fakultas Pertanian, Universitas Negeri Gorontalo</w:t>
      </w:r>
    </w:p>
    <w:p w:rsidR="004F6D32" w:rsidRDefault="004F6D32" w:rsidP="004F6D32">
      <w:pPr>
        <w:spacing w:after="0" w:line="240" w:lineRule="auto"/>
        <w:jc w:val="center"/>
        <w:rPr>
          <w:rFonts w:ascii="Book Antiqua" w:hAnsi="Book Antiqua" w:cs="Times New Roman"/>
          <w:b/>
          <w:i/>
          <w:sz w:val="20"/>
          <w:szCs w:val="20"/>
        </w:rPr>
      </w:pPr>
      <w:r w:rsidRPr="00AE149A">
        <w:rPr>
          <w:rFonts w:ascii="Book Antiqua" w:hAnsi="Book Antiqua" w:cs="Times New Roman"/>
          <w:b/>
          <w:i/>
          <w:sz w:val="20"/>
          <w:szCs w:val="20"/>
          <w:vertAlign w:val="superscript"/>
        </w:rPr>
        <w:t>2)</w:t>
      </w:r>
      <w:r w:rsidRPr="00644979">
        <w:rPr>
          <w:rFonts w:ascii="Book Antiqua" w:hAnsi="Book Antiqua" w:cs="Times New Roman"/>
          <w:b/>
          <w:i/>
          <w:sz w:val="20"/>
          <w:szCs w:val="20"/>
        </w:rPr>
        <w:t>Dosen Jurusan Peternakan, Fakultas Pertanian, Universitas Negeri Gorontalo</w:t>
      </w:r>
    </w:p>
    <w:p w:rsidR="004F6D32" w:rsidRPr="00644979" w:rsidRDefault="004F6D32" w:rsidP="004F6D32">
      <w:pPr>
        <w:spacing w:after="0" w:line="240" w:lineRule="auto"/>
        <w:jc w:val="center"/>
        <w:rPr>
          <w:rFonts w:ascii="Book Antiqua" w:hAnsi="Book Antiqua" w:cs="Times New Roman"/>
          <w:b/>
          <w:i/>
          <w:sz w:val="20"/>
          <w:szCs w:val="20"/>
        </w:rPr>
      </w:pPr>
    </w:p>
    <w:p w:rsidR="004F6D32" w:rsidRPr="00644979" w:rsidRDefault="004F6D32" w:rsidP="004F6D32">
      <w:pPr>
        <w:spacing w:line="240" w:lineRule="auto"/>
        <w:jc w:val="center"/>
        <w:rPr>
          <w:rFonts w:ascii="Book Antiqua" w:hAnsi="Book Antiqua" w:cs="Times New Roman"/>
          <w:b/>
          <w:i/>
          <w:sz w:val="20"/>
          <w:szCs w:val="20"/>
        </w:rPr>
      </w:pPr>
      <w:r>
        <w:rPr>
          <w:rFonts w:ascii="Book Antiqua" w:hAnsi="Book Antiqua" w:cs="Times New Roman"/>
          <w:b/>
          <w:i/>
          <w:sz w:val="20"/>
          <w:szCs w:val="20"/>
        </w:rPr>
        <w:t>Email:</w:t>
      </w:r>
      <w:r w:rsidR="007F50E0" w:rsidRPr="008829D2">
        <w:rPr>
          <w:rFonts w:ascii="Book Antiqua" w:hAnsi="Book Antiqua"/>
          <w:i/>
          <w:sz w:val="20"/>
          <w:szCs w:val="20"/>
          <w:lang w:val="en-US"/>
        </w:rPr>
        <w:t>hariyatisatrimo@gmail.com</w:t>
      </w:r>
    </w:p>
    <w:p w:rsidR="00FB0E83" w:rsidRPr="008829D2" w:rsidRDefault="004F6D32" w:rsidP="008829D2">
      <w:pPr>
        <w:spacing w:line="240" w:lineRule="auto"/>
        <w:jc w:val="center"/>
        <w:rPr>
          <w:rFonts w:ascii="Book Antiqua" w:hAnsi="Book Antiqua" w:cs="Times New Roman"/>
          <w:b/>
          <w:sz w:val="18"/>
          <w:szCs w:val="24"/>
          <w:lang w:val="en-US"/>
        </w:rPr>
      </w:pPr>
      <w:r w:rsidRPr="0006014D">
        <w:rPr>
          <w:rFonts w:ascii="Book Antiqua" w:hAnsi="Book Antiqua" w:cs="Times New Roman"/>
          <w:b/>
          <w:sz w:val="18"/>
          <w:szCs w:val="24"/>
        </w:rPr>
        <w:t>ABSTRACT</w:t>
      </w:r>
    </w:p>
    <w:p w:rsidR="00FB0E83" w:rsidRPr="005341A4" w:rsidRDefault="00FB0E83" w:rsidP="00FB0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eastAsia="Times New Roman" w:hAnsi="Book Antiqua" w:cs="Times New Roman"/>
          <w:b/>
          <w:sz w:val="18"/>
          <w:szCs w:val="20"/>
          <w:lang/>
        </w:rPr>
      </w:pPr>
      <w:r w:rsidRPr="005341A4">
        <w:rPr>
          <w:rFonts w:ascii="Book Antiqua" w:eastAsia="Times New Roman" w:hAnsi="Book Antiqua" w:cs="Times New Roman"/>
          <w:b/>
          <w:sz w:val="18"/>
          <w:szCs w:val="20"/>
          <w:lang/>
        </w:rPr>
        <w:t>Hariyati Sarimo. 621415025. Effect of Addition of Coconut Vegetable Protein Source to the Increase in Weight of Ettawa (PE) Goat Breeding Body. Department of Animal Husbandry, Faculty of Agriculture, Gorontalo State University. Guided by Nibras Karnain Laya and Umbang Arif Rokhayati.</w:t>
      </w:r>
    </w:p>
    <w:p w:rsidR="00FB0E83" w:rsidRPr="005341A4" w:rsidRDefault="00FB0E83" w:rsidP="00FB0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eastAsia="Times New Roman" w:hAnsi="Book Antiqua" w:cs="Times New Roman"/>
          <w:sz w:val="18"/>
          <w:szCs w:val="20"/>
          <w:lang/>
        </w:rPr>
      </w:pPr>
    </w:p>
    <w:p w:rsidR="00FB0E83" w:rsidRPr="00FB0E83" w:rsidRDefault="00FB0E83" w:rsidP="00FB0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eastAsia="Times New Roman" w:hAnsi="Book Antiqua" w:cs="Times New Roman"/>
          <w:sz w:val="18"/>
          <w:szCs w:val="20"/>
          <w:lang/>
        </w:rPr>
      </w:pPr>
      <w:r w:rsidRPr="005341A4">
        <w:rPr>
          <w:rFonts w:ascii="Book Antiqua" w:eastAsia="Times New Roman" w:hAnsi="Book Antiqua" w:cs="Times New Roman"/>
          <w:sz w:val="18"/>
          <w:szCs w:val="20"/>
          <w:lang/>
        </w:rPr>
        <w:t>The study aimed to determine body weight gain and feed conversion. This research was conducted in March 2019 - April 2019. The location of the study was conducted in Paris Village, Mootilango District, Gorontalo Regency. The study used 20 female ettawa (PE) Peranakan goats with age 2-3 years by providing forage feed and 50% coconut cake added. While processing data using the t test. The results showed that the addition of coconut cake was significantly different (P&gt; 0.05) to the value of the weight gain of ettawa goat breeds. where the average increase in body weight of ettawa Peranakan goat (PE) is 33 g / head / day. For feed conversion in ettawa (PE) crossbreed goats who were given an additional feed of coconut cake showed feed conversion of 0.18% and Etawa Peranakan goats given forage feed alone had a feed conversion value of 0.27%. The conclusion is that the addition of coconut cake was significantly different (P&gt; 0.05) on the increase in Ettawa (PE) goat body weight gain.</w:t>
      </w:r>
    </w:p>
    <w:p w:rsidR="00FB0E83" w:rsidRDefault="00FB0E83" w:rsidP="00FB0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eastAsia="Times New Roman" w:hAnsi="Book Antiqua" w:cs="Times New Roman"/>
          <w:sz w:val="18"/>
          <w:szCs w:val="20"/>
          <w:lang/>
        </w:rPr>
      </w:pPr>
    </w:p>
    <w:p w:rsidR="008829D2" w:rsidRPr="005341A4" w:rsidRDefault="008829D2" w:rsidP="00FB0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eastAsia="Times New Roman" w:hAnsi="Book Antiqua" w:cs="Times New Roman"/>
          <w:sz w:val="18"/>
          <w:szCs w:val="20"/>
          <w:lang/>
        </w:rPr>
      </w:pPr>
    </w:p>
    <w:p w:rsidR="00FB0E83" w:rsidRPr="005341A4" w:rsidRDefault="00FB0E83" w:rsidP="00FB0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eastAsia="Times New Roman" w:hAnsi="Book Antiqua" w:cs="Times New Roman"/>
          <w:sz w:val="18"/>
          <w:szCs w:val="20"/>
          <w:lang w:val="en-US"/>
        </w:rPr>
      </w:pPr>
      <w:r w:rsidRPr="005341A4">
        <w:rPr>
          <w:rFonts w:ascii="Book Antiqua" w:eastAsia="Times New Roman" w:hAnsi="Book Antiqua" w:cs="Times New Roman"/>
          <w:b/>
          <w:sz w:val="18"/>
          <w:szCs w:val="20"/>
          <w:lang/>
        </w:rPr>
        <w:t>Keywords:</w:t>
      </w:r>
      <w:r w:rsidRPr="005341A4">
        <w:rPr>
          <w:rFonts w:ascii="Book Antiqua" w:eastAsia="Times New Roman" w:hAnsi="Book Antiqua" w:cs="Times New Roman"/>
          <w:sz w:val="18"/>
          <w:szCs w:val="20"/>
          <w:lang/>
        </w:rPr>
        <w:t xml:space="preserve"> Ettawa (PE) breed, forage, coconut meal</w:t>
      </w:r>
    </w:p>
    <w:p w:rsidR="007F50E0" w:rsidRDefault="007F50E0" w:rsidP="00D02C3E">
      <w:pPr>
        <w:pStyle w:val="HTMLPreformatted"/>
        <w:rPr>
          <w:rFonts w:ascii="Book Antiqua" w:hAnsi="Book Antiqua" w:cs="Times New Roman"/>
          <w:sz w:val="18"/>
        </w:rPr>
      </w:pPr>
    </w:p>
    <w:p w:rsidR="004F6D32" w:rsidRPr="00D02C3E" w:rsidRDefault="004F6D32" w:rsidP="00D02C3E">
      <w:pPr>
        <w:spacing w:after="0" w:line="240" w:lineRule="auto"/>
        <w:jc w:val="both"/>
        <w:rPr>
          <w:rFonts w:ascii="Times New Roman" w:hAnsi="Times New Roman" w:cs="Times New Roman"/>
          <w:sz w:val="24"/>
          <w:szCs w:val="24"/>
          <w:lang w:val="en-US"/>
        </w:rPr>
        <w:sectPr w:rsidR="004F6D32" w:rsidRPr="00D02C3E" w:rsidSect="004F6D32">
          <w:headerReference w:type="default" r:id="rId7"/>
          <w:type w:val="continuous"/>
          <w:pgSz w:w="12240" w:h="15840"/>
          <w:pgMar w:top="1440" w:right="1440" w:bottom="1440" w:left="1440" w:header="720" w:footer="720" w:gutter="0"/>
          <w:cols w:space="720"/>
          <w:docGrid w:linePitch="360"/>
        </w:sectPr>
      </w:pPr>
    </w:p>
    <w:p w:rsidR="007F50E0" w:rsidRPr="00FD4B77" w:rsidRDefault="00FD4B77" w:rsidP="00FD4B77">
      <w:pPr>
        <w:spacing w:after="0" w:line="240" w:lineRule="auto"/>
        <w:rPr>
          <w:rFonts w:ascii="Book Antiqua" w:hAnsi="Book Antiqua" w:cs="Times New Roman"/>
          <w:b/>
          <w:lang w:val="en-US"/>
        </w:rPr>
      </w:pPr>
      <w:r>
        <w:rPr>
          <w:rFonts w:ascii="Book Antiqua" w:hAnsi="Book Antiqua" w:cs="Times New Roman"/>
          <w:b/>
          <w:lang w:val="en-US"/>
        </w:rPr>
        <w:lastRenderedPageBreak/>
        <w:t xml:space="preserve">   </w:t>
      </w:r>
      <w:r>
        <w:rPr>
          <w:rFonts w:ascii="Book Antiqua" w:hAnsi="Book Antiqua" w:cs="Times New Roman"/>
          <w:b/>
          <w:lang w:val="en-US"/>
        </w:rPr>
        <w:tab/>
      </w:r>
      <w:r w:rsidR="007F50E0" w:rsidRPr="00FD4B77">
        <w:rPr>
          <w:rFonts w:ascii="Book Antiqua" w:hAnsi="Book Antiqua" w:cs="Times New Roman"/>
          <w:b/>
        </w:rPr>
        <w:t>PENDAHULUAN</w:t>
      </w:r>
    </w:p>
    <w:p w:rsidR="004F6D32" w:rsidRPr="00FD4B77" w:rsidRDefault="004F6D32" w:rsidP="00FD4B77">
      <w:pPr>
        <w:pStyle w:val="ListParagraph"/>
        <w:spacing w:after="0" w:line="240" w:lineRule="auto"/>
        <w:ind w:left="0" w:firstLine="720"/>
        <w:jc w:val="both"/>
        <w:rPr>
          <w:rFonts w:ascii="Book Antiqua" w:hAnsi="Book Antiqua" w:cs="Times New Roman"/>
        </w:rPr>
      </w:pPr>
      <w:r w:rsidRPr="00FD4B77">
        <w:rPr>
          <w:rFonts w:ascii="Book Antiqua" w:hAnsi="Book Antiqua" w:cs="Times New Roman"/>
        </w:rPr>
        <w:t xml:space="preserve">Kambing merupakan ternak ruminansia kecil yang memiliki nilai ekonomis cukup tinggi terutama dalam penyediaan sumber protein hewani dibandingkan dengan jenis ternak ruminansia lainnya. Hal ini disebabkan karena kambing cepat berkembang biak, jumlah anak per kelahiran lebih dari satu ekor, dan jarak antara kelahiran pendek. Selain itu, kambing memiliki adaptasi yang tinggi seperti mampu bertahan hidup di lingkungan buruk dengan memanfaatkan pakan (terutama hijauan) yang rendah kandungan gizinya. Namun pengembangan kambing Peranakan Ettawa (PE) dinilai masih rendah, dikarenakan sistem pemeliharaannya masih sebagai usaha sambilan dengan jumlah yang bervariasi. </w:t>
      </w:r>
      <w:r w:rsidRPr="00FD4B77">
        <w:rPr>
          <w:rFonts w:ascii="Book Antiqua" w:hAnsi="Book Antiqua" w:cs="Times New Roman"/>
          <w:lang w:val="en-US"/>
        </w:rPr>
        <w:lastRenderedPageBreak/>
        <w:t>k</w:t>
      </w:r>
      <w:r w:rsidRPr="00FD4B77">
        <w:rPr>
          <w:rFonts w:ascii="Book Antiqua" w:hAnsi="Book Antiqua" w:cs="Times New Roman"/>
        </w:rPr>
        <w:t xml:space="preserve">ambing Peranakan </w:t>
      </w:r>
      <w:r w:rsidRPr="00FD4B77">
        <w:rPr>
          <w:rFonts w:ascii="Book Antiqua" w:hAnsi="Book Antiqua" w:cs="Times New Roman"/>
          <w:lang w:val="en-US"/>
        </w:rPr>
        <w:t>e</w:t>
      </w:r>
      <w:r w:rsidRPr="00FD4B77">
        <w:rPr>
          <w:rFonts w:ascii="Book Antiqua" w:hAnsi="Book Antiqua" w:cs="Times New Roman"/>
        </w:rPr>
        <w:t>ttawa (PE) merupakan salah satu plasma nutfah ternak kambing Indonesia yang jumlah populasinya belum diketahui secara pasti. Dilihat sari daerah penyebarannya yang tidak begitu luas mengindikasikan populasi ternak ini tidak terlalu banyak dibandingkan dengan kambing kacang yang hampir tersebar di seluruh nusantaranya.</w:t>
      </w:r>
    </w:p>
    <w:p w:rsidR="004F6D32" w:rsidRPr="00FD4B77" w:rsidRDefault="004F6D32" w:rsidP="00FD4B77">
      <w:pPr>
        <w:spacing w:after="0" w:line="240" w:lineRule="auto"/>
        <w:ind w:firstLine="720"/>
        <w:jc w:val="both"/>
        <w:rPr>
          <w:rFonts w:ascii="Book Antiqua" w:hAnsi="Book Antiqua" w:cs="Times New Roman"/>
          <w:lang w:val="en-US"/>
        </w:rPr>
      </w:pPr>
      <w:r w:rsidRPr="00FD4B77">
        <w:rPr>
          <w:rFonts w:ascii="Book Antiqua" w:hAnsi="Book Antiqua" w:cs="Times New Roman"/>
        </w:rPr>
        <w:t>Pakan merupakan komponen utama di dalam ekonomi usaha, karena diperkirakan dapat menyumbang biaya 50–60% dari total biaya produksi (Devendra dan Sevilla, 2002). Pakan merupakan faktor terbesar yang mempengaruhi produktivitas ternak. Kondisi pakan (kualitas dan kuantitas) yang tidak mencukupi kebutuhan, menyebabkan produktivitas ternak menjadi rendah,</w:t>
      </w:r>
      <w:r w:rsidRPr="00FD4B77">
        <w:rPr>
          <w:rFonts w:ascii="Book Antiqua" w:hAnsi="Book Antiqua" w:cs="Times New Roman"/>
          <w:lang w:val="en-US"/>
        </w:rPr>
        <w:t xml:space="preserve"> </w:t>
      </w:r>
      <w:r w:rsidRPr="00FD4B77">
        <w:rPr>
          <w:rFonts w:ascii="Book Antiqua" w:hAnsi="Book Antiqua" w:cs="Times New Roman"/>
        </w:rPr>
        <w:t xml:space="preserve">antara lain </w:t>
      </w:r>
      <w:r w:rsidRPr="00FD4B77">
        <w:rPr>
          <w:rFonts w:ascii="Book Antiqua" w:hAnsi="Book Antiqua" w:cs="Times New Roman"/>
        </w:rPr>
        <w:lastRenderedPageBreak/>
        <w:t>ditunjukkan oleh laju pertumbuhan yang lambat dan bobot badan rendah.</w:t>
      </w:r>
      <w:r w:rsidRPr="00FD4B77">
        <w:rPr>
          <w:rFonts w:ascii="Book Antiqua" w:hAnsi="Book Antiqua" w:cs="Times New Roman"/>
          <w:lang w:val="en-US"/>
        </w:rPr>
        <w:t> Menurut Treacher (2006) kambing pada masa pertumbuhan membutuhkan nutrisi yang lebih banyak  dibandingkan dengan kambing</w:t>
      </w:r>
      <w:r w:rsidR="00D02C3E" w:rsidRPr="00FD4B77">
        <w:rPr>
          <w:rFonts w:ascii="Book Antiqua" w:hAnsi="Book Antiqua" w:cs="Times New Roman"/>
          <w:lang w:val="en-US"/>
        </w:rPr>
        <w:t xml:space="preserve"> </w:t>
      </w:r>
      <w:r w:rsidRPr="00FD4B77">
        <w:rPr>
          <w:rFonts w:ascii="Book Antiqua" w:hAnsi="Book Antiqua" w:cs="Times New Roman"/>
          <w:lang w:val="en-US"/>
        </w:rPr>
        <w:t xml:space="preserve">yang sedang tidak berproduksi. Meskipun ternak memiliki potensi genetik yang tinggi, namun tanpa dukungan pemberian pakan yang tepat, maka produksi ternak tersebut tidak dapat optimal. Lahan pertanian yang semakin sempit menyebabkan ketersediaan hijauan yang masih berkurang, baik dari segi kualitas maupun kuantitas, sehingga solusi untuk mengatasi permasalahan tersebut dengan mengimbangi nutrisi ternak melalui penambahan konsentrat dalam bentuk ransum komplit. Salah satu  upaya peningkatan produktivitas ini dengan memanfaatkan bungkil kelapa sebagai pakan ternak  sumber protein.  Di karenakan  masyarakat di Desa Paris Kec. Mootilango Kab. Gorontalo belum mengetahui bahwa bungkil  kelapa dapat di jadikan pakan ternak. </w:t>
      </w:r>
      <w:r w:rsidRPr="00FD4B77">
        <w:rPr>
          <w:rFonts w:ascii="Book Antiqua" w:hAnsi="Book Antiqua" w:cs="Times New Roman"/>
        </w:rPr>
        <w:t xml:space="preserve">Hal ini yang melatar belakangi penulis mengambil judul pertambahan bobot badan kambing Peranakan Ettawa dengan memberikan pakan tambahan bungkil kelapa dan menegetahui berapa pertambahan bobot badan yang diperoleh kambing Peranakan </w:t>
      </w:r>
      <w:r w:rsidRPr="00FD4B77">
        <w:rPr>
          <w:rFonts w:ascii="Book Antiqua" w:hAnsi="Book Antiqua" w:cs="Times New Roman"/>
          <w:lang w:val="en-US"/>
        </w:rPr>
        <w:t>e</w:t>
      </w:r>
      <w:r w:rsidRPr="00FD4B77">
        <w:rPr>
          <w:rFonts w:ascii="Book Antiqua" w:hAnsi="Book Antiqua" w:cs="Times New Roman"/>
        </w:rPr>
        <w:t>ttawa dari penambahan bungkil kelapa.</w:t>
      </w:r>
    </w:p>
    <w:p w:rsidR="004F6D32" w:rsidRPr="00FD4B77" w:rsidRDefault="004F6D32" w:rsidP="00FD4B77">
      <w:pPr>
        <w:spacing w:after="0" w:line="240" w:lineRule="auto"/>
        <w:jc w:val="both"/>
        <w:rPr>
          <w:rFonts w:ascii="Book Antiqua" w:hAnsi="Book Antiqua" w:cs="Times New Roman"/>
          <w:lang w:val="en-US"/>
        </w:rPr>
      </w:pPr>
    </w:p>
    <w:p w:rsidR="004F6D32" w:rsidRPr="00FD4B77" w:rsidRDefault="004F6D32" w:rsidP="00FD4B77">
      <w:pPr>
        <w:pStyle w:val="Heading1"/>
        <w:spacing w:before="0" w:beforeAutospacing="0" w:after="0" w:afterAutospacing="0"/>
        <w:jc w:val="center"/>
        <w:rPr>
          <w:rFonts w:ascii="Book Antiqua" w:hAnsi="Book Antiqua"/>
          <w:color w:val="000000"/>
          <w:sz w:val="22"/>
          <w:szCs w:val="22"/>
          <w:lang w:val="en-US"/>
        </w:rPr>
      </w:pPr>
      <w:bookmarkStart w:id="0" w:name="_Toc14195084"/>
      <w:r w:rsidRPr="00FD4B77">
        <w:rPr>
          <w:rFonts w:ascii="Book Antiqua" w:hAnsi="Book Antiqua"/>
          <w:color w:val="000000"/>
          <w:sz w:val="22"/>
          <w:szCs w:val="22"/>
        </w:rPr>
        <w:t>METODE PENELITIAN</w:t>
      </w:r>
      <w:bookmarkEnd w:id="0"/>
    </w:p>
    <w:p w:rsidR="004F6D32" w:rsidRPr="00FD4B77" w:rsidRDefault="004F6D32" w:rsidP="00FD4B77">
      <w:pPr>
        <w:spacing w:after="0" w:line="240" w:lineRule="auto"/>
        <w:ind w:firstLine="720"/>
        <w:jc w:val="both"/>
        <w:rPr>
          <w:rFonts w:ascii="Book Antiqua" w:eastAsia="Times New Roman" w:hAnsi="Book Antiqua" w:cs="Times New Roman"/>
          <w:color w:val="000000"/>
          <w:lang w:val="en-US" w:eastAsia="id-ID"/>
        </w:rPr>
      </w:pPr>
      <w:r w:rsidRPr="00FD4B77">
        <w:rPr>
          <w:rFonts w:ascii="Book Antiqua" w:eastAsia="Times New Roman" w:hAnsi="Book Antiqua" w:cs="Times New Roman"/>
          <w:color w:val="000000"/>
          <w:lang w:eastAsia="id-ID"/>
        </w:rPr>
        <w:t xml:space="preserve">Penelitian </w:t>
      </w:r>
      <w:r w:rsidRPr="00FD4B77">
        <w:rPr>
          <w:rFonts w:ascii="Book Antiqua" w:eastAsia="Times New Roman" w:hAnsi="Book Antiqua" w:cs="Times New Roman"/>
          <w:color w:val="000000"/>
          <w:lang w:val="en-US" w:eastAsia="id-ID"/>
        </w:rPr>
        <w:t xml:space="preserve">telah </w:t>
      </w:r>
      <w:r w:rsidRPr="00FD4B77">
        <w:rPr>
          <w:rFonts w:ascii="Book Antiqua" w:eastAsia="Times New Roman" w:hAnsi="Book Antiqua" w:cs="Times New Roman"/>
          <w:color w:val="000000"/>
          <w:lang w:eastAsia="id-ID"/>
        </w:rPr>
        <w:t>dilaksanakan pada bulan</w:t>
      </w:r>
      <w:r w:rsidRPr="00FD4B77">
        <w:rPr>
          <w:rFonts w:ascii="Book Antiqua" w:eastAsia="Times New Roman" w:hAnsi="Book Antiqua" w:cs="Times New Roman"/>
          <w:color w:val="000000"/>
          <w:lang w:val="en-US" w:eastAsia="id-ID"/>
        </w:rPr>
        <w:t xml:space="preserve"> Maret </w:t>
      </w:r>
      <w:r w:rsidRPr="00FD4B77">
        <w:rPr>
          <w:rFonts w:ascii="Book Antiqua" w:eastAsia="Times New Roman" w:hAnsi="Book Antiqua" w:cs="Times New Roman"/>
          <w:color w:val="000000"/>
          <w:lang w:eastAsia="id-ID"/>
        </w:rPr>
        <w:t>201</w:t>
      </w:r>
      <w:r w:rsidRPr="00FD4B77">
        <w:rPr>
          <w:rFonts w:ascii="Book Antiqua" w:eastAsia="Times New Roman" w:hAnsi="Book Antiqua" w:cs="Times New Roman"/>
          <w:color w:val="000000"/>
          <w:lang w:val="en-US" w:eastAsia="id-ID"/>
        </w:rPr>
        <w:t>9</w:t>
      </w:r>
      <w:r w:rsidRPr="00FD4B77">
        <w:rPr>
          <w:rFonts w:ascii="Book Antiqua" w:eastAsia="Times New Roman" w:hAnsi="Book Antiqua" w:cs="Times New Roman"/>
          <w:color w:val="000000"/>
          <w:lang w:eastAsia="id-ID"/>
        </w:rPr>
        <w:t xml:space="preserve"> – </w:t>
      </w:r>
      <w:r w:rsidRPr="00FD4B77">
        <w:rPr>
          <w:rFonts w:ascii="Book Antiqua" w:eastAsia="Times New Roman" w:hAnsi="Book Antiqua" w:cs="Times New Roman"/>
          <w:color w:val="000000"/>
          <w:lang w:val="en-US" w:eastAsia="id-ID"/>
        </w:rPr>
        <w:t>April</w:t>
      </w:r>
      <w:r w:rsidRPr="00FD4B77">
        <w:rPr>
          <w:rFonts w:ascii="Book Antiqua" w:eastAsia="Times New Roman" w:hAnsi="Book Antiqua" w:cs="Times New Roman"/>
          <w:color w:val="000000"/>
          <w:lang w:eastAsia="id-ID"/>
        </w:rPr>
        <w:t xml:space="preserve"> 201</w:t>
      </w:r>
      <w:r w:rsidRPr="00FD4B77">
        <w:rPr>
          <w:rFonts w:ascii="Book Antiqua" w:eastAsia="Times New Roman" w:hAnsi="Book Antiqua" w:cs="Times New Roman"/>
          <w:color w:val="000000"/>
          <w:lang w:val="en-US" w:eastAsia="id-ID"/>
        </w:rPr>
        <w:t xml:space="preserve">9, bertempat </w:t>
      </w:r>
      <w:r w:rsidRPr="00FD4B77">
        <w:rPr>
          <w:rFonts w:ascii="Book Antiqua" w:eastAsia="Times New Roman" w:hAnsi="Book Antiqua" w:cs="Times New Roman"/>
          <w:color w:val="000000"/>
          <w:lang w:eastAsia="id-ID"/>
        </w:rPr>
        <w:t xml:space="preserve"> di </w:t>
      </w:r>
      <w:r w:rsidRPr="00FD4B77">
        <w:rPr>
          <w:rFonts w:ascii="Book Antiqua" w:eastAsia="Times New Roman" w:hAnsi="Book Antiqua" w:cs="Times New Roman"/>
          <w:color w:val="000000"/>
          <w:lang w:val="en-US" w:eastAsia="id-ID"/>
        </w:rPr>
        <w:t>D</w:t>
      </w:r>
      <w:r w:rsidRPr="00FD4B77">
        <w:rPr>
          <w:rFonts w:ascii="Book Antiqua" w:eastAsia="Times New Roman" w:hAnsi="Book Antiqua" w:cs="Times New Roman"/>
          <w:color w:val="000000"/>
          <w:lang w:eastAsia="id-ID"/>
        </w:rPr>
        <w:t>esa Paris Kecamatan Mootilango</w:t>
      </w:r>
      <w:r w:rsidRPr="00FD4B77">
        <w:rPr>
          <w:rFonts w:ascii="Book Antiqua" w:eastAsia="Times New Roman" w:hAnsi="Book Antiqua" w:cs="Times New Roman"/>
          <w:color w:val="000000"/>
          <w:lang w:val="en-US" w:eastAsia="id-ID"/>
        </w:rPr>
        <w:t xml:space="preserve">, Kabupaten  Gorontalo. </w:t>
      </w:r>
      <w:r w:rsidRPr="00FD4B77">
        <w:rPr>
          <w:rFonts w:ascii="Book Antiqua" w:eastAsia="Times New Roman" w:hAnsi="Book Antiqua" w:cs="Times New Roman"/>
          <w:color w:val="000000"/>
          <w:lang w:eastAsia="id-ID"/>
        </w:rPr>
        <w:t>Jumlah ternak yang digunakan dalam penelitian ini berjumlah 20 ekor</w:t>
      </w:r>
      <w:r w:rsidRPr="00FD4B77">
        <w:rPr>
          <w:rFonts w:ascii="Book Antiqua" w:eastAsia="Times New Roman" w:hAnsi="Book Antiqua" w:cs="Times New Roman"/>
          <w:color w:val="000000"/>
          <w:lang w:val="en-US" w:eastAsia="id-ID"/>
        </w:rPr>
        <w:t xml:space="preserve"> dengan rataan umur berkisar antara</w:t>
      </w:r>
      <w:r w:rsidRPr="00FD4B77">
        <w:rPr>
          <w:rFonts w:ascii="Book Antiqua" w:eastAsia="Times New Roman" w:hAnsi="Book Antiqua" w:cs="Times New Roman"/>
          <w:color w:val="000000"/>
          <w:lang w:eastAsia="id-ID"/>
        </w:rPr>
        <w:t xml:space="preserve"> 2-3 tahun</w:t>
      </w:r>
      <w:r w:rsidRPr="00FD4B77">
        <w:rPr>
          <w:rFonts w:ascii="Book Antiqua" w:eastAsia="Times New Roman" w:hAnsi="Book Antiqua" w:cs="Times New Roman"/>
          <w:color w:val="000000"/>
          <w:lang w:val="en-US" w:eastAsia="id-ID"/>
        </w:rPr>
        <w:t xml:space="preserve"> dan memiliki </w:t>
      </w:r>
      <w:r w:rsidRPr="00FD4B77">
        <w:rPr>
          <w:rFonts w:ascii="Book Antiqua" w:eastAsia="Times New Roman" w:hAnsi="Book Antiqua" w:cs="Times New Roman"/>
          <w:color w:val="000000"/>
          <w:lang w:eastAsia="id-ID"/>
        </w:rPr>
        <w:t xml:space="preserve">bobot badan 30-40 kg. </w:t>
      </w:r>
      <w:r w:rsidRPr="00FD4B77">
        <w:rPr>
          <w:rFonts w:ascii="Book Antiqua" w:eastAsia="Times New Roman" w:hAnsi="Book Antiqua" w:cs="Times New Roman"/>
          <w:color w:val="000000"/>
          <w:lang w:val="en-US" w:eastAsia="id-ID"/>
        </w:rPr>
        <w:t xml:space="preserve">Dimana 10 ekor diberikan pakan hijauan saja (kangkung, rumput gajah, dan gamal) sedangkan 10 ekor lainnya diberikan pakan hijauan (kangkung, rumput gajah, dan gamal) dan ditambahkan dedak padi 2% dari bobot badan/ekor yang </w:t>
      </w:r>
      <w:r w:rsidRPr="00FD4B77">
        <w:rPr>
          <w:rFonts w:ascii="Book Antiqua" w:eastAsia="Times New Roman" w:hAnsi="Book Antiqua" w:cs="Times New Roman"/>
          <w:color w:val="000000"/>
          <w:lang w:val="en-US" w:eastAsia="id-ID"/>
        </w:rPr>
        <w:lastRenderedPageBreak/>
        <w:t>di campur dengan bungkil kelapa sebanyak  50 gram/ekor.</w:t>
      </w:r>
    </w:p>
    <w:p w:rsidR="004F6D32" w:rsidRPr="00FD4B77" w:rsidRDefault="004F6D32" w:rsidP="00FD4B77">
      <w:pPr>
        <w:spacing w:after="0" w:line="240" w:lineRule="auto"/>
        <w:jc w:val="both"/>
        <w:rPr>
          <w:rFonts w:ascii="Book Antiqua" w:eastAsia="Times New Roman" w:hAnsi="Book Antiqua" w:cs="Times New Roman"/>
          <w:color w:val="000000"/>
          <w:lang w:val="en-US" w:eastAsia="id-ID"/>
        </w:rPr>
      </w:pPr>
      <w:r w:rsidRPr="00FD4B77">
        <w:rPr>
          <w:rFonts w:ascii="Book Antiqua" w:eastAsia="Times New Roman" w:hAnsi="Book Antiqua" w:cs="Times New Roman"/>
          <w:color w:val="000000"/>
          <w:lang w:eastAsia="id-ID"/>
        </w:rPr>
        <w:t xml:space="preserve"> </w:t>
      </w:r>
    </w:p>
    <w:p w:rsidR="004F6D32" w:rsidRPr="00FD4B77" w:rsidRDefault="004F6D32" w:rsidP="00FD4B77">
      <w:pPr>
        <w:spacing w:after="0" w:line="240" w:lineRule="auto"/>
        <w:rPr>
          <w:rFonts w:ascii="Book Antiqua" w:hAnsi="Book Antiqua" w:cs="Times New Roman"/>
          <w:b/>
          <w:lang w:val="en-US"/>
        </w:rPr>
      </w:pPr>
      <w:r w:rsidRPr="00FD4B77">
        <w:rPr>
          <w:rFonts w:ascii="Book Antiqua" w:hAnsi="Book Antiqua" w:cs="Times New Roman"/>
          <w:b/>
        </w:rPr>
        <w:t>HASIL DAN PEMBAHASAN</w:t>
      </w:r>
      <w:bookmarkStart w:id="1" w:name="_Toc14195099"/>
    </w:p>
    <w:p w:rsidR="004F6D32" w:rsidRPr="00FD4B77" w:rsidRDefault="004F6D32" w:rsidP="00FD4B77">
      <w:pPr>
        <w:spacing w:after="0" w:line="240" w:lineRule="auto"/>
        <w:rPr>
          <w:rFonts w:ascii="Book Antiqua" w:hAnsi="Book Antiqua" w:cs="Times New Roman"/>
          <w:b/>
          <w:color w:val="000000" w:themeColor="text1"/>
          <w:lang w:val="en-US"/>
        </w:rPr>
      </w:pPr>
      <w:r w:rsidRPr="00FD4B77">
        <w:rPr>
          <w:rFonts w:ascii="Book Antiqua" w:hAnsi="Book Antiqua" w:cs="Times New Roman"/>
          <w:b/>
          <w:color w:val="000000" w:themeColor="text1"/>
          <w:lang w:val="en-US"/>
        </w:rPr>
        <w:t>konsumsi pakan</w:t>
      </w:r>
      <w:bookmarkEnd w:id="1"/>
    </w:p>
    <w:p w:rsidR="004F6D32" w:rsidRPr="00FD4B77" w:rsidRDefault="004F6D32" w:rsidP="00FD4B77">
      <w:pPr>
        <w:spacing w:after="0" w:line="240" w:lineRule="auto"/>
        <w:ind w:firstLine="720"/>
        <w:jc w:val="both"/>
        <w:rPr>
          <w:rFonts w:ascii="Book Antiqua" w:hAnsi="Book Antiqua" w:cs="Times New Roman"/>
          <w:b/>
        </w:rPr>
      </w:pPr>
      <w:r w:rsidRPr="00FD4B77">
        <w:rPr>
          <w:rFonts w:ascii="Book Antiqua" w:eastAsia="Times New Roman" w:hAnsi="Book Antiqua" w:cs="Times New Roman"/>
          <w:color w:val="000000"/>
          <w:kern w:val="36"/>
          <w:lang w:val="en-US" w:eastAsia="id-ID"/>
        </w:rPr>
        <w:t>Banyaknya jumlah pakan yang dikonsumsi oleh seekor ternak merupakan salah satu faktor penting yang secara langsung mempengaruhi produktivitas ternak seperti pertambahan bobot badan. Hal ini sangat terkait dengan nutrisi yang</w:t>
      </w:r>
      <w:bookmarkStart w:id="2" w:name="_Toc14195100"/>
      <w:r w:rsidRPr="00FD4B77">
        <w:rPr>
          <w:rFonts w:ascii="Book Antiqua" w:eastAsia="Times New Roman" w:hAnsi="Book Antiqua" w:cs="Times New Roman"/>
          <w:color w:val="000000"/>
          <w:kern w:val="36"/>
          <w:lang w:val="en-US" w:eastAsia="id-ID"/>
        </w:rPr>
        <w:t xml:space="preserve"> terkandung dalam pakan dan tingkat kecernaan pakan tersebut. Ransum yang memiliki nilai nutrisi tinggi dan tingkat palatabilitas yang baik dapat dengan cepat meningkatkan pertambahan bobot badan ternak selama penggemukan. Konsumsi pakan kambing peranakan Ettawa (PE) gambar berikut.</w:t>
      </w:r>
      <w:bookmarkEnd w:id="2"/>
    </w:p>
    <w:p w:rsidR="004F6D32" w:rsidRPr="00FD4B77" w:rsidRDefault="004F6D32" w:rsidP="00FD4B77">
      <w:pPr>
        <w:spacing w:after="0" w:line="240" w:lineRule="auto"/>
        <w:jc w:val="both"/>
        <w:rPr>
          <w:rFonts w:ascii="Book Antiqua" w:eastAsia="Times New Roman" w:hAnsi="Book Antiqua" w:cs="Times New Roman"/>
          <w:color w:val="000000"/>
          <w:lang w:val="en-US" w:eastAsia="id-ID"/>
        </w:rPr>
      </w:pPr>
    </w:p>
    <w:p w:rsidR="00197810" w:rsidRPr="00FD4B77" w:rsidRDefault="00D02C3E" w:rsidP="00FD4B77">
      <w:pPr>
        <w:spacing w:after="0" w:line="240" w:lineRule="auto"/>
        <w:jc w:val="both"/>
        <w:rPr>
          <w:rFonts w:ascii="Book Antiqua" w:hAnsi="Book Antiqua" w:cs="Times New Roman"/>
          <w:lang w:val="en-US"/>
        </w:rPr>
      </w:pPr>
      <w:r w:rsidRPr="00FD4B77">
        <w:rPr>
          <w:rFonts w:ascii="Book Antiqua" w:hAnsi="Book Antiqua" w:cs="Times New Roman"/>
          <w:noProof/>
          <w:lang w:val="en-US"/>
        </w:rPr>
        <w:drawing>
          <wp:inline distT="0" distB="0" distL="0" distR="0">
            <wp:extent cx="2743200" cy="1562100"/>
            <wp:effectExtent l="19050" t="0" r="19050" b="0"/>
            <wp:docPr id="1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02C3E" w:rsidRPr="00FD4B77" w:rsidRDefault="00D02C3E" w:rsidP="00FD4B77">
      <w:pPr>
        <w:pStyle w:val="Heading1"/>
        <w:spacing w:before="0" w:beforeAutospacing="0" w:after="0" w:afterAutospacing="0"/>
        <w:jc w:val="both"/>
        <w:rPr>
          <w:rFonts w:ascii="Book Antiqua" w:hAnsi="Book Antiqua"/>
          <w:b w:val="0"/>
          <w:color w:val="000000"/>
          <w:sz w:val="22"/>
          <w:szCs w:val="22"/>
          <w:lang w:val="en-US"/>
        </w:rPr>
      </w:pPr>
      <w:bookmarkStart w:id="3" w:name="_Toc14195101"/>
    </w:p>
    <w:p w:rsidR="00D02C3E" w:rsidRPr="00FD4B77" w:rsidRDefault="00D02C3E" w:rsidP="00FD4B77">
      <w:pPr>
        <w:pStyle w:val="Heading1"/>
        <w:spacing w:before="0" w:beforeAutospacing="0" w:after="0" w:afterAutospacing="0"/>
        <w:jc w:val="both"/>
        <w:rPr>
          <w:rFonts w:ascii="Book Antiqua" w:hAnsi="Book Antiqua"/>
          <w:b w:val="0"/>
          <w:color w:val="000000"/>
          <w:sz w:val="22"/>
          <w:szCs w:val="22"/>
          <w:lang w:val="en-US"/>
        </w:rPr>
      </w:pPr>
      <w:r w:rsidRPr="00FD4B77">
        <w:rPr>
          <w:rFonts w:ascii="Book Antiqua" w:hAnsi="Book Antiqua"/>
          <w:b w:val="0"/>
          <w:color w:val="000000"/>
          <w:sz w:val="22"/>
          <w:szCs w:val="22"/>
          <w:lang w:val="en-US"/>
        </w:rPr>
        <w:t>Gambar 1. Konsumsi pakan kambing Peranakan Ettawa (PE) yang diberikan  pakan  hijauan dan  kosentrat yg ditambah bungkil kelapa bungkil kelapa.</w:t>
      </w:r>
      <w:bookmarkEnd w:id="3"/>
    </w:p>
    <w:p w:rsidR="00D02C3E" w:rsidRPr="00FD4B77" w:rsidRDefault="00D02C3E" w:rsidP="00FD4B77">
      <w:pPr>
        <w:spacing w:after="0" w:line="240" w:lineRule="auto"/>
        <w:ind w:firstLine="720"/>
        <w:jc w:val="both"/>
        <w:rPr>
          <w:rFonts w:ascii="Book Antiqua" w:hAnsi="Book Antiqua"/>
          <w:color w:val="000000"/>
          <w:lang w:val="en-US"/>
        </w:rPr>
      </w:pPr>
      <w:bookmarkStart w:id="4" w:name="_Toc14195102"/>
      <w:r w:rsidRPr="00FD4B77">
        <w:rPr>
          <w:rFonts w:ascii="Book Antiqua" w:hAnsi="Book Antiqua"/>
          <w:color w:val="000000"/>
          <w:lang w:val="en-US"/>
        </w:rPr>
        <w:t xml:space="preserve">Dari gambar 1 menunjukan bahwa perlakuan P1, konsumsi pakannya mempunyai rataan tertinggi dibandingkan dengan perlakuan P0. Tingginya konsumsi pakan pada perlakuan P1 diiringi dengan meningkatnya bobot badan ternak. Kartadisastra (1997), menyatakan bahwa bobot tubuh ternak senantiasa berbanding lurus dengan konsumsi ransum, makin tinggi bobot tubuhnya, makin tinggi pula tingkat konsumsinya terhadap ransum. Selain itu, konsumsi pakan yang </w:t>
      </w:r>
      <w:r w:rsidRPr="00FD4B77">
        <w:rPr>
          <w:rFonts w:ascii="Book Antiqua" w:hAnsi="Book Antiqua"/>
          <w:color w:val="000000"/>
          <w:lang w:val="en-US"/>
        </w:rPr>
        <w:lastRenderedPageBreak/>
        <w:t>maksimum sangat tergantung pada keseimbangan nutrien dalam pencernaan.</w:t>
      </w:r>
      <w:bookmarkEnd w:id="4"/>
    </w:p>
    <w:p w:rsidR="00D02C3E" w:rsidRPr="00FD4B77" w:rsidRDefault="00D02C3E" w:rsidP="00FD4B77">
      <w:pPr>
        <w:pStyle w:val="Heading2"/>
        <w:spacing w:line="240" w:lineRule="auto"/>
        <w:rPr>
          <w:rFonts w:ascii="Book Antiqua" w:hAnsi="Book Antiqua" w:cs="Times New Roman"/>
          <w:color w:val="000000" w:themeColor="text1"/>
          <w:sz w:val="22"/>
          <w:szCs w:val="22"/>
          <w:lang w:val="en-US"/>
        </w:rPr>
      </w:pPr>
      <w:bookmarkStart w:id="5" w:name="_Toc14195103"/>
      <w:r w:rsidRPr="00FD4B77">
        <w:rPr>
          <w:rFonts w:ascii="Book Antiqua" w:hAnsi="Book Antiqua" w:cs="Times New Roman"/>
          <w:color w:val="000000" w:themeColor="text1"/>
          <w:sz w:val="22"/>
          <w:szCs w:val="22"/>
          <w:lang w:val="en-US"/>
        </w:rPr>
        <w:t>Pertambahan Bobot Badan</w:t>
      </w:r>
      <w:bookmarkStart w:id="6" w:name="_Toc11611089"/>
      <w:bookmarkStart w:id="7" w:name="_Toc12608295"/>
      <w:bookmarkStart w:id="8" w:name="_Toc12825368"/>
      <w:bookmarkStart w:id="9" w:name="_Toc12827384"/>
      <w:bookmarkStart w:id="10" w:name="_Toc12912452"/>
      <w:bookmarkStart w:id="11" w:name="_Toc13183455"/>
      <w:bookmarkStart w:id="12" w:name="_Toc14195104"/>
      <w:bookmarkEnd w:id="5"/>
    </w:p>
    <w:p w:rsidR="00D02C3E" w:rsidRPr="00FD4B77" w:rsidRDefault="00D02C3E" w:rsidP="00FD4B77">
      <w:pPr>
        <w:pStyle w:val="Heading2"/>
        <w:spacing w:before="0" w:after="240" w:line="240" w:lineRule="auto"/>
        <w:ind w:firstLine="720"/>
        <w:jc w:val="both"/>
        <w:rPr>
          <w:rFonts w:ascii="Book Antiqua" w:hAnsi="Book Antiqua"/>
          <w:b w:val="0"/>
          <w:color w:val="000000"/>
          <w:sz w:val="22"/>
          <w:szCs w:val="22"/>
          <w:lang w:val="en-US"/>
        </w:rPr>
      </w:pPr>
      <w:r w:rsidRPr="00FD4B77">
        <w:rPr>
          <w:rFonts w:ascii="Book Antiqua" w:hAnsi="Book Antiqua"/>
          <w:b w:val="0"/>
          <w:color w:val="000000"/>
          <w:sz w:val="22"/>
          <w:szCs w:val="22"/>
          <w:lang w:val="en-US"/>
        </w:rPr>
        <w:t xml:space="preserve">Pertambahan bobot badan ternak kambing Peranakan Ettawa (PE) diperoleh dari hasil penimbangan bobot badan akhir dikurangi bobot badan awal dan dibagi dengan selang waktu penimbangan. </w:t>
      </w:r>
      <w:r w:rsidRPr="00FD4B77">
        <w:rPr>
          <w:rFonts w:ascii="Book Antiqua" w:hAnsi="Book Antiqua"/>
          <w:b w:val="0"/>
          <w:color w:val="auto"/>
          <w:sz w:val="22"/>
          <w:szCs w:val="22"/>
          <w:lang w:val="en-US"/>
        </w:rPr>
        <w:t>P</w:t>
      </w:r>
      <w:r w:rsidRPr="00FD4B77">
        <w:rPr>
          <w:rFonts w:ascii="Book Antiqua" w:hAnsi="Book Antiqua"/>
          <w:b w:val="0"/>
          <w:color w:val="auto"/>
          <w:sz w:val="22"/>
          <w:szCs w:val="22"/>
        </w:rPr>
        <w:t>ertambahan bobot</w:t>
      </w:r>
      <w:r w:rsidRPr="00FD4B77">
        <w:rPr>
          <w:rFonts w:ascii="Book Antiqua" w:hAnsi="Book Antiqua"/>
          <w:b w:val="0"/>
          <w:sz w:val="22"/>
          <w:szCs w:val="22"/>
        </w:rPr>
        <w:t xml:space="preserve"> </w:t>
      </w:r>
      <w:r w:rsidRPr="00FD4B77">
        <w:rPr>
          <w:rFonts w:ascii="Book Antiqua" w:hAnsi="Book Antiqua"/>
          <w:b w:val="0"/>
          <w:color w:val="000000"/>
          <w:sz w:val="22"/>
          <w:szCs w:val="22"/>
          <w:lang w:val="en-US"/>
        </w:rPr>
        <w:t xml:space="preserve">dapat dilihat pada </w:t>
      </w:r>
      <w:bookmarkEnd w:id="6"/>
      <w:r w:rsidRPr="00FD4B77">
        <w:rPr>
          <w:rFonts w:ascii="Book Antiqua" w:hAnsi="Book Antiqua"/>
          <w:b w:val="0"/>
          <w:color w:val="000000"/>
          <w:sz w:val="22"/>
          <w:szCs w:val="22"/>
          <w:lang w:val="en-US"/>
        </w:rPr>
        <w:t>gambar berikut.</w:t>
      </w:r>
      <w:bookmarkStart w:id="13" w:name="_Toc11611090"/>
      <w:bookmarkEnd w:id="7"/>
      <w:bookmarkEnd w:id="8"/>
      <w:bookmarkEnd w:id="9"/>
      <w:bookmarkEnd w:id="10"/>
      <w:bookmarkEnd w:id="11"/>
      <w:bookmarkEnd w:id="12"/>
    </w:p>
    <w:p w:rsidR="00D02C3E" w:rsidRPr="00FD4B77" w:rsidRDefault="00D02C3E" w:rsidP="00FD4B77">
      <w:pPr>
        <w:spacing w:line="240" w:lineRule="auto"/>
        <w:rPr>
          <w:rFonts w:ascii="Book Antiqua" w:hAnsi="Book Antiqua"/>
          <w:lang w:val="en-US"/>
        </w:rPr>
      </w:pPr>
      <w:r w:rsidRPr="00FD4B77">
        <w:rPr>
          <w:rFonts w:ascii="Book Antiqua" w:hAnsi="Book Antiqua" w:cs="Times New Roman"/>
          <w:noProof/>
          <w:lang w:val="en-US"/>
        </w:rPr>
        <w:drawing>
          <wp:inline distT="0" distB="0" distL="0" distR="0">
            <wp:extent cx="2743200" cy="1671955"/>
            <wp:effectExtent l="19050" t="0" r="19050" b="4445"/>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End w:id="13"/>
    </w:p>
    <w:p w:rsidR="00D02C3E" w:rsidRPr="00FD4B77" w:rsidRDefault="00D02C3E" w:rsidP="00FD4B77">
      <w:pPr>
        <w:pStyle w:val="Heading1"/>
        <w:spacing w:before="0" w:beforeAutospacing="0" w:after="0" w:afterAutospacing="0"/>
        <w:jc w:val="both"/>
        <w:rPr>
          <w:rFonts w:ascii="Book Antiqua" w:hAnsi="Book Antiqua"/>
          <w:b w:val="0"/>
          <w:color w:val="000000"/>
          <w:sz w:val="22"/>
          <w:szCs w:val="22"/>
          <w:lang w:val="en-US"/>
        </w:rPr>
      </w:pPr>
      <w:bookmarkStart w:id="14" w:name="_Toc12608296"/>
      <w:bookmarkStart w:id="15" w:name="_Toc12825369"/>
      <w:bookmarkStart w:id="16" w:name="_Toc12827385"/>
      <w:bookmarkStart w:id="17" w:name="_Toc12912453"/>
      <w:bookmarkStart w:id="18" w:name="_Toc13183456"/>
      <w:bookmarkStart w:id="19" w:name="_Toc14195105"/>
      <w:r w:rsidRPr="00FD4B77">
        <w:rPr>
          <w:rFonts w:ascii="Book Antiqua" w:hAnsi="Book Antiqua"/>
          <w:b w:val="0"/>
          <w:color w:val="000000"/>
          <w:sz w:val="22"/>
          <w:szCs w:val="22"/>
          <w:lang w:val="en-US"/>
        </w:rPr>
        <w:t xml:space="preserve">Gambar 2. Pertambahan bobot badan kambing Peranakan Ettawa (PE) yang diberikan  pakan  hijauan dan  </w:t>
      </w:r>
      <w:bookmarkEnd w:id="14"/>
      <w:bookmarkEnd w:id="15"/>
      <w:bookmarkEnd w:id="16"/>
      <w:bookmarkEnd w:id="17"/>
      <w:bookmarkEnd w:id="18"/>
      <w:r w:rsidRPr="00FD4B77">
        <w:rPr>
          <w:rFonts w:ascii="Book Antiqua" w:hAnsi="Book Antiqua"/>
          <w:b w:val="0"/>
          <w:color w:val="000000"/>
          <w:sz w:val="22"/>
          <w:szCs w:val="22"/>
          <w:lang w:val="en-US"/>
        </w:rPr>
        <w:t>kosentrat yg ditambah bungkil kelapa.</w:t>
      </w:r>
      <w:bookmarkEnd w:id="19"/>
    </w:p>
    <w:p w:rsidR="00D02C3E" w:rsidRPr="00FD4B77" w:rsidRDefault="00D02C3E" w:rsidP="00FD4B77">
      <w:pPr>
        <w:pStyle w:val="Heading1"/>
        <w:spacing w:before="0" w:beforeAutospacing="0" w:after="0" w:afterAutospacing="0"/>
        <w:ind w:firstLine="720"/>
        <w:jc w:val="both"/>
        <w:rPr>
          <w:rFonts w:ascii="Book Antiqua" w:hAnsi="Book Antiqua"/>
          <w:b w:val="0"/>
          <w:color w:val="000000"/>
          <w:sz w:val="22"/>
          <w:szCs w:val="22"/>
          <w:lang w:val="en-US"/>
        </w:rPr>
      </w:pPr>
      <w:r w:rsidRPr="00FD4B77">
        <w:rPr>
          <w:rFonts w:ascii="Book Antiqua" w:hAnsi="Book Antiqua"/>
          <w:b w:val="0"/>
          <w:color w:val="000000"/>
          <w:sz w:val="22"/>
          <w:szCs w:val="22"/>
          <w:lang w:val="en-US"/>
        </w:rPr>
        <w:t xml:space="preserve">Hasi  uji t  menunjukkan  bahwa, pemberian kosentrat yang ditambah bungkil  kelapa pada  pakan kambing Peranakan Ettawa  berbeda nyata (P&gt;0,05) dibandingkan  dengan  kambing yang hanya di berikan pakan hijauan saja. Pertambahan  bobot badan  tertinggi pada  perlakuan P1 dengan  PBBH 33 g/ekor/hari (2.5 kg/ekor/minggu). Hasi penelitian ini lebih tinggi dibandingkan dengan penelitian yang dilakukan Herlina Alim (2014) pada kambing merica 22,52 g/ekor/hari dengan memberikan pakan hijauan (rumput gajah) sebanyak 3% dan di tambahkan pakan komplit sebanyak 10%, kemudian perlakuan P0 PBBH  21 g/ekor/hari(1.5  kg/ekor/ minggu).  Hasil penelitian ini lebih rendah dari pada yang diperoleh F.F. Munier dkk (2006) pada kambing peranakan ettawa betina 46.55 g/ekor/hari dengan memberika pakan </w:t>
      </w:r>
      <w:r w:rsidRPr="00FD4B77">
        <w:rPr>
          <w:rFonts w:ascii="Book Antiqua" w:hAnsi="Book Antiqua"/>
          <w:b w:val="0"/>
          <w:color w:val="000000"/>
          <w:sz w:val="22"/>
          <w:szCs w:val="22"/>
          <w:lang w:val="en-US"/>
        </w:rPr>
        <w:lastRenderedPageBreak/>
        <w:t xml:space="preserve">hijauan berupa gamal sebanyak 500 g/ekor/hari sebelum digembalakan. </w:t>
      </w:r>
    </w:p>
    <w:p w:rsidR="00D02C3E" w:rsidRPr="00FD4B77" w:rsidRDefault="00D02C3E" w:rsidP="00FD4B77">
      <w:pPr>
        <w:pStyle w:val="Heading1"/>
        <w:spacing w:before="0" w:beforeAutospacing="0" w:after="0"/>
        <w:ind w:firstLine="720"/>
        <w:jc w:val="both"/>
        <w:rPr>
          <w:rFonts w:ascii="Book Antiqua" w:hAnsi="Book Antiqua"/>
          <w:b w:val="0"/>
          <w:color w:val="000000"/>
          <w:sz w:val="22"/>
          <w:szCs w:val="22"/>
          <w:lang w:val="en-US"/>
        </w:rPr>
      </w:pPr>
      <w:bookmarkStart w:id="20" w:name="_Toc12608298"/>
      <w:bookmarkStart w:id="21" w:name="_Toc12825371"/>
      <w:bookmarkStart w:id="22" w:name="_Toc12827387"/>
      <w:bookmarkStart w:id="23" w:name="_Toc12912455"/>
      <w:bookmarkStart w:id="24" w:name="_Toc13183458"/>
      <w:bookmarkStart w:id="25" w:name="_Toc14195107"/>
      <w:r w:rsidRPr="00FD4B77">
        <w:rPr>
          <w:rFonts w:ascii="Book Antiqua" w:hAnsi="Book Antiqua"/>
          <w:b w:val="0"/>
          <w:color w:val="000000"/>
          <w:sz w:val="22"/>
          <w:szCs w:val="22"/>
          <w:lang w:val="en-US"/>
        </w:rPr>
        <w:t>Pertambahan bobot badan kambing Peranakan Ettawa selama penelitian dengan perlakuan P0 rataan pertambanan bobot badan 21 g/ekor/ hari  sedangkan perlakuan P1 rataan pertambahan bobot badannya  33 g/ekor/hari Hal ini sesuai dengan pernyataan  Nursasih (2005). Pertambahan bobot badan ternak ruminansia sangat dipengaruhi oleh kualitas dan kuantitas pakan, hal ini yang dimaksud adalah  penilaian pertambahan bobot badan ternak sebanding dengan ransum yang  dikonsumsi.</w:t>
      </w:r>
      <w:bookmarkEnd w:id="20"/>
      <w:bookmarkEnd w:id="21"/>
      <w:bookmarkEnd w:id="22"/>
      <w:bookmarkEnd w:id="23"/>
      <w:bookmarkEnd w:id="24"/>
      <w:bookmarkEnd w:id="25"/>
      <w:r w:rsidRPr="00FD4B77">
        <w:rPr>
          <w:rFonts w:ascii="Book Antiqua" w:hAnsi="Book Antiqua"/>
          <w:b w:val="0"/>
          <w:color w:val="000000"/>
          <w:sz w:val="22"/>
          <w:szCs w:val="22"/>
          <w:lang w:val="en-US"/>
        </w:rPr>
        <w:t xml:space="preserve"> </w:t>
      </w:r>
    </w:p>
    <w:p w:rsidR="00D02C3E" w:rsidRPr="00FD4B77" w:rsidRDefault="00D02C3E" w:rsidP="00FD4B77">
      <w:pPr>
        <w:pStyle w:val="Heading2"/>
        <w:spacing w:line="240" w:lineRule="auto"/>
        <w:rPr>
          <w:rFonts w:ascii="Book Antiqua" w:hAnsi="Book Antiqua" w:cs="Times New Roman"/>
          <w:color w:val="000000" w:themeColor="text1"/>
          <w:sz w:val="22"/>
          <w:szCs w:val="22"/>
          <w:lang w:val="en-US"/>
        </w:rPr>
      </w:pPr>
      <w:bookmarkStart w:id="26" w:name="_Toc14195108"/>
      <w:r w:rsidRPr="00FD4B77">
        <w:rPr>
          <w:rFonts w:ascii="Book Antiqua" w:hAnsi="Book Antiqua" w:cs="Times New Roman"/>
          <w:color w:val="000000" w:themeColor="text1"/>
          <w:sz w:val="22"/>
          <w:szCs w:val="22"/>
          <w:lang w:val="en-US"/>
        </w:rPr>
        <w:t>Konversi pakan</w:t>
      </w:r>
      <w:bookmarkEnd w:id="26"/>
    </w:p>
    <w:p w:rsidR="00D02C3E" w:rsidRPr="00FD4B77" w:rsidRDefault="00D02C3E" w:rsidP="00FD4B77">
      <w:pPr>
        <w:pStyle w:val="Heading1"/>
        <w:spacing w:before="0" w:beforeAutospacing="0" w:after="0" w:afterAutospacing="0"/>
        <w:ind w:firstLine="720"/>
        <w:jc w:val="both"/>
        <w:rPr>
          <w:rFonts w:ascii="Book Antiqua" w:hAnsi="Book Antiqua"/>
          <w:b w:val="0"/>
          <w:color w:val="000000"/>
          <w:sz w:val="22"/>
          <w:szCs w:val="22"/>
          <w:lang w:val="en-US"/>
        </w:rPr>
      </w:pPr>
      <w:r w:rsidRPr="00FD4B77">
        <w:rPr>
          <w:rFonts w:ascii="Book Antiqua" w:hAnsi="Book Antiqua"/>
          <w:b w:val="0"/>
          <w:color w:val="000000"/>
          <w:sz w:val="22"/>
          <w:szCs w:val="22"/>
          <w:lang w:val="en-US"/>
        </w:rPr>
        <w:t xml:space="preserve">Konversi pakan adalah salah satu cara untuk mengetahui seberapa besar kebutuhan pakan yang harus dikonsumsi untuk menaikan satu kilogram daging atau PBBH. Rataan konversi pakan pada kambing Peranakan Ettawa (PE) dengan pemberian pakan hijauan dan kosentrat yg ditambah bungkil kelapa selama penelitian dapat dilihat pada gamber berikut. </w:t>
      </w:r>
    </w:p>
    <w:p w:rsidR="00D02C3E" w:rsidRPr="00FD4B77" w:rsidRDefault="00D02C3E" w:rsidP="00FD4B77">
      <w:pPr>
        <w:pStyle w:val="Heading1"/>
        <w:spacing w:before="0" w:beforeAutospacing="0" w:after="0" w:afterAutospacing="0"/>
        <w:ind w:firstLine="720"/>
        <w:jc w:val="both"/>
        <w:rPr>
          <w:rFonts w:ascii="Book Antiqua" w:hAnsi="Book Antiqua"/>
          <w:b w:val="0"/>
          <w:color w:val="000000"/>
          <w:sz w:val="22"/>
          <w:szCs w:val="22"/>
          <w:lang w:val="en-US"/>
        </w:rPr>
      </w:pPr>
    </w:p>
    <w:p w:rsidR="00D02C3E" w:rsidRPr="00FD4B77" w:rsidRDefault="00D02C3E" w:rsidP="00FD4B77">
      <w:pPr>
        <w:pStyle w:val="Heading1"/>
        <w:spacing w:before="0" w:beforeAutospacing="0" w:after="0" w:afterAutospacing="0"/>
        <w:rPr>
          <w:rFonts w:ascii="Book Antiqua" w:hAnsi="Book Antiqua"/>
          <w:b w:val="0"/>
          <w:color w:val="000000"/>
          <w:sz w:val="22"/>
          <w:szCs w:val="22"/>
          <w:lang w:val="en-US"/>
        </w:rPr>
      </w:pPr>
      <w:r w:rsidRPr="00FD4B77">
        <w:rPr>
          <w:rFonts w:ascii="Book Antiqua" w:hAnsi="Book Antiqua"/>
          <w:noProof/>
          <w:color w:val="000000"/>
          <w:sz w:val="22"/>
          <w:szCs w:val="22"/>
          <w:lang w:val="en-US" w:eastAsia="en-US"/>
        </w:rPr>
        <w:drawing>
          <wp:inline distT="0" distB="0" distL="0" distR="0">
            <wp:extent cx="2486025" cy="1581150"/>
            <wp:effectExtent l="19050" t="0" r="9525" b="0"/>
            <wp:docPr id="1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Start w:id="27" w:name="_Toc12608301"/>
      <w:bookmarkStart w:id="28" w:name="_Toc12827390"/>
      <w:bookmarkStart w:id="29" w:name="_Toc12912458"/>
      <w:bookmarkStart w:id="30" w:name="_Toc13183461"/>
    </w:p>
    <w:p w:rsidR="00D02C3E" w:rsidRPr="00FD4B77" w:rsidRDefault="00D02C3E" w:rsidP="00FD4B77">
      <w:pPr>
        <w:pStyle w:val="Heading1"/>
        <w:spacing w:before="0" w:beforeAutospacing="0" w:after="0" w:afterAutospacing="0"/>
        <w:jc w:val="both"/>
        <w:rPr>
          <w:rFonts w:ascii="Book Antiqua" w:hAnsi="Book Antiqua"/>
          <w:color w:val="000000"/>
          <w:sz w:val="22"/>
          <w:szCs w:val="22"/>
          <w:lang w:val="en-US"/>
        </w:rPr>
      </w:pPr>
      <w:bookmarkStart w:id="31" w:name="_Toc14195110"/>
      <w:r w:rsidRPr="00FD4B77">
        <w:rPr>
          <w:rFonts w:ascii="Book Antiqua" w:hAnsi="Book Antiqua"/>
          <w:b w:val="0"/>
          <w:color w:val="000000"/>
          <w:sz w:val="22"/>
          <w:szCs w:val="22"/>
          <w:lang w:val="en-US"/>
        </w:rPr>
        <w:t xml:space="preserve">Gambar 2. Konversi pakan  kambing Peranakan Ettawa (PE) yang diberikan pakan hijauan dan  </w:t>
      </w:r>
      <w:bookmarkEnd w:id="27"/>
      <w:bookmarkEnd w:id="28"/>
      <w:bookmarkEnd w:id="29"/>
      <w:bookmarkEnd w:id="30"/>
      <w:bookmarkEnd w:id="31"/>
      <w:r w:rsidRPr="00FD4B77">
        <w:rPr>
          <w:rFonts w:ascii="Book Antiqua" w:hAnsi="Book Antiqua"/>
          <w:b w:val="0"/>
          <w:color w:val="000000"/>
          <w:sz w:val="22"/>
          <w:szCs w:val="22"/>
          <w:lang w:val="en-US"/>
        </w:rPr>
        <w:t>kosentrat yg ditambah bungkil kelapa</w:t>
      </w:r>
      <w:r w:rsidR="007F50E0" w:rsidRPr="00FD4B77">
        <w:rPr>
          <w:rFonts w:ascii="Book Antiqua" w:hAnsi="Book Antiqua"/>
          <w:b w:val="0"/>
          <w:color w:val="000000"/>
          <w:sz w:val="22"/>
          <w:szCs w:val="22"/>
          <w:lang w:val="en-US"/>
        </w:rPr>
        <w:t>.</w:t>
      </w:r>
    </w:p>
    <w:p w:rsidR="007F50E0" w:rsidRPr="00FD4B77" w:rsidRDefault="00D02C3E" w:rsidP="00FD4B77">
      <w:pPr>
        <w:pStyle w:val="Heading1"/>
        <w:spacing w:before="0" w:beforeAutospacing="0" w:after="0" w:afterAutospacing="0"/>
        <w:ind w:firstLine="720"/>
        <w:jc w:val="both"/>
        <w:rPr>
          <w:rFonts w:ascii="Book Antiqua" w:hAnsi="Book Antiqua"/>
          <w:b w:val="0"/>
          <w:color w:val="000000"/>
          <w:sz w:val="22"/>
          <w:szCs w:val="22"/>
          <w:lang w:val="en-US"/>
        </w:rPr>
      </w:pPr>
      <w:r w:rsidRPr="00FD4B77">
        <w:rPr>
          <w:rFonts w:ascii="Book Antiqua" w:hAnsi="Book Antiqua"/>
          <w:b w:val="0"/>
          <w:color w:val="000000"/>
          <w:sz w:val="22"/>
          <w:szCs w:val="22"/>
          <w:lang w:val="en-US"/>
        </w:rPr>
        <w:t xml:space="preserve">Berdasarkan gambar 2 , dapat dilihat  bahwa konversi pakan  ternak kambing Peranakan Ettawa (PE) yang diberikan hijauan saja lebih rendah dibandingkan dengan ternak kambing perakan Ettawa yang di berikan kosentrat yg ditambah bungkil kelapa. Gambar 3. </w:t>
      </w:r>
      <w:r w:rsidRPr="00FD4B77">
        <w:rPr>
          <w:rFonts w:ascii="Book Antiqua" w:hAnsi="Book Antiqua"/>
          <w:b w:val="0"/>
          <w:color w:val="000000"/>
          <w:sz w:val="22"/>
          <w:szCs w:val="22"/>
          <w:lang w:val="en-US"/>
        </w:rPr>
        <w:lastRenderedPageBreak/>
        <w:t>menunjukkan bahwa perlakuan P0 dengan rataan nilai konversi pakan tertinggi sebesar 0.27 gram memiliki pertambahan bobot badan (21 g/hari) sedangkan p1 dengan nilai rataan konveksi pakan terendah sebesar 0.18 gram memiliki pertambahan bobot badan (33g/hari). Konversi pakan pada penelitian ini lebih rendah dari NRC (2006) yang menyatakan bahwa konversi pakan yang disarankan 3.00 artinya pakan yang digunakan dalam penelitian ini sudah efisien dalam penggunaan pakan untuk</w:t>
      </w:r>
      <w:r w:rsidR="007F50E0" w:rsidRPr="00FD4B77">
        <w:rPr>
          <w:rFonts w:ascii="Book Antiqua" w:hAnsi="Book Antiqua"/>
          <w:color w:val="000000"/>
          <w:sz w:val="22"/>
          <w:szCs w:val="22"/>
          <w:lang w:val="en-US"/>
        </w:rPr>
        <w:t xml:space="preserve"> </w:t>
      </w:r>
      <w:r w:rsidR="007F50E0" w:rsidRPr="00FD4B77">
        <w:rPr>
          <w:rFonts w:ascii="Book Antiqua" w:hAnsi="Book Antiqua"/>
          <w:b w:val="0"/>
          <w:color w:val="000000"/>
          <w:sz w:val="22"/>
          <w:szCs w:val="22"/>
          <w:lang w:val="en-US"/>
        </w:rPr>
        <w:t>dirubah menjadi daging. Penambahan bungkil kelapa memberikan nilai konversi yang kecil dan diikuti oleh pertambahan bobot badan harian kambing Peranakan Ettawa.</w:t>
      </w:r>
    </w:p>
    <w:p w:rsidR="00DE346E" w:rsidRPr="00FD4B77" w:rsidRDefault="007F50E0" w:rsidP="00FD4B77">
      <w:pPr>
        <w:pStyle w:val="Heading1"/>
        <w:spacing w:before="0" w:beforeAutospacing="0" w:after="0" w:afterAutospacing="0"/>
        <w:ind w:firstLine="720"/>
        <w:jc w:val="both"/>
        <w:rPr>
          <w:rFonts w:ascii="Book Antiqua" w:hAnsi="Book Antiqua"/>
          <w:b w:val="0"/>
          <w:color w:val="000000"/>
          <w:sz w:val="22"/>
          <w:szCs w:val="22"/>
          <w:lang w:val="en-US"/>
        </w:rPr>
      </w:pPr>
      <w:bookmarkStart w:id="32" w:name="_Toc12608303"/>
      <w:bookmarkStart w:id="33" w:name="_Toc12825376"/>
      <w:bookmarkStart w:id="34" w:name="_Toc12827392"/>
      <w:bookmarkStart w:id="35" w:name="_Toc12912460"/>
      <w:bookmarkStart w:id="36" w:name="_Toc13183463"/>
      <w:bookmarkStart w:id="37" w:name="_Toc14195112"/>
      <w:r w:rsidRPr="00FD4B77">
        <w:rPr>
          <w:rFonts w:ascii="Book Antiqua" w:hAnsi="Book Antiqua"/>
          <w:b w:val="0"/>
          <w:color w:val="000000"/>
          <w:sz w:val="22"/>
          <w:szCs w:val="22"/>
          <w:lang w:val="en-US"/>
        </w:rPr>
        <w:t>Hal ini sesuai dengan pendapat Juarini dkk. (1995) yang menyatakan bahwa konversi pakan pada ternak ruminansia dipengaruhi oleh kualitas pakan, besarnya pertambahan bobot badan, dan nilai kecernaan sehingga dengan pemberian kualitas pakan yang baik akan mendukung ternak untuk memiliki pertumbuhan yang lebih cepat. Selain itu hal ini juga didukung oleh pendapat  Martawidjaya dkk. (1999) yang menyatakan bahwa konversi pakan khususnya pada ternak ruminansia dipengaruhi oleh kualitas pakan, pertambahan bobot badan dan nilai kecernaan.</w:t>
      </w:r>
      <w:bookmarkStart w:id="38" w:name="_Toc14195115"/>
      <w:bookmarkEnd w:id="32"/>
      <w:bookmarkEnd w:id="33"/>
      <w:bookmarkEnd w:id="34"/>
      <w:bookmarkEnd w:id="35"/>
      <w:bookmarkEnd w:id="36"/>
      <w:bookmarkEnd w:id="37"/>
    </w:p>
    <w:p w:rsidR="00DE346E" w:rsidRPr="00FD4B77" w:rsidRDefault="00DE346E" w:rsidP="00FD4B77">
      <w:pPr>
        <w:pStyle w:val="Heading1"/>
        <w:spacing w:before="0" w:beforeAutospacing="0" w:after="0" w:afterAutospacing="0"/>
        <w:ind w:firstLine="720"/>
        <w:jc w:val="both"/>
        <w:rPr>
          <w:rFonts w:ascii="Book Antiqua" w:hAnsi="Book Antiqua"/>
          <w:b w:val="0"/>
          <w:color w:val="000000"/>
          <w:sz w:val="22"/>
          <w:szCs w:val="22"/>
          <w:lang w:val="en-US"/>
        </w:rPr>
      </w:pPr>
    </w:p>
    <w:p w:rsidR="00DE346E" w:rsidRPr="00FD4B77" w:rsidRDefault="00DE346E" w:rsidP="00FD4B77">
      <w:pPr>
        <w:pStyle w:val="Heading1"/>
        <w:spacing w:before="0" w:beforeAutospacing="0" w:after="0" w:afterAutospacing="0"/>
        <w:ind w:firstLine="720"/>
        <w:jc w:val="both"/>
        <w:rPr>
          <w:rFonts w:ascii="Book Antiqua" w:hAnsi="Book Antiqua"/>
          <w:color w:val="000000"/>
          <w:sz w:val="22"/>
          <w:szCs w:val="22"/>
          <w:lang w:val="en-US"/>
        </w:rPr>
      </w:pPr>
      <w:r w:rsidRPr="00FD4B77">
        <w:rPr>
          <w:rFonts w:ascii="Book Antiqua" w:hAnsi="Book Antiqua"/>
          <w:color w:val="000000"/>
          <w:sz w:val="22"/>
          <w:szCs w:val="22"/>
          <w:lang w:val="en-US"/>
        </w:rPr>
        <w:t>PENUTUP</w:t>
      </w:r>
    </w:p>
    <w:p w:rsidR="00DE346E" w:rsidRPr="00FD4B77" w:rsidRDefault="00DE346E" w:rsidP="00FD4B77">
      <w:pPr>
        <w:pStyle w:val="Heading1"/>
        <w:spacing w:before="0" w:beforeAutospacing="0" w:after="0" w:afterAutospacing="0"/>
        <w:jc w:val="both"/>
        <w:rPr>
          <w:rFonts w:ascii="Book Antiqua" w:hAnsi="Book Antiqua"/>
          <w:b w:val="0"/>
          <w:color w:val="000000"/>
          <w:sz w:val="22"/>
          <w:szCs w:val="22"/>
          <w:lang w:val="en-US"/>
        </w:rPr>
      </w:pPr>
      <w:r w:rsidRPr="00FD4B77">
        <w:rPr>
          <w:rFonts w:ascii="Book Antiqua" w:hAnsi="Book Antiqua"/>
          <w:color w:val="000000" w:themeColor="text1"/>
          <w:sz w:val="22"/>
          <w:szCs w:val="22"/>
          <w:lang w:val="en-US"/>
        </w:rPr>
        <w:t>Kesimpulan</w:t>
      </w:r>
      <w:bookmarkEnd w:id="38"/>
    </w:p>
    <w:p w:rsidR="00DE346E" w:rsidRPr="00FD4B77" w:rsidRDefault="00DE346E" w:rsidP="00FD4B77">
      <w:pPr>
        <w:spacing w:after="0" w:line="240" w:lineRule="auto"/>
        <w:ind w:firstLine="720"/>
        <w:jc w:val="both"/>
        <w:rPr>
          <w:rFonts w:ascii="Book Antiqua" w:hAnsi="Book Antiqua" w:cs="Times New Roman"/>
          <w:lang w:val="en-US"/>
        </w:rPr>
      </w:pPr>
      <w:r w:rsidRPr="00FD4B77">
        <w:rPr>
          <w:rFonts w:ascii="Book Antiqua" w:hAnsi="Book Antiqua" w:cs="Times New Roman"/>
          <w:lang w:val="en-US"/>
        </w:rPr>
        <w:t xml:space="preserve">Berdasarkan hasil penelitian maka dapat disimpulkan bahwa pemberian pakan tambahan bungkil kelapa lebih baik memberikan pertambahan bobot badan kambing Peranakan Ettawa, atau lebih disukai dibandingkan dengan pakan hijauan tampa diberikan penambahan bungkil kelapa. Rata pertambahan PBBH kambing peranakan ettawa yang diberikan pakan tambahan bungkil kelapa sebesar 33g/ekor/hari. Konversi pakan  pada kambing Ettawa  yang diberikan pakan </w:t>
      </w:r>
      <w:r w:rsidRPr="00FD4B77">
        <w:rPr>
          <w:rFonts w:ascii="Book Antiqua" w:hAnsi="Book Antiqua" w:cs="Times New Roman"/>
          <w:lang w:val="en-US"/>
        </w:rPr>
        <w:lastRenderedPageBreak/>
        <w:t>tambahan bungkil kelapa lebih rendah dibandingkan yang di berikan pakan hijauan saja.</w:t>
      </w:r>
    </w:p>
    <w:p w:rsidR="00DE346E" w:rsidRPr="00FD4B77" w:rsidRDefault="00DE346E" w:rsidP="00FD4B77">
      <w:pPr>
        <w:pStyle w:val="Heading2"/>
        <w:spacing w:before="0" w:line="240" w:lineRule="auto"/>
        <w:rPr>
          <w:rFonts w:ascii="Book Antiqua" w:eastAsiaTheme="minorHAnsi" w:hAnsi="Book Antiqua" w:cs="Times New Roman"/>
          <w:b w:val="0"/>
          <w:bCs w:val="0"/>
          <w:color w:val="auto"/>
          <w:sz w:val="22"/>
          <w:szCs w:val="22"/>
          <w:lang w:val="en-US"/>
        </w:rPr>
      </w:pPr>
      <w:bookmarkStart w:id="39" w:name="_Toc14195116"/>
    </w:p>
    <w:p w:rsidR="00DE346E" w:rsidRPr="00FD4B77" w:rsidRDefault="00DE346E" w:rsidP="00FD4B77">
      <w:pPr>
        <w:pStyle w:val="Heading2"/>
        <w:spacing w:before="0" w:line="240" w:lineRule="auto"/>
        <w:rPr>
          <w:rFonts w:ascii="Book Antiqua" w:hAnsi="Book Antiqua" w:cs="Times New Roman"/>
          <w:color w:val="000000" w:themeColor="text1"/>
          <w:sz w:val="22"/>
          <w:szCs w:val="22"/>
          <w:lang w:val="en-US"/>
        </w:rPr>
      </w:pPr>
      <w:r w:rsidRPr="00FD4B77">
        <w:rPr>
          <w:rFonts w:ascii="Book Antiqua" w:hAnsi="Book Antiqua" w:cs="Times New Roman"/>
          <w:color w:val="000000" w:themeColor="text1"/>
          <w:sz w:val="22"/>
          <w:szCs w:val="22"/>
          <w:lang w:val="en-US"/>
        </w:rPr>
        <w:t>saran</w:t>
      </w:r>
      <w:bookmarkEnd w:id="39"/>
      <w:r w:rsidRPr="00FD4B77">
        <w:rPr>
          <w:rFonts w:ascii="Book Antiqua" w:hAnsi="Book Antiqua" w:cs="Times New Roman"/>
          <w:color w:val="000000" w:themeColor="text1"/>
          <w:sz w:val="22"/>
          <w:szCs w:val="22"/>
          <w:lang w:val="en-US"/>
        </w:rPr>
        <w:t xml:space="preserve"> </w:t>
      </w:r>
    </w:p>
    <w:p w:rsidR="00DE346E" w:rsidRPr="00FD4B77" w:rsidRDefault="00DE346E" w:rsidP="00FD4B77">
      <w:pPr>
        <w:spacing w:after="0" w:line="240" w:lineRule="auto"/>
        <w:jc w:val="both"/>
        <w:rPr>
          <w:rFonts w:ascii="Book Antiqua" w:hAnsi="Book Antiqua"/>
          <w:lang w:val="en-US"/>
        </w:rPr>
      </w:pPr>
      <w:r w:rsidRPr="00FD4B77">
        <w:rPr>
          <w:rFonts w:ascii="Book Antiqua" w:hAnsi="Book Antiqua" w:cs="Times New Roman"/>
          <w:lang w:val="en-US"/>
        </w:rPr>
        <w:t xml:space="preserve"> </w:t>
      </w:r>
      <w:r w:rsidRPr="00FD4B77">
        <w:rPr>
          <w:rFonts w:ascii="Book Antiqua" w:hAnsi="Book Antiqua" w:cs="Times New Roman"/>
          <w:lang w:val="en-US"/>
        </w:rPr>
        <w:tab/>
        <w:t>Untuk memperoleh pertambahan  bobot badan dan konversi pakan pada ternak  kambing Peranakan Ettawa (PE)  yang lebih baik dapat memeberikan pakan kosentrat dan pakan hijauan yang berkualitas dan peternak harus memperhatikan manajemen pemeliharaannya</w:t>
      </w:r>
      <w:r w:rsidRPr="00FD4B77">
        <w:rPr>
          <w:rFonts w:ascii="Book Antiqua" w:hAnsi="Book Antiqua"/>
          <w:lang w:val="en-US"/>
        </w:rPr>
        <w:t>.</w:t>
      </w:r>
    </w:p>
    <w:p w:rsidR="00DE346E" w:rsidRPr="00FD4B77" w:rsidRDefault="00DE346E" w:rsidP="00FD4B77">
      <w:pPr>
        <w:spacing w:after="0" w:line="240" w:lineRule="auto"/>
        <w:jc w:val="both"/>
        <w:rPr>
          <w:rFonts w:ascii="Book Antiqua" w:hAnsi="Book Antiqua"/>
          <w:lang w:val="en-US"/>
        </w:rPr>
      </w:pPr>
    </w:p>
    <w:p w:rsidR="00DE346E" w:rsidRPr="00FD4B77" w:rsidRDefault="00DE346E" w:rsidP="00FD4B77">
      <w:pPr>
        <w:pStyle w:val="Heading1"/>
        <w:spacing w:before="0" w:beforeAutospacing="0" w:after="0" w:afterAutospacing="0"/>
        <w:rPr>
          <w:rFonts w:ascii="Book Antiqua" w:hAnsi="Book Antiqua"/>
          <w:b w:val="0"/>
          <w:color w:val="000000"/>
          <w:sz w:val="22"/>
          <w:szCs w:val="22"/>
          <w:lang w:val="en-US"/>
        </w:rPr>
      </w:pPr>
      <w:bookmarkStart w:id="40" w:name="_Toc14195117"/>
      <w:r w:rsidRPr="00FD4B77">
        <w:rPr>
          <w:rFonts w:ascii="Book Antiqua" w:hAnsi="Book Antiqua"/>
          <w:color w:val="000000"/>
          <w:sz w:val="22"/>
          <w:szCs w:val="22"/>
        </w:rPr>
        <w:t>DAFTAR PUSTAKA</w:t>
      </w:r>
      <w:bookmarkEnd w:id="40"/>
    </w:p>
    <w:p w:rsidR="000208D8" w:rsidRDefault="000208D8" w:rsidP="00FD4B77">
      <w:pPr>
        <w:spacing w:after="0" w:line="240" w:lineRule="auto"/>
        <w:ind w:left="810" w:hanging="810"/>
        <w:jc w:val="both"/>
        <w:rPr>
          <w:rFonts w:ascii="Book Antiqua" w:eastAsia="Times New Roman" w:hAnsi="Book Antiqua" w:cs="Times New Roman"/>
          <w:color w:val="000000"/>
          <w:lang w:val="en-US" w:eastAsia="id-ID"/>
        </w:rPr>
      </w:pPr>
      <w:r w:rsidRPr="00FD4B77">
        <w:rPr>
          <w:rFonts w:ascii="Book Antiqua" w:eastAsia="Times New Roman" w:hAnsi="Book Antiqua" w:cs="Times New Roman"/>
          <w:color w:val="000000"/>
          <w:lang w:val="en-US" w:eastAsia="id-ID"/>
        </w:rPr>
        <w:t xml:space="preserve">Devendra, C. and C.C. Sevilla. 2002. Availability and use of feed resources in crop animal systems in Asia. Agric. System 71: 59 – 73. </w:t>
      </w:r>
    </w:p>
    <w:p w:rsidR="00985E23" w:rsidRPr="00FD4B77" w:rsidRDefault="00985E23" w:rsidP="00FD4B77">
      <w:pPr>
        <w:spacing w:after="0" w:line="240" w:lineRule="auto"/>
        <w:ind w:left="810" w:hanging="810"/>
        <w:jc w:val="both"/>
        <w:rPr>
          <w:rFonts w:ascii="Book Antiqua" w:eastAsia="Times New Roman" w:hAnsi="Book Antiqua" w:cs="Times New Roman"/>
          <w:color w:val="000000"/>
          <w:lang w:val="en-US" w:eastAsia="id-ID"/>
        </w:rPr>
      </w:pPr>
    </w:p>
    <w:p w:rsidR="00985E23" w:rsidRPr="00FD4B77" w:rsidRDefault="00985E23" w:rsidP="00985E23">
      <w:pPr>
        <w:spacing w:after="0" w:line="240" w:lineRule="auto"/>
        <w:ind w:left="851" w:hanging="851"/>
        <w:jc w:val="both"/>
        <w:rPr>
          <w:rFonts w:ascii="Book Antiqua" w:eastAsia="Times New Roman" w:hAnsi="Book Antiqua" w:cs="Times New Roman"/>
          <w:color w:val="000000"/>
          <w:lang w:val="en-US" w:eastAsia="id-ID"/>
        </w:rPr>
      </w:pPr>
      <w:r w:rsidRPr="00FD4B77">
        <w:rPr>
          <w:rFonts w:ascii="Book Antiqua" w:eastAsia="Times New Roman" w:hAnsi="Book Antiqua" w:cs="Times New Roman"/>
          <w:color w:val="000000"/>
          <w:lang w:val="en-US" w:eastAsia="id-ID"/>
        </w:rPr>
        <w:t>F.F.Munier.2006. Pertambahan bobot badan harian kambing peranakan ettawa (PE) betina yang diberikan pakan tambahan hamal (</w:t>
      </w:r>
      <w:r w:rsidRPr="00FD4B77">
        <w:rPr>
          <w:rFonts w:ascii="Book Antiqua" w:eastAsia="Times New Roman" w:hAnsi="Book Antiqua" w:cs="Times New Roman"/>
          <w:i/>
          <w:color w:val="000000"/>
          <w:lang w:val="en-US" w:eastAsia="id-ID"/>
        </w:rPr>
        <w:t>Gliricidia sepium</w:t>
      </w:r>
      <w:r w:rsidRPr="00FD4B77">
        <w:rPr>
          <w:rFonts w:ascii="Book Antiqua" w:eastAsia="Times New Roman" w:hAnsi="Book Antiqua" w:cs="Times New Roman"/>
          <w:color w:val="000000"/>
          <w:lang w:val="en-US" w:eastAsia="id-ID"/>
        </w:rPr>
        <w:t xml:space="preserve">). Balai pengkajian teknologo pertanian Sulawesi tenggah. Bogor </w:t>
      </w:r>
    </w:p>
    <w:p w:rsidR="00985E23" w:rsidRPr="00FD4B77" w:rsidRDefault="00985E23" w:rsidP="00985E23">
      <w:pPr>
        <w:spacing w:after="0" w:line="240" w:lineRule="auto"/>
        <w:jc w:val="both"/>
        <w:rPr>
          <w:rFonts w:ascii="Book Antiqua" w:hAnsi="Book Antiqua" w:cs="Times New Roman"/>
          <w:lang w:val="en-US"/>
        </w:rPr>
      </w:pPr>
    </w:p>
    <w:p w:rsidR="00985E23" w:rsidRPr="00FD4B77" w:rsidRDefault="00985E23" w:rsidP="00985E23">
      <w:pPr>
        <w:spacing w:after="0" w:line="240" w:lineRule="auto"/>
        <w:ind w:left="900" w:hanging="900"/>
        <w:jc w:val="both"/>
        <w:rPr>
          <w:rFonts w:ascii="Book Antiqua" w:hAnsi="Book Antiqua" w:cs="Times New Roman"/>
          <w:b/>
          <w:lang w:val="en-US"/>
        </w:rPr>
      </w:pPr>
      <w:r w:rsidRPr="00FD4B77">
        <w:rPr>
          <w:rFonts w:ascii="Book Antiqua" w:hAnsi="Book Antiqua" w:cs="Times New Roman"/>
          <w:lang w:val="en-US"/>
        </w:rPr>
        <w:t>Herlina Alim. 2014. Pertambahan Bobot Badan Kambing Marica Jantan Dengan Pemberian Pakan Komplit Pada Taraf Protein Yang Berbeda. Skripsi. Fakultas Peternakan. Hassanudin Makassar</w:t>
      </w:r>
    </w:p>
    <w:p w:rsidR="000208D8" w:rsidRPr="00FD4B77" w:rsidRDefault="000208D8" w:rsidP="00FD4B77">
      <w:pPr>
        <w:spacing w:after="0" w:line="240" w:lineRule="auto"/>
        <w:ind w:left="810" w:hanging="810"/>
        <w:jc w:val="both"/>
        <w:rPr>
          <w:rFonts w:ascii="Book Antiqua" w:eastAsia="Times New Roman" w:hAnsi="Book Antiqua" w:cs="Times New Roman"/>
          <w:color w:val="000000"/>
          <w:lang w:val="en-US" w:eastAsia="id-ID"/>
        </w:rPr>
      </w:pPr>
    </w:p>
    <w:p w:rsidR="000208D8" w:rsidRPr="00FD4B77" w:rsidRDefault="000208D8" w:rsidP="00FD4B77">
      <w:pPr>
        <w:spacing w:after="0" w:line="240" w:lineRule="auto"/>
        <w:ind w:left="900" w:hanging="900"/>
        <w:jc w:val="both"/>
        <w:rPr>
          <w:rFonts w:ascii="Book Antiqua" w:eastAsia="Times New Roman" w:hAnsi="Book Antiqua" w:cs="Times New Roman"/>
          <w:color w:val="000000"/>
          <w:lang w:val="en-US" w:eastAsia="id-ID"/>
        </w:rPr>
      </w:pPr>
      <w:r w:rsidRPr="00FD4B77">
        <w:rPr>
          <w:rFonts w:ascii="Book Antiqua" w:eastAsia="Times New Roman" w:hAnsi="Book Antiqua" w:cs="Times New Roman"/>
          <w:color w:val="000000"/>
          <w:lang w:val="en-US" w:eastAsia="id-ID"/>
        </w:rPr>
        <w:t xml:space="preserve">Juarini, E. I. I. Hasan, B. Wibowo, dan A. Tahar. 1995. Penggunaan konsentrat komersial dalam ransum domba di pedesaan dengan agroekosistem campuran (sawah tegalan) di Jawa Barat. Pros. Seminar Nasional Sains dan Teknologi Peternakan. Balai Penelitian Ternak. Bogor. hal. 176181. </w:t>
      </w:r>
    </w:p>
    <w:p w:rsidR="000208D8" w:rsidRPr="00FD4B77" w:rsidRDefault="000208D8" w:rsidP="00FD4B77">
      <w:pPr>
        <w:spacing w:after="0" w:line="240" w:lineRule="auto"/>
        <w:ind w:left="851" w:hanging="851"/>
        <w:jc w:val="both"/>
        <w:rPr>
          <w:rFonts w:ascii="Book Antiqua" w:eastAsia="Times New Roman" w:hAnsi="Book Antiqua" w:cs="Times New Roman"/>
          <w:color w:val="000000"/>
          <w:lang w:val="en-US" w:eastAsia="id-ID"/>
        </w:rPr>
      </w:pPr>
    </w:p>
    <w:p w:rsidR="00985E23" w:rsidRDefault="00985E23" w:rsidP="00FD4B77">
      <w:pPr>
        <w:spacing w:after="0" w:line="240" w:lineRule="auto"/>
        <w:ind w:left="851" w:hanging="851"/>
        <w:jc w:val="both"/>
        <w:rPr>
          <w:rFonts w:ascii="Book Antiqua" w:eastAsia="Times New Roman" w:hAnsi="Book Antiqua" w:cs="Times New Roman"/>
          <w:color w:val="000000"/>
          <w:lang w:val="en-US" w:eastAsia="id-ID"/>
        </w:rPr>
      </w:pPr>
    </w:p>
    <w:p w:rsidR="00985E23" w:rsidRPr="00FD4B77" w:rsidRDefault="00985E23" w:rsidP="00985E23">
      <w:pPr>
        <w:spacing w:after="0" w:line="240" w:lineRule="auto"/>
        <w:ind w:left="851" w:hanging="851"/>
        <w:jc w:val="both"/>
        <w:rPr>
          <w:rFonts w:ascii="Book Antiqua" w:eastAsia="Times New Roman" w:hAnsi="Book Antiqua" w:cs="Times New Roman"/>
          <w:color w:val="000000"/>
          <w:lang w:val="en-US" w:eastAsia="id-ID"/>
        </w:rPr>
      </w:pPr>
      <w:r w:rsidRPr="00FD4B77">
        <w:rPr>
          <w:rFonts w:ascii="Book Antiqua" w:eastAsia="Times New Roman" w:hAnsi="Book Antiqua" w:cs="Times New Roman"/>
          <w:color w:val="000000"/>
          <w:lang w:val="en-US" w:eastAsia="id-ID"/>
        </w:rPr>
        <w:lastRenderedPageBreak/>
        <w:t>Kartadisastra, H. R. 1997. Penyediaan dan Pengelolaan Pakan Ternak Ruminansia. Kanisius, Yogyakarta.</w:t>
      </w:r>
    </w:p>
    <w:p w:rsidR="00985E23" w:rsidRDefault="00985E23" w:rsidP="00FD4B77">
      <w:pPr>
        <w:spacing w:after="0" w:line="240" w:lineRule="auto"/>
        <w:ind w:left="851" w:hanging="851"/>
        <w:jc w:val="both"/>
        <w:rPr>
          <w:rFonts w:ascii="Book Antiqua" w:eastAsia="Times New Roman" w:hAnsi="Book Antiqua" w:cs="Times New Roman"/>
          <w:color w:val="000000"/>
          <w:lang w:val="en-US" w:eastAsia="id-ID"/>
        </w:rPr>
      </w:pPr>
    </w:p>
    <w:p w:rsidR="000208D8" w:rsidRPr="00FD4B77" w:rsidRDefault="000208D8" w:rsidP="00FD4B77">
      <w:pPr>
        <w:spacing w:after="0" w:line="240" w:lineRule="auto"/>
        <w:ind w:left="851" w:hanging="851"/>
        <w:jc w:val="both"/>
        <w:rPr>
          <w:rFonts w:ascii="Book Antiqua" w:eastAsia="Times New Roman" w:hAnsi="Book Antiqua" w:cs="Times New Roman"/>
          <w:color w:val="000000"/>
          <w:lang w:val="en-US" w:eastAsia="id-ID"/>
        </w:rPr>
      </w:pPr>
      <w:r w:rsidRPr="00FD4B77">
        <w:rPr>
          <w:rFonts w:ascii="Book Antiqua" w:eastAsia="Times New Roman" w:hAnsi="Book Antiqua" w:cs="Times New Roman"/>
          <w:color w:val="000000"/>
          <w:lang w:val="en-US" w:eastAsia="id-ID"/>
        </w:rPr>
        <w:t>Martawidjaja, M, B. Setiadi, S.S. Sitorus. 1999.  Pengaruh tingkat protein-energi ransum terhadap kinerja produksi kambing kacang muda.  Jurnal Ilmu Ternak dan Veteriner. 4.(3). 167-172.</w:t>
      </w:r>
    </w:p>
    <w:p w:rsidR="000208D8" w:rsidRPr="00FD4B77" w:rsidRDefault="000208D8" w:rsidP="00FD4B77">
      <w:pPr>
        <w:spacing w:after="0" w:line="240" w:lineRule="auto"/>
        <w:ind w:left="851" w:hanging="851"/>
        <w:jc w:val="both"/>
        <w:rPr>
          <w:rFonts w:ascii="Book Antiqua" w:eastAsia="Times New Roman" w:hAnsi="Book Antiqua" w:cs="Times New Roman"/>
          <w:color w:val="000000"/>
          <w:lang w:val="en-US" w:eastAsia="id-ID"/>
        </w:rPr>
      </w:pPr>
    </w:p>
    <w:p w:rsidR="000208D8" w:rsidRPr="00FD4B77" w:rsidRDefault="000208D8" w:rsidP="00FD4B77">
      <w:pPr>
        <w:spacing w:after="0" w:line="240" w:lineRule="auto"/>
        <w:ind w:left="851" w:hanging="851"/>
        <w:jc w:val="both"/>
        <w:rPr>
          <w:rFonts w:ascii="Book Antiqua" w:eastAsia="Times New Roman" w:hAnsi="Book Antiqua" w:cs="Times New Roman"/>
          <w:color w:val="000000"/>
          <w:lang w:val="en-US" w:eastAsia="id-ID"/>
        </w:rPr>
      </w:pPr>
      <w:r w:rsidRPr="00FD4B77">
        <w:rPr>
          <w:rFonts w:ascii="Book Antiqua" w:eastAsia="Times New Roman" w:hAnsi="Book Antiqua" w:cs="Times New Roman"/>
          <w:color w:val="000000"/>
          <w:lang w:eastAsia="id-ID"/>
        </w:rPr>
        <w:t>National Research Council. 2006. Nutrient Requirements of Small Ruminants  (Sheep, Goats, Cervids, and New World Camelids). National Academic Press. Washington, D.C.</w:t>
      </w:r>
    </w:p>
    <w:p w:rsidR="00E05EB5" w:rsidRPr="00FD4B77" w:rsidRDefault="00E05EB5" w:rsidP="00FD4B77">
      <w:pPr>
        <w:spacing w:after="0" w:line="240" w:lineRule="auto"/>
        <w:ind w:left="851" w:hanging="851"/>
        <w:jc w:val="both"/>
        <w:rPr>
          <w:rFonts w:ascii="Book Antiqua" w:eastAsia="Times New Roman" w:hAnsi="Book Antiqua" w:cs="Times New Roman"/>
          <w:color w:val="000000"/>
          <w:lang w:val="en-US" w:eastAsia="id-ID"/>
        </w:rPr>
      </w:pPr>
      <w:r w:rsidRPr="00FD4B77">
        <w:rPr>
          <w:rFonts w:ascii="Book Antiqua" w:eastAsia="Times New Roman" w:hAnsi="Book Antiqua" w:cs="Times New Roman"/>
          <w:color w:val="000000"/>
          <w:lang w:val="en-US" w:eastAsia="id-ID"/>
        </w:rPr>
        <w:t>Nursasih, E. 2005. Kecernaan zat makanan dan efisiensi pakan pada kambing Peranakan Etawah yang mendapat ransum dengan sumber serat berbeda. Skripsi. Fakultas Peternakan. Institut Pertanian Bogor. Bogor.</w:t>
      </w:r>
    </w:p>
    <w:p w:rsidR="00E05EB5" w:rsidRPr="00FD4B77" w:rsidRDefault="00E05EB5" w:rsidP="00FD4B77">
      <w:pPr>
        <w:spacing w:after="0" w:line="240" w:lineRule="auto"/>
        <w:ind w:left="851" w:hanging="851"/>
        <w:jc w:val="both"/>
        <w:rPr>
          <w:rFonts w:ascii="Book Antiqua" w:eastAsia="Times New Roman" w:hAnsi="Book Antiqua" w:cs="Times New Roman"/>
          <w:color w:val="000000"/>
          <w:lang w:val="en-US" w:eastAsia="id-ID"/>
        </w:rPr>
      </w:pPr>
    </w:p>
    <w:p w:rsidR="0042788B" w:rsidRPr="00FD4B77" w:rsidRDefault="0042788B" w:rsidP="00FD4B77">
      <w:pPr>
        <w:spacing w:after="0" w:line="240" w:lineRule="auto"/>
        <w:ind w:left="851" w:hanging="851"/>
        <w:jc w:val="both"/>
        <w:rPr>
          <w:rFonts w:ascii="Book Antiqua" w:eastAsia="Times New Roman" w:hAnsi="Book Antiqua" w:cs="Times New Roman"/>
          <w:color w:val="000000"/>
          <w:lang w:val="en-US" w:eastAsia="id-ID"/>
        </w:rPr>
      </w:pPr>
    </w:p>
    <w:sectPr w:rsidR="0042788B" w:rsidRPr="00FD4B77" w:rsidSect="008F245A">
      <w:type w:val="continuous"/>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7298" w:rsidRDefault="008D7298" w:rsidP="00197810">
      <w:pPr>
        <w:spacing w:after="0" w:line="240" w:lineRule="auto"/>
      </w:pPr>
      <w:r>
        <w:separator/>
      </w:r>
    </w:p>
  </w:endnote>
  <w:endnote w:type="continuationSeparator" w:id="1">
    <w:p w:rsidR="008D7298" w:rsidRDefault="008D7298" w:rsidP="001978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7298" w:rsidRDefault="008D7298" w:rsidP="00197810">
      <w:pPr>
        <w:spacing w:after="0" w:line="240" w:lineRule="auto"/>
      </w:pPr>
      <w:r>
        <w:separator/>
      </w:r>
    </w:p>
  </w:footnote>
  <w:footnote w:type="continuationSeparator" w:id="1">
    <w:p w:rsidR="008D7298" w:rsidRDefault="008D7298" w:rsidP="001978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A21" w:rsidRPr="003455DB" w:rsidRDefault="00C92A10">
    <w:pPr>
      <w:pStyle w:val="Header"/>
      <w:rPr>
        <w:lang w:val="en-US"/>
      </w:rPr>
    </w:pPr>
    <w:r>
      <w:rPr>
        <w:lang w:val="en-US"/>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hdrShapeDefaults>
    <o:shapedefaults v:ext="edit" spidmax="9218"/>
  </w:hdrShapeDefaults>
  <w:footnotePr>
    <w:footnote w:id="0"/>
    <w:footnote w:id="1"/>
  </w:footnotePr>
  <w:endnotePr>
    <w:endnote w:id="0"/>
    <w:endnote w:id="1"/>
  </w:endnotePr>
  <w:compat/>
  <w:rsids>
    <w:rsidRoot w:val="00197810"/>
    <w:rsid w:val="000208D8"/>
    <w:rsid w:val="00046888"/>
    <w:rsid w:val="00197810"/>
    <w:rsid w:val="002766C9"/>
    <w:rsid w:val="0042788B"/>
    <w:rsid w:val="00431FC9"/>
    <w:rsid w:val="004F6D32"/>
    <w:rsid w:val="00754783"/>
    <w:rsid w:val="007561A9"/>
    <w:rsid w:val="007F50E0"/>
    <w:rsid w:val="008829D2"/>
    <w:rsid w:val="008D7298"/>
    <w:rsid w:val="008F245A"/>
    <w:rsid w:val="00985E23"/>
    <w:rsid w:val="009E5653"/>
    <w:rsid w:val="00C92A10"/>
    <w:rsid w:val="00CF0754"/>
    <w:rsid w:val="00D02C3E"/>
    <w:rsid w:val="00DE346E"/>
    <w:rsid w:val="00E05EB5"/>
    <w:rsid w:val="00FB0E83"/>
    <w:rsid w:val="00FD4B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D32"/>
    <w:rPr>
      <w:lang w:val="id-ID"/>
    </w:rPr>
  </w:style>
  <w:style w:type="paragraph" w:styleId="Heading1">
    <w:name w:val="heading 1"/>
    <w:basedOn w:val="Normal"/>
    <w:link w:val="Heading1Char"/>
    <w:uiPriority w:val="9"/>
    <w:qFormat/>
    <w:rsid w:val="001978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next w:val="Normal"/>
    <w:link w:val="Heading2Char"/>
    <w:uiPriority w:val="9"/>
    <w:unhideWhenUsed/>
    <w:qFormat/>
    <w:rsid w:val="0019781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97810"/>
    <w:pPr>
      <w:ind w:left="720"/>
      <w:contextualSpacing/>
    </w:pPr>
  </w:style>
  <w:style w:type="paragraph" w:styleId="Header">
    <w:name w:val="header"/>
    <w:basedOn w:val="Normal"/>
    <w:link w:val="HeaderChar"/>
    <w:uiPriority w:val="99"/>
    <w:unhideWhenUsed/>
    <w:rsid w:val="001978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810"/>
    <w:rPr>
      <w:lang w:val="id-ID"/>
    </w:rPr>
  </w:style>
  <w:style w:type="paragraph" w:styleId="Footer">
    <w:name w:val="footer"/>
    <w:basedOn w:val="Normal"/>
    <w:link w:val="FooterChar"/>
    <w:uiPriority w:val="99"/>
    <w:unhideWhenUsed/>
    <w:rsid w:val="001978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810"/>
    <w:rPr>
      <w:lang w:val="id-ID"/>
    </w:rPr>
  </w:style>
  <w:style w:type="character" w:customStyle="1" w:styleId="ListParagraphChar">
    <w:name w:val="List Paragraph Char"/>
    <w:basedOn w:val="DefaultParagraphFont"/>
    <w:link w:val="ListParagraph"/>
    <w:uiPriority w:val="34"/>
    <w:rsid w:val="00197810"/>
    <w:rPr>
      <w:lang w:val="id-ID"/>
    </w:rPr>
  </w:style>
  <w:style w:type="character" w:customStyle="1" w:styleId="Heading1Char">
    <w:name w:val="Heading 1 Char"/>
    <w:basedOn w:val="DefaultParagraphFont"/>
    <w:link w:val="Heading1"/>
    <w:uiPriority w:val="9"/>
    <w:rsid w:val="00197810"/>
    <w:rPr>
      <w:rFonts w:ascii="Times New Roman" w:eastAsia="Times New Roman" w:hAnsi="Times New Roman" w:cs="Times New Roman"/>
      <w:b/>
      <w:bCs/>
      <w:kern w:val="36"/>
      <w:sz w:val="48"/>
      <w:szCs w:val="48"/>
      <w:lang w:val="id-ID" w:eastAsia="id-ID"/>
    </w:rPr>
  </w:style>
  <w:style w:type="character" w:customStyle="1" w:styleId="Heading2Char">
    <w:name w:val="Heading 2 Char"/>
    <w:basedOn w:val="DefaultParagraphFont"/>
    <w:link w:val="Heading2"/>
    <w:uiPriority w:val="9"/>
    <w:rsid w:val="00197810"/>
    <w:rPr>
      <w:rFonts w:asciiTheme="majorHAnsi" w:eastAsiaTheme="majorEastAsia" w:hAnsiTheme="majorHAnsi" w:cstheme="majorBidi"/>
      <w:b/>
      <w:bCs/>
      <w:color w:val="4F81BD" w:themeColor="accent1"/>
      <w:sz w:val="26"/>
      <w:szCs w:val="26"/>
      <w:lang w:val="id-ID"/>
    </w:rPr>
  </w:style>
  <w:style w:type="paragraph" w:styleId="BalloonText">
    <w:name w:val="Balloon Text"/>
    <w:basedOn w:val="Normal"/>
    <w:link w:val="BalloonTextChar"/>
    <w:uiPriority w:val="99"/>
    <w:semiHidden/>
    <w:unhideWhenUsed/>
    <w:rsid w:val="001978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810"/>
    <w:rPr>
      <w:rFonts w:ascii="Tahoma" w:hAnsi="Tahoma" w:cs="Tahoma"/>
      <w:sz w:val="16"/>
      <w:szCs w:val="16"/>
      <w:lang w:val="id-ID"/>
    </w:rPr>
  </w:style>
  <w:style w:type="character" w:styleId="Hyperlink">
    <w:name w:val="Hyperlink"/>
    <w:basedOn w:val="DefaultParagraphFont"/>
    <w:uiPriority w:val="99"/>
    <w:unhideWhenUsed/>
    <w:rsid w:val="004F6D32"/>
    <w:rPr>
      <w:color w:val="0000FF" w:themeColor="hyperlink"/>
      <w:u w:val="single"/>
    </w:rPr>
  </w:style>
  <w:style w:type="paragraph" w:styleId="HTMLPreformatted">
    <w:name w:val="HTML Preformatted"/>
    <w:basedOn w:val="Normal"/>
    <w:link w:val="HTMLPreformattedChar"/>
    <w:uiPriority w:val="99"/>
    <w:unhideWhenUsed/>
    <w:rsid w:val="004F6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4F6D32"/>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Documents\coba2\konsumsi%20pakan%20kambing.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SUS\Documents\coba2\konsumsi%20pakan%20kambi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6428623505395173"/>
          <c:y val="8.566759016234099E-2"/>
          <c:w val="0.63562335958005312"/>
          <c:h val="0.49421417808885043"/>
        </c:manualLayout>
      </c:layout>
      <c:barChart>
        <c:barDir val="col"/>
        <c:grouping val="clustered"/>
        <c:ser>
          <c:idx val="0"/>
          <c:order val="0"/>
          <c:tx>
            <c:strRef>
              <c:f>Sheet1!$C$15</c:f>
              <c:strCache>
                <c:ptCount val="1"/>
                <c:pt idx="0">
                  <c:v>P0</c:v>
                </c:pt>
              </c:strCache>
            </c:strRef>
          </c:tx>
          <c:cat>
            <c:strRef>
              <c:f>Sheet1!$D$13:$J$14</c:f>
              <c:strCache>
                <c:ptCount val="6"/>
                <c:pt idx="0">
                  <c:v>minggu 1</c:v>
                </c:pt>
                <c:pt idx="1">
                  <c:v>minggu 2</c:v>
                </c:pt>
                <c:pt idx="2">
                  <c:v>minggu 3</c:v>
                </c:pt>
                <c:pt idx="3">
                  <c:v>minggu 4</c:v>
                </c:pt>
                <c:pt idx="4">
                  <c:v>minggu 5</c:v>
                </c:pt>
                <c:pt idx="5">
                  <c:v>minggu 6</c:v>
                </c:pt>
              </c:strCache>
            </c:strRef>
          </c:cat>
          <c:val>
            <c:numRef>
              <c:f>Sheet1!$D$15:$J$15</c:f>
              <c:numCache>
                <c:formatCode>General</c:formatCode>
                <c:ptCount val="7"/>
                <c:pt idx="0">
                  <c:v>401</c:v>
                </c:pt>
                <c:pt idx="1">
                  <c:v>401.39</c:v>
                </c:pt>
                <c:pt idx="2">
                  <c:v>401.66</c:v>
                </c:pt>
                <c:pt idx="3">
                  <c:v>402.65000000000032</c:v>
                </c:pt>
                <c:pt idx="4">
                  <c:v>403.9</c:v>
                </c:pt>
                <c:pt idx="5">
                  <c:v>404.3</c:v>
                </c:pt>
              </c:numCache>
            </c:numRef>
          </c:val>
        </c:ser>
        <c:ser>
          <c:idx val="1"/>
          <c:order val="1"/>
          <c:tx>
            <c:strRef>
              <c:f>Sheet1!$C$16</c:f>
              <c:strCache>
                <c:ptCount val="1"/>
                <c:pt idx="0">
                  <c:v>P1</c:v>
                </c:pt>
              </c:strCache>
            </c:strRef>
          </c:tx>
          <c:cat>
            <c:strRef>
              <c:f>Sheet1!$D$13:$J$14</c:f>
              <c:strCache>
                <c:ptCount val="6"/>
                <c:pt idx="0">
                  <c:v>minggu 1</c:v>
                </c:pt>
                <c:pt idx="1">
                  <c:v>minggu 2</c:v>
                </c:pt>
                <c:pt idx="2">
                  <c:v>minggu 3</c:v>
                </c:pt>
                <c:pt idx="3">
                  <c:v>minggu 4</c:v>
                </c:pt>
                <c:pt idx="4">
                  <c:v>minggu 5</c:v>
                </c:pt>
                <c:pt idx="5">
                  <c:v>minggu 6</c:v>
                </c:pt>
              </c:strCache>
            </c:strRef>
          </c:cat>
          <c:val>
            <c:numRef>
              <c:f>Sheet1!$D$16:$J$16</c:f>
              <c:numCache>
                <c:formatCode>General</c:formatCode>
                <c:ptCount val="7"/>
                <c:pt idx="0">
                  <c:v>434.05</c:v>
                </c:pt>
                <c:pt idx="1">
                  <c:v>434.65000000000032</c:v>
                </c:pt>
                <c:pt idx="2">
                  <c:v>435.25</c:v>
                </c:pt>
                <c:pt idx="3">
                  <c:v>436.39</c:v>
                </c:pt>
                <c:pt idx="4">
                  <c:v>437.44</c:v>
                </c:pt>
                <c:pt idx="5">
                  <c:v>438.3</c:v>
                </c:pt>
              </c:numCache>
            </c:numRef>
          </c:val>
        </c:ser>
        <c:axId val="160825344"/>
        <c:axId val="160828032"/>
      </c:barChart>
      <c:catAx>
        <c:axId val="160825344"/>
        <c:scaling>
          <c:orientation val="minMax"/>
        </c:scaling>
        <c:axPos val="b"/>
        <c:tickLblPos val="nextTo"/>
        <c:crossAx val="160828032"/>
        <c:crosses val="autoZero"/>
        <c:auto val="1"/>
        <c:lblAlgn val="ctr"/>
        <c:lblOffset val="100"/>
      </c:catAx>
      <c:valAx>
        <c:axId val="160828032"/>
        <c:scaling>
          <c:orientation val="minMax"/>
        </c:scaling>
        <c:axPos val="l"/>
        <c:numFmt formatCode="General" sourceLinked="1"/>
        <c:tickLblPos val="nextTo"/>
        <c:crossAx val="160825344"/>
        <c:crosses val="autoZero"/>
        <c:crossBetween val="between"/>
      </c:valAx>
    </c:plotArea>
    <c:legend>
      <c:legendPos val="r"/>
      <c:layout>
        <c:manualLayout>
          <c:xMode val="edge"/>
          <c:yMode val="edge"/>
          <c:x val="0.8554651501895596"/>
          <c:y val="0.35275529794886784"/>
          <c:w val="0.12601633129192208"/>
          <c:h val="0.27905730533683287"/>
        </c:manualLayout>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Sheet3!$H$4</c:f>
              <c:strCache>
                <c:ptCount val="1"/>
                <c:pt idx="0">
                  <c:v>P0</c:v>
                </c:pt>
              </c:strCache>
            </c:strRef>
          </c:tx>
          <c:dLbls>
            <c:delete val="1"/>
          </c:dLbls>
          <c:cat>
            <c:strRef>
              <c:f>Sheet3!$G$5:$G$11</c:f>
              <c:strCache>
                <c:ptCount val="7"/>
                <c:pt idx="0">
                  <c:v>minggu 0</c:v>
                </c:pt>
                <c:pt idx="1">
                  <c:v>minggu 1</c:v>
                </c:pt>
                <c:pt idx="2">
                  <c:v>minggu 2</c:v>
                </c:pt>
                <c:pt idx="3">
                  <c:v>minggu 3</c:v>
                </c:pt>
                <c:pt idx="4">
                  <c:v>minggu 4</c:v>
                </c:pt>
                <c:pt idx="5">
                  <c:v>minggu 5</c:v>
                </c:pt>
                <c:pt idx="6">
                  <c:v> minggu 6</c:v>
                </c:pt>
              </c:strCache>
            </c:strRef>
          </c:cat>
          <c:val>
            <c:numRef>
              <c:f>Sheet3!$H$5:$H$11</c:f>
              <c:numCache>
                <c:formatCode>General</c:formatCode>
                <c:ptCount val="7"/>
                <c:pt idx="0">
                  <c:v>369</c:v>
                </c:pt>
                <c:pt idx="1">
                  <c:v>380.5</c:v>
                </c:pt>
                <c:pt idx="2">
                  <c:v>392.8</c:v>
                </c:pt>
                <c:pt idx="3">
                  <c:v>406.8</c:v>
                </c:pt>
                <c:pt idx="4">
                  <c:v>422.2</c:v>
                </c:pt>
                <c:pt idx="5">
                  <c:v>439</c:v>
                </c:pt>
                <c:pt idx="6">
                  <c:v>459.2</c:v>
                </c:pt>
              </c:numCache>
            </c:numRef>
          </c:val>
        </c:ser>
        <c:ser>
          <c:idx val="1"/>
          <c:order val="1"/>
          <c:tx>
            <c:strRef>
              <c:f>Sheet3!$I$4</c:f>
              <c:strCache>
                <c:ptCount val="1"/>
                <c:pt idx="0">
                  <c:v>p1</c:v>
                </c:pt>
              </c:strCache>
            </c:strRef>
          </c:tx>
          <c:dLbls>
            <c:delete val="1"/>
          </c:dLbls>
          <c:cat>
            <c:strRef>
              <c:f>Sheet3!$G$5:$G$11</c:f>
              <c:strCache>
                <c:ptCount val="7"/>
                <c:pt idx="0">
                  <c:v>minggu 0</c:v>
                </c:pt>
                <c:pt idx="1">
                  <c:v>minggu 1</c:v>
                </c:pt>
                <c:pt idx="2">
                  <c:v>minggu 2</c:v>
                </c:pt>
                <c:pt idx="3">
                  <c:v>minggu 3</c:v>
                </c:pt>
                <c:pt idx="4">
                  <c:v>minggu 4</c:v>
                </c:pt>
                <c:pt idx="5">
                  <c:v>minggu 5</c:v>
                </c:pt>
                <c:pt idx="6">
                  <c:v> minggu 6</c:v>
                </c:pt>
              </c:strCache>
            </c:strRef>
          </c:cat>
          <c:val>
            <c:numRef>
              <c:f>Sheet3!$I$5:$I$11</c:f>
              <c:numCache>
                <c:formatCode>General</c:formatCode>
                <c:ptCount val="7"/>
                <c:pt idx="0">
                  <c:v>374</c:v>
                </c:pt>
                <c:pt idx="1">
                  <c:v>386</c:v>
                </c:pt>
                <c:pt idx="2">
                  <c:v>402</c:v>
                </c:pt>
                <c:pt idx="3">
                  <c:v>422.3</c:v>
                </c:pt>
                <c:pt idx="4">
                  <c:v>455.2</c:v>
                </c:pt>
                <c:pt idx="5">
                  <c:v>479</c:v>
                </c:pt>
                <c:pt idx="6">
                  <c:v>512.6</c:v>
                </c:pt>
              </c:numCache>
            </c:numRef>
          </c:val>
        </c:ser>
        <c:dLbls>
          <c:showVal val="1"/>
        </c:dLbls>
        <c:axId val="161148288"/>
        <c:axId val="165520512"/>
      </c:barChart>
      <c:catAx>
        <c:axId val="161148288"/>
        <c:scaling>
          <c:orientation val="minMax"/>
        </c:scaling>
        <c:axPos val="b"/>
        <c:tickLblPos val="nextTo"/>
        <c:crossAx val="165520512"/>
        <c:crosses val="autoZero"/>
        <c:auto val="1"/>
        <c:lblAlgn val="ctr"/>
        <c:lblOffset val="100"/>
      </c:catAx>
      <c:valAx>
        <c:axId val="165520512"/>
        <c:scaling>
          <c:orientation val="minMax"/>
        </c:scaling>
        <c:axPos val="l"/>
        <c:majorGridlines/>
        <c:title>
          <c:tx>
            <c:rich>
              <a:bodyPr rot="-5400000" vert="horz"/>
              <a:lstStyle/>
              <a:p>
                <a:pPr>
                  <a:defRPr/>
                </a:pPr>
                <a:r>
                  <a:rPr lang="en-US"/>
                  <a:t>PERTAMBAHAN BOBOT BADAN (KG)</a:t>
                </a:r>
              </a:p>
            </c:rich>
          </c:tx>
        </c:title>
        <c:numFmt formatCode="General" sourceLinked="1"/>
        <c:tickLblPos val="nextTo"/>
        <c:crossAx val="161148288"/>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plotArea>
      <c:layout/>
      <c:barChart>
        <c:barDir val="col"/>
        <c:grouping val="clustered"/>
        <c:ser>
          <c:idx val="0"/>
          <c:order val="0"/>
          <c:tx>
            <c:strRef>
              <c:f>Sheet3!$A$2</c:f>
              <c:strCache>
                <c:ptCount val="1"/>
                <c:pt idx="0">
                  <c:v>KONVERSI PAKAN </c:v>
                </c:pt>
              </c:strCache>
            </c:strRef>
          </c:tx>
          <c:dLbls>
            <c:dLblPos val="outEnd"/>
            <c:showVal val="1"/>
          </c:dLbls>
          <c:cat>
            <c:strRef>
              <c:f>Sheet3!$B$1:$C$1</c:f>
              <c:strCache>
                <c:ptCount val="2"/>
                <c:pt idx="0">
                  <c:v>P0</c:v>
                </c:pt>
                <c:pt idx="1">
                  <c:v>P1</c:v>
                </c:pt>
              </c:strCache>
            </c:strRef>
          </c:cat>
          <c:val>
            <c:numRef>
              <c:f>Sheet3!$B$2:$C$2</c:f>
              <c:numCache>
                <c:formatCode>General</c:formatCode>
                <c:ptCount val="2"/>
                <c:pt idx="0">
                  <c:v>0.27</c:v>
                </c:pt>
                <c:pt idx="1">
                  <c:v>0.18000000000000024</c:v>
                </c:pt>
              </c:numCache>
            </c:numRef>
          </c:val>
        </c:ser>
        <c:dLbls>
          <c:showVal val="1"/>
        </c:dLbls>
        <c:axId val="166128256"/>
        <c:axId val="167540992"/>
      </c:barChart>
      <c:catAx>
        <c:axId val="166128256"/>
        <c:scaling>
          <c:orientation val="minMax"/>
        </c:scaling>
        <c:axPos val="b"/>
        <c:majorTickMark val="none"/>
        <c:tickLblPos val="nextTo"/>
        <c:crossAx val="167540992"/>
        <c:crosses val="autoZero"/>
        <c:auto val="1"/>
        <c:lblAlgn val="ctr"/>
        <c:lblOffset val="100"/>
      </c:catAx>
      <c:valAx>
        <c:axId val="167540992"/>
        <c:scaling>
          <c:orientation val="minMax"/>
        </c:scaling>
        <c:axPos val="l"/>
        <c:majorGridlines/>
        <c:title>
          <c:tx>
            <c:rich>
              <a:bodyPr/>
              <a:lstStyle/>
              <a:p>
                <a:pPr>
                  <a:defRPr/>
                </a:pPr>
                <a:r>
                  <a:rPr lang="en-US"/>
                  <a:t>SATUAN</a:t>
                </a:r>
                <a:r>
                  <a:rPr lang="en-US" baseline="0"/>
                  <a:t> GRAM</a:t>
                </a:r>
                <a:endParaRPr lang="en-US"/>
              </a:p>
            </c:rich>
          </c:tx>
        </c:title>
        <c:numFmt formatCode="General" sourceLinked="1"/>
        <c:tickLblPos val="nextTo"/>
        <c:crossAx val="166128256"/>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A7BC5-8CE5-45F3-95C0-88B38FAD0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1790</Words>
  <Characters>10208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2019-07-17T23:49:00Z</dcterms:created>
  <dcterms:modified xsi:type="dcterms:W3CDTF">2019-07-19T15:15:00Z</dcterms:modified>
</cp:coreProperties>
</file>