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FBA" w:rsidRPr="007D3FBA" w:rsidRDefault="007D3FBA" w:rsidP="007D3FBA">
      <w:pPr>
        <w:tabs>
          <w:tab w:val="left" w:pos="5949"/>
        </w:tabs>
        <w:spacing w:line="240" w:lineRule="auto"/>
        <w:ind w:left="0"/>
        <w:jc w:val="center"/>
        <w:rPr>
          <w:rFonts w:ascii="Times New Roman" w:hAnsi="Times New Roman" w:cs="Times New Roman"/>
          <w:b/>
          <w:sz w:val="24"/>
          <w:szCs w:val="24"/>
        </w:rPr>
      </w:pPr>
      <w:r w:rsidRPr="007D3FBA">
        <w:rPr>
          <w:rFonts w:ascii="Times New Roman" w:hAnsi="Times New Roman" w:cs="Times New Roman"/>
          <w:b/>
          <w:sz w:val="24"/>
          <w:szCs w:val="24"/>
        </w:rPr>
        <w:t>Hubungan Tingkat Pengetahuan Dengan Sikap Perawat</w:t>
      </w:r>
    </w:p>
    <w:p w:rsidR="003D3425" w:rsidRDefault="007D3FBA" w:rsidP="007D3FBA">
      <w:pPr>
        <w:tabs>
          <w:tab w:val="left" w:pos="5949"/>
        </w:tabs>
        <w:spacing w:line="240" w:lineRule="auto"/>
        <w:ind w:left="0"/>
        <w:jc w:val="center"/>
        <w:rPr>
          <w:rFonts w:ascii="Times New Roman" w:hAnsi="Times New Roman" w:cs="Times New Roman"/>
          <w:b/>
          <w:sz w:val="24"/>
          <w:szCs w:val="24"/>
        </w:rPr>
      </w:pPr>
      <w:r w:rsidRPr="007D3FBA">
        <w:rPr>
          <w:rFonts w:ascii="Times New Roman" w:hAnsi="Times New Roman" w:cs="Times New Roman"/>
          <w:b/>
          <w:sz w:val="24"/>
          <w:szCs w:val="24"/>
        </w:rPr>
        <w:t>Tentang Perawatan Paliatif</w:t>
      </w:r>
    </w:p>
    <w:p w:rsidR="007D3FBA" w:rsidRPr="007D3FBA" w:rsidRDefault="007D3FBA" w:rsidP="007D3FBA">
      <w:pPr>
        <w:tabs>
          <w:tab w:val="left" w:pos="5949"/>
        </w:tabs>
        <w:spacing w:line="240" w:lineRule="auto"/>
        <w:ind w:left="0"/>
        <w:jc w:val="center"/>
        <w:rPr>
          <w:rFonts w:ascii="Times New Roman" w:hAnsi="Times New Roman" w:cs="Times New Roman"/>
          <w:b/>
          <w:sz w:val="14"/>
          <w:szCs w:val="24"/>
        </w:rPr>
      </w:pPr>
    </w:p>
    <w:p w:rsidR="007D3FBA" w:rsidRPr="007D3FBA" w:rsidRDefault="007D3FBA" w:rsidP="007D3FBA">
      <w:pPr>
        <w:tabs>
          <w:tab w:val="left" w:pos="5949"/>
        </w:tabs>
        <w:spacing w:line="240" w:lineRule="auto"/>
        <w:jc w:val="center"/>
        <w:rPr>
          <w:rFonts w:ascii="Times New Roman" w:hAnsi="Times New Roman" w:cs="Times New Roman"/>
          <w:sz w:val="24"/>
          <w:szCs w:val="24"/>
        </w:rPr>
      </w:pPr>
      <w:r w:rsidRPr="007D3FBA">
        <w:rPr>
          <w:rFonts w:ascii="Times New Roman" w:hAnsi="Times New Roman" w:cs="Times New Roman"/>
          <w:sz w:val="24"/>
          <w:szCs w:val="24"/>
          <w:vertAlign w:val="superscript"/>
        </w:rPr>
        <w:t>1</w:t>
      </w:r>
      <w:r w:rsidRPr="007D3FBA">
        <w:rPr>
          <w:rFonts w:ascii="Times New Roman" w:hAnsi="Times New Roman" w:cs="Times New Roman"/>
          <w:sz w:val="24"/>
          <w:szCs w:val="24"/>
          <w:lang w:val="id-ID"/>
        </w:rPr>
        <w:t>Rosmin Ilham,</w:t>
      </w:r>
      <w:r w:rsidRPr="007D3FBA">
        <w:rPr>
          <w:rFonts w:ascii="Times New Roman" w:hAnsi="Times New Roman" w:cs="Times New Roman"/>
          <w:sz w:val="24"/>
          <w:szCs w:val="24"/>
          <w:vertAlign w:val="superscript"/>
        </w:rPr>
        <w:t xml:space="preserve"> 2</w:t>
      </w:r>
      <w:r w:rsidRPr="007D3FBA">
        <w:rPr>
          <w:rFonts w:ascii="Times New Roman" w:hAnsi="Times New Roman" w:cs="Times New Roman"/>
          <w:sz w:val="24"/>
          <w:szCs w:val="24"/>
          <w:lang w:val="id-ID"/>
        </w:rPr>
        <w:t xml:space="preserve">Sinta Mohammad </w:t>
      </w:r>
      <w:r w:rsidRPr="007D3FBA">
        <w:rPr>
          <w:rFonts w:ascii="Times New Roman" w:hAnsi="Times New Roman" w:cs="Times New Roman"/>
          <w:sz w:val="24"/>
          <w:szCs w:val="24"/>
          <w:vertAlign w:val="superscript"/>
        </w:rPr>
        <w:t>3</w:t>
      </w:r>
      <w:r w:rsidRPr="007D3FBA">
        <w:rPr>
          <w:rFonts w:ascii="Times New Roman" w:hAnsi="Times New Roman" w:cs="Times New Roman"/>
          <w:sz w:val="24"/>
          <w:szCs w:val="24"/>
          <w:lang w:val="id-ID"/>
        </w:rPr>
        <w:t>Muh Nur Syukriani. Yusuf</w:t>
      </w:r>
    </w:p>
    <w:p w:rsidR="007D3FBA" w:rsidRPr="007D3FBA" w:rsidRDefault="007D3FBA" w:rsidP="007D3FBA">
      <w:pPr>
        <w:spacing w:line="240" w:lineRule="auto"/>
        <w:jc w:val="center"/>
        <w:rPr>
          <w:rFonts w:ascii="Times New Roman" w:hAnsi="Times New Roman" w:cs="Times New Roman"/>
          <w:sz w:val="20"/>
          <w:szCs w:val="24"/>
        </w:rPr>
      </w:pPr>
      <w:r w:rsidRPr="007D3FBA">
        <w:rPr>
          <w:rFonts w:ascii="Times New Roman" w:hAnsi="Times New Roman" w:cs="Times New Roman"/>
          <w:sz w:val="20"/>
          <w:szCs w:val="24"/>
          <w:vertAlign w:val="superscript"/>
        </w:rPr>
        <w:t>1</w:t>
      </w:r>
      <w:r w:rsidRPr="007D3FBA">
        <w:rPr>
          <w:rFonts w:ascii="Times New Roman" w:hAnsi="Times New Roman" w:cs="Times New Roman"/>
          <w:sz w:val="20"/>
          <w:szCs w:val="24"/>
        </w:rPr>
        <w:t>Sekolah Tinggi Ilmu Kesehatan Tanawali Persada Takalar</w:t>
      </w:r>
    </w:p>
    <w:p w:rsidR="007D3FBA" w:rsidRDefault="007D3FBA" w:rsidP="007D3FBA">
      <w:pPr>
        <w:spacing w:line="240" w:lineRule="auto"/>
        <w:jc w:val="center"/>
        <w:rPr>
          <w:rFonts w:ascii="Times New Roman" w:hAnsi="Times New Roman" w:cs="Times New Roman"/>
          <w:sz w:val="20"/>
          <w:szCs w:val="24"/>
        </w:rPr>
      </w:pPr>
      <w:r w:rsidRPr="007D3FBA">
        <w:rPr>
          <w:rFonts w:ascii="Times New Roman" w:hAnsi="Times New Roman" w:cs="Times New Roman"/>
          <w:sz w:val="20"/>
          <w:szCs w:val="24"/>
          <w:vertAlign w:val="superscript"/>
        </w:rPr>
        <w:t>2</w:t>
      </w:r>
      <w:r>
        <w:rPr>
          <w:rFonts w:ascii="Times New Roman" w:hAnsi="Times New Roman" w:cs="Times New Roman"/>
          <w:sz w:val="20"/>
          <w:szCs w:val="24"/>
          <w:vertAlign w:val="superscript"/>
        </w:rPr>
        <w:t xml:space="preserve">, 3 </w:t>
      </w:r>
      <w:r w:rsidRPr="007D3FBA">
        <w:rPr>
          <w:rFonts w:ascii="Times New Roman" w:hAnsi="Times New Roman" w:cs="Times New Roman"/>
          <w:sz w:val="20"/>
          <w:szCs w:val="24"/>
        </w:rPr>
        <w:t>Program Studi Ilmu Keperawatan Fakultas Olahraga dan Kesehatan Universitas Negeri Gorontalo</w:t>
      </w:r>
    </w:p>
    <w:p w:rsidR="007D3FBA" w:rsidRDefault="007D3FBA" w:rsidP="007D3FBA">
      <w:pPr>
        <w:spacing w:line="240" w:lineRule="auto"/>
        <w:jc w:val="center"/>
        <w:rPr>
          <w:rFonts w:ascii="Times New Roman" w:hAnsi="Times New Roman" w:cs="Times New Roman"/>
          <w:sz w:val="20"/>
          <w:szCs w:val="24"/>
        </w:rPr>
      </w:pPr>
      <w:r>
        <w:rPr>
          <w:rFonts w:ascii="Times New Roman" w:hAnsi="Times New Roman" w:cs="Times New Roman"/>
          <w:sz w:val="20"/>
          <w:szCs w:val="24"/>
        </w:rPr>
        <w:t xml:space="preserve">Email: </w:t>
      </w:r>
      <w:r w:rsidRPr="007D3FBA">
        <w:rPr>
          <w:rFonts w:ascii="Times New Roman" w:hAnsi="Times New Roman" w:cs="Times New Roman"/>
          <w:sz w:val="20"/>
          <w:szCs w:val="24"/>
        </w:rPr>
        <w:t>rosmin_ilham@yahoo.com</w:t>
      </w:r>
    </w:p>
    <w:p w:rsidR="007D3FBA" w:rsidRDefault="007D3FBA" w:rsidP="007D3FBA">
      <w:pPr>
        <w:spacing w:line="240" w:lineRule="auto"/>
        <w:jc w:val="center"/>
        <w:rPr>
          <w:rFonts w:ascii="Times New Roman" w:hAnsi="Times New Roman" w:cs="Times New Roman"/>
          <w:sz w:val="20"/>
          <w:szCs w:val="24"/>
        </w:rPr>
      </w:pPr>
    </w:p>
    <w:p w:rsidR="00296CE6" w:rsidRDefault="00296CE6" w:rsidP="007D3FBA">
      <w:pPr>
        <w:spacing w:line="240" w:lineRule="auto"/>
        <w:jc w:val="center"/>
        <w:rPr>
          <w:rFonts w:ascii="Times New Roman" w:hAnsi="Times New Roman" w:cs="Times New Roman"/>
          <w:sz w:val="20"/>
          <w:szCs w:val="24"/>
        </w:rPr>
      </w:pPr>
      <w:r w:rsidRPr="00296CE6">
        <w:rPr>
          <w:rFonts w:ascii="Times New Roman" w:hAnsi="Times New Roman" w:cs="Times New Roman"/>
          <w:b/>
          <w:sz w:val="20"/>
          <w:szCs w:val="24"/>
        </w:rPr>
        <w:t>Abstrak</w:t>
      </w:r>
    </w:p>
    <w:p w:rsidR="00296CE6" w:rsidRPr="00296CE6" w:rsidRDefault="00296CE6" w:rsidP="00296CE6">
      <w:pPr>
        <w:pStyle w:val="ListParagraph"/>
        <w:spacing w:line="240" w:lineRule="auto"/>
        <w:ind w:left="0"/>
        <w:rPr>
          <w:rFonts w:ascii="Times New Roman" w:hAnsi="Times New Roman" w:cs="Times New Roman"/>
          <w:sz w:val="20"/>
          <w:szCs w:val="20"/>
          <w:lang w:val="id-ID"/>
        </w:rPr>
      </w:pPr>
      <w:r w:rsidRPr="00296CE6">
        <w:rPr>
          <w:rFonts w:ascii="Times New Roman" w:hAnsi="Times New Roman" w:cs="Times New Roman"/>
          <w:sz w:val="20"/>
          <w:szCs w:val="20"/>
        </w:rPr>
        <w:t>Perawatan paliatif adalah bentuk pelayanan yang bertujuan memp</w:t>
      </w:r>
      <w:bookmarkStart w:id="0" w:name="_GoBack"/>
      <w:bookmarkEnd w:id="0"/>
      <w:r w:rsidRPr="00296CE6">
        <w:rPr>
          <w:rFonts w:ascii="Times New Roman" w:hAnsi="Times New Roman" w:cs="Times New Roman"/>
          <w:sz w:val="20"/>
          <w:szCs w:val="20"/>
        </w:rPr>
        <w:t xml:space="preserve">erbaiki kualitas hidup pasien dan keluarga dari penyakit yang dapat mengancam jiwa, </w:t>
      </w:r>
      <w:r w:rsidRPr="00296CE6">
        <w:rPr>
          <w:rFonts w:ascii="Times New Roman" w:hAnsi="Times New Roman" w:cs="Times New Roman"/>
          <w:sz w:val="20"/>
          <w:szCs w:val="20"/>
          <w:lang w:val="id-ID"/>
        </w:rPr>
        <w:t>dengan pengetahuan yang baik maka sikap perawat dalam memberikan pelayanan perawatan paliatif kepada pasien dan keluarga menjadi lebih baik.</w:t>
      </w:r>
      <w:r w:rsidRPr="00296CE6">
        <w:rPr>
          <w:rFonts w:ascii="Times New Roman" w:hAnsi="Times New Roman" w:cs="Times New Roman"/>
          <w:sz w:val="20"/>
          <w:szCs w:val="20"/>
        </w:rPr>
        <w:t xml:space="preserve"> Penelitian ini bertujuan untuk menganalisis hubungan tingkat pengetahuan dengan sikap perawat tentang perawatan paliatif di RSUD. Prof. Dr. H. Aloei Saboe Kota Gorontalo. </w:t>
      </w:r>
      <w:r w:rsidRPr="00296CE6">
        <w:rPr>
          <w:rFonts w:ascii="Times New Roman" w:hAnsi="Times New Roman" w:cs="Times New Roman"/>
          <w:sz w:val="20"/>
          <w:szCs w:val="20"/>
          <w:lang w:val="id-ID"/>
        </w:rPr>
        <w:t xml:space="preserve">Penelitian ini menggunakan  </w:t>
      </w:r>
      <w:r w:rsidRPr="00296CE6">
        <w:rPr>
          <w:rFonts w:ascii="Times New Roman" w:hAnsi="Times New Roman" w:cs="Times New Roman"/>
          <w:i/>
          <w:sz w:val="20"/>
          <w:szCs w:val="20"/>
          <w:lang w:val="id-ID"/>
        </w:rPr>
        <w:t>Survei analitik</w:t>
      </w:r>
      <w:r w:rsidRPr="00296CE6">
        <w:rPr>
          <w:rFonts w:ascii="Times New Roman" w:hAnsi="Times New Roman" w:cs="Times New Roman"/>
          <w:sz w:val="20"/>
          <w:szCs w:val="20"/>
          <w:lang w:val="id-ID"/>
        </w:rPr>
        <w:t xml:space="preserve"> dengan desain </w:t>
      </w:r>
      <w:r w:rsidRPr="00296CE6">
        <w:rPr>
          <w:rFonts w:ascii="Times New Roman" w:hAnsi="Times New Roman" w:cs="Times New Roman"/>
          <w:i/>
          <w:sz w:val="20"/>
          <w:szCs w:val="20"/>
          <w:lang w:val="id-ID"/>
        </w:rPr>
        <w:t>cross sactional</w:t>
      </w:r>
      <w:r w:rsidRPr="00296CE6">
        <w:rPr>
          <w:rFonts w:ascii="Times New Roman" w:hAnsi="Times New Roman" w:cs="Times New Roman"/>
          <w:sz w:val="20"/>
          <w:szCs w:val="20"/>
          <w:lang w:val="id-ID"/>
        </w:rPr>
        <w:t xml:space="preserve"> Populasi dalam penelitian ini adalah semua perawat yang bertugas d ICU, HD dan perawatan bedah sebanyak 51 responden. Tekhnik pengambilan sampel menggunakan </w:t>
      </w:r>
      <w:r w:rsidRPr="00296CE6">
        <w:rPr>
          <w:rFonts w:ascii="Times New Roman" w:hAnsi="Times New Roman" w:cs="Times New Roman"/>
          <w:i/>
          <w:sz w:val="20"/>
          <w:szCs w:val="20"/>
          <w:lang w:val="id-ID"/>
        </w:rPr>
        <w:t>total sampling</w:t>
      </w:r>
      <w:r w:rsidRPr="00296CE6">
        <w:rPr>
          <w:rFonts w:ascii="Times New Roman" w:hAnsi="Times New Roman" w:cs="Times New Roman"/>
          <w:sz w:val="20"/>
          <w:szCs w:val="20"/>
          <w:lang w:val="id-ID"/>
        </w:rPr>
        <w:t xml:space="preserve"> dengan jumlah sampel 51 responden</w:t>
      </w:r>
      <w:r w:rsidRPr="00296CE6">
        <w:rPr>
          <w:rFonts w:ascii="Times New Roman" w:hAnsi="Times New Roman" w:cs="Times New Roman"/>
          <w:sz w:val="20"/>
          <w:szCs w:val="20"/>
        </w:rPr>
        <w:t xml:space="preserve">. </w:t>
      </w:r>
      <w:r w:rsidRPr="00296CE6">
        <w:rPr>
          <w:rFonts w:ascii="Times New Roman" w:hAnsi="Times New Roman" w:cs="Times New Roman"/>
          <w:sz w:val="20"/>
          <w:szCs w:val="20"/>
          <w:lang w:val="id-ID"/>
        </w:rPr>
        <w:t>Hasil penelitian menunjukkan bahwa sebahagian besar responden yang memiliki pengetahuan baik sebanyak 35 responden (68,63%) dan sikap dengan kategori baik sebanyak 37 responden (72,55% )</w:t>
      </w:r>
      <w:r w:rsidRPr="00296CE6">
        <w:rPr>
          <w:rFonts w:ascii="Times New Roman" w:hAnsi="Times New Roman" w:cs="Times New Roman"/>
          <w:sz w:val="20"/>
          <w:szCs w:val="20"/>
        </w:rPr>
        <w:t xml:space="preserve">. </w:t>
      </w:r>
      <w:r w:rsidRPr="00296CE6">
        <w:rPr>
          <w:rFonts w:ascii="Times New Roman" w:hAnsi="Times New Roman" w:cs="Times New Roman"/>
          <w:sz w:val="20"/>
          <w:szCs w:val="20"/>
          <w:lang w:val="id-ID"/>
        </w:rPr>
        <w:t xml:space="preserve">Kesimpulan dalam penelitian ini adalah terdapat hubungan tingkat pengetahuan dengan sikap perawat tentang perawatan paliatif di RSUD. Prof. Dr. H. Aloei Saboe Kota Gorontalo Tahun 2019. Diharapkan penelitian ini dapat menambah wawasan dan pengalaman dalam mengaplikasikan pengetahuan yang diperoleh dibangku kulia, serta hasil penelitian ini dapat digunakan untuk mengembangkan penelitian dalam lingkup yang sama.  </w:t>
      </w:r>
    </w:p>
    <w:p w:rsidR="007D3FBA" w:rsidRDefault="007D3FBA" w:rsidP="007D3FBA">
      <w:pPr>
        <w:spacing w:line="240" w:lineRule="auto"/>
        <w:ind w:left="0"/>
        <w:rPr>
          <w:rFonts w:ascii="Times New Roman" w:hAnsi="Times New Roman" w:cs="Times New Roman"/>
          <w:sz w:val="20"/>
          <w:szCs w:val="24"/>
        </w:rPr>
      </w:pPr>
    </w:p>
    <w:p w:rsidR="00296CE6" w:rsidRDefault="00296CE6" w:rsidP="007D3FBA">
      <w:pPr>
        <w:spacing w:line="240" w:lineRule="auto"/>
        <w:ind w:left="0"/>
        <w:rPr>
          <w:rFonts w:ascii="Times New Roman" w:hAnsi="Times New Roman" w:cs="Times New Roman"/>
          <w:b/>
          <w:sz w:val="20"/>
          <w:szCs w:val="20"/>
        </w:rPr>
      </w:pPr>
      <w:r w:rsidRPr="00296CE6">
        <w:rPr>
          <w:rFonts w:ascii="Times New Roman" w:hAnsi="Times New Roman" w:cs="Times New Roman"/>
          <w:b/>
          <w:sz w:val="20"/>
          <w:szCs w:val="20"/>
        </w:rPr>
        <w:t>Kata Kunci:</w:t>
      </w:r>
      <w:r w:rsidRPr="00296CE6">
        <w:rPr>
          <w:rFonts w:ascii="Times New Roman" w:hAnsi="Times New Roman" w:cs="Times New Roman"/>
          <w:b/>
          <w:sz w:val="20"/>
          <w:szCs w:val="20"/>
          <w:lang w:val="id-ID"/>
        </w:rPr>
        <w:t xml:space="preserve"> Pengetahuan, Sikap, Perawatan Paliatif</w:t>
      </w:r>
    </w:p>
    <w:p w:rsidR="00296CE6" w:rsidRDefault="00296CE6" w:rsidP="00296CE6">
      <w:pPr>
        <w:spacing w:line="240" w:lineRule="auto"/>
        <w:ind w:left="0"/>
        <w:jc w:val="center"/>
        <w:rPr>
          <w:rFonts w:ascii="Times New Roman" w:hAnsi="Times New Roman" w:cs="Times New Roman"/>
          <w:b/>
          <w:sz w:val="20"/>
          <w:szCs w:val="20"/>
        </w:rPr>
      </w:pPr>
    </w:p>
    <w:p w:rsidR="00296CE6" w:rsidRDefault="00296CE6" w:rsidP="00296CE6">
      <w:pPr>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Abstract</w:t>
      </w:r>
    </w:p>
    <w:p w:rsidR="00296CE6" w:rsidRDefault="00296CE6" w:rsidP="00296CE6">
      <w:pPr>
        <w:spacing w:line="240" w:lineRule="auto"/>
        <w:ind w:left="0"/>
        <w:rPr>
          <w:rFonts w:ascii="Times New Roman" w:hAnsi="Times New Roman" w:cs="Times New Roman"/>
          <w:sz w:val="20"/>
          <w:szCs w:val="20"/>
        </w:rPr>
      </w:pPr>
      <w:r w:rsidRPr="00296CE6">
        <w:rPr>
          <w:rFonts w:ascii="Times New Roman" w:hAnsi="Times New Roman" w:cs="Times New Roman"/>
          <w:sz w:val="20"/>
          <w:szCs w:val="20"/>
        </w:rPr>
        <w:t>Palliative care is a service that aims to improve the quality of life of patients and familes from life-threatening diseases, with good knowledge, the attitude of nurses in providing palliative care services to patients and families is better.</w:t>
      </w:r>
      <w:r>
        <w:rPr>
          <w:rFonts w:ascii="Times New Roman" w:hAnsi="Times New Roman" w:cs="Times New Roman"/>
          <w:sz w:val="20"/>
          <w:szCs w:val="20"/>
        </w:rPr>
        <w:t xml:space="preserve"> </w:t>
      </w:r>
      <w:r w:rsidRPr="00296CE6">
        <w:rPr>
          <w:rFonts w:ascii="Times New Roman" w:hAnsi="Times New Roman" w:cs="Times New Roman"/>
          <w:sz w:val="20"/>
          <w:szCs w:val="20"/>
        </w:rPr>
        <w:t xml:space="preserve">This study aims to analyze the relationship between the level of knowledge and the attitudes of nurses about palliative care in Prof. Dr. H. Aloei Saboe Hospital, Gorontalo City. This study used an analytical survey with cross-sectional design, the </w:t>
      </w:r>
      <w:r>
        <w:rPr>
          <w:rFonts w:ascii="Times New Roman" w:hAnsi="Times New Roman" w:cs="Times New Roman"/>
          <w:sz w:val="20"/>
          <w:szCs w:val="20"/>
        </w:rPr>
        <w:t xml:space="preserve">sample </w:t>
      </w:r>
      <w:r w:rsidRPr="00296CE6">
        <w:rPr>
          <w:rFonts w:ascii="Times New Roman" w:hAnsi="Times New Roman" w:cs="Times New Roman"/>
          <w:sz w:val="20"/>
          <w:szCs w:val="20"/>
        </w:rPr>
        <w:t>in this study were all nurses on duty in ICU, hemodialist units and surgical care as many as 51 respondents.</w:t>
      </w:r>
      <w:r>
        <w:rPr>
          <w:rFonts w:ascii="Times New Roman" w:hAnsi="Times New Roman" w:cs="Times New Roman"/>
          <w:sz w:val="20"/>
          <w:szCs w:val="20"/>
        </w:rPr>
        <w:t xml:space="preserve"> </w:t>
      </w:r>
      <w:r w:rsidRPr="00296CE6">
        <w:rPr>
          <w:rFonts w:ascii="Times New Roman" w:hAnsi="Times New Roman" w:cs="Times New Roman"/>
          <w:sz w:val="20"/>
          <w:szCs w:val="20"/>
        </w:rPr>
        <w:t>The results showed that most respondents who had good knowledge were 35 respondents (68.63%) and attitudes with good categories were 37 respondents (72.55%).</w:t>
      </w:r>
      <w:r w:rsidR="00743636">
        <w:rPr>
          <w:rFonts w:ascii="Times New Roman" w:hAnsi="Times New Roman" w:cs="Times New Roman"/>
          <w:sz w:val="20"/>
          <w:szCs w:val="20"/>
        </w:rPr>
        <w:t xml:space="preserve"> </w:t>
      </w:r>
      <w:r w:rsidR="00743636" w:rsidRPr="00743636">
        <w:rPr>
          <w:rFonts w:ascii="Times New Roman" w:hAnsi="Times New Roman" w:cs="Times New Roman"/>
          <w:sz w:val="20"/>
          <w:szCs w:val="20"/>
        </w:rPr>
        <w:t>The conclusion in this study is that there is a relationship between the level of knowledge and the attitude of nurses about palliative care at the RSUD Prof. Aloei Saboe in 2019.</w:t>
      </w:r>
    </w:p>
    <w:p w:rsidR="00296CE6" w:rsidRDefault="00296CE6" w:rsidP="007D3FBA">
      <w:pPr>
        <w:spacing w:line="240" w:lineRule="auto"/>
        <w:ind w:left="0"/>
        <w:rPr>
          <w:rFonts w:ascii="Times New Roman" w:hAnsi="Times New Roman" w:cs="Times New Roman"/>
          <w:sz w:val="20"/>
          <w:szCs w:val="20"/>
        </w:rPr>
      </w:pPr>
    </w:p>
    <w:p w:rsidR="00743636" w:rsidRDefault="00743636" w:rsidP="007D3FBA">
      <w:pPr>
        <w:pBdr>
          <w:bottom w:val="single" w:sz="6" w:space="1" w:color="auto"/>
        </w:pBdr>
        <w:spacing w:line="240" w:lineRule="auto"/>
        <w:ind w:left="0"/>
        <w:rPr>
          <w:rFonts w:ascii="Times New Roman" w:hAnsi="Times New Roman" w:cs="Times New Roman"/>
          <w:b/>
          <w:sz w:val="20"/>
          <w:szCs w:val="20"/>
        </w:rPr>
      </w:pPr>
      <w:r w:rsidRPr="00743636">
        <w:rPr>
          <w:rFonts w:ascii="Times New Roman" w:hAnsi="Times New Roman" w:cs="Times New Roman"/>
          <w:b/>
          <w:sz w:val="20"/>
          <w:szCs w:val="20"/>
        </w:rPr>
        <w:t>Keywords</w:t>
      </w:r>
      <w:r>
        <w:rPr>
          <w:rFonts w:ascii="Times New Roman" w:hAnsi="Times New Roman" w:cs="Times New Roman"/>
          <w:b/>
          <w:sz w:val="20"/>
          <w:szCs w:val="20"/>
        </w:rPr>
        <w:t xml:space="preserve">: </w:t>
      </w:r>
      <w:r w:rsidRPr="00743636">
        <w:rPr>
          <w:rFonts w:ascii="Times New Roman" w:hAnsi="Times New Roman" w:cs="Times New Roman"/>
          <w:b/>
          <w:sz w:val="20"/>
          <w:szCs w:val="20"/>
        </w:rPr>
        <w:t>Knowledge, Attitude, Palliative Care</w:t>
      </w:r>
    </w:p>
    <w:p w:rsidR="00743636" w:rsidRDefault="00743636" w:rsidP="007D3FBA">
      <w:pPr>
        <w:pBdr>
          <w:bottom w:val="single" w:sz="6" w:space="1" w:color="auto"/>
        </w:pBdr>
        <w:spacing w:line="240" w:lineRule="auto"/>
        <w:ind w:left="0"/>
        <w:rPr>
          <w:rFonts w:ascii="Times New Roman" w:hAnsi="Times New Roman" w:cs="Times New Roman"/>
          <w:b/>
          <w:sz w:val="20"/>
          <w:szCs w:val="20"/>
        </w:rPr>
      </w:pPr>
    </w:p>
    <w:p w:rsidR="00743636" w:rsidRDefault="00743636" w:rsidP="007D3FBA">
      <w:pPr>
        <w:spacing w:line="240" w:lineRule="auto"/>
        <w:ind w:left="0"/>
        <w:rPr>
          <w:rFonts w:ascii="Times New Roman" w:hAnsi="Times New Roman" w:cs="Times New Roman"/>
          <w:sz w:val="20"/>
          <w:szCs w:val="20"/>
        </w:rPr>
      </w:pPr>
    </w:p>
    <w:p w:rsidR="00743636" w:rsidRDefault="00743636" w:rsidP="007D3FBA">
      <w:pPr>
        <w:spacing w:line="240" w:lineRule="auto"/>
        <w:ind w:left="0"/>
        <w:rPr>
          <w:rFonts w:ascii="Times New Roman" w:hAnsi="Times New Roman" w:cs="Times New Roman"/>
          <w:b/>
          <w:sz w:val="24"/>
          <w:szCs w:val="20"/>
        </w:rPr>
        <w:sectPr w:rsidR="00743636" w:rsidSect="006E00DA">
          <w:headerReference w:type="default" r:id="rId8"/>
          <w:footerReference w:type="default" r:id="rId9"/>
          <w:pgSz w:w="12197" w:h="16834"/>
          <w:pgMar w:top="1440" w:right="1440" w:bottom="1440" w:left="1440" w:header="720" w:footer="720" w:gutter="0"/>
          <w:pgNumType w:start="88"/>
          <w:cols w:space="720"/>
          <w:docGrid w:linePitch="360"/>
        </w:sectPr>
      </w:pPr>
    </w:p>
    <w:p w:rsidR="00743636" w:rsidRDefault="00743636" w:rsidP="007D3FBA">
      <w:pPr>
        <w:spacing w:line="240" w:lineRule="auto"/>
        <w:ind w:left="0"/>
        <w:rPr>
          <w:rFonts w:ascii="Times New Roman" w:hAnsi="Times New Roman" w:cs="Times New Roman"/>
          <w:b/>
          <w:sz w:val="24"/>
          <w:szCs w:val="20"/>
        </w:rPr>
      </w:pPr>
      <w:r w:rsidRPr="00743636">
        <w:rPr>
          <w:rFonts w:ascii="Times New Roman" w:hAnsi="Times New Roman" w:cs="Times New Roman"/>
          <w:b/>
          <w:sz w:val="24"/>
          <w:szCs w:val="20"/>
        </w:rPr>
        <w:lastRenderedPageBreak/>
        <w:t>PENDAHULUAN</w:t>
      </w:r>
    </w:p>
    <w:p w:rsidR="00743636" w:rsidRDefault="00743636" w:rsidP="00743636">
      <w:pPr>
        <w:tabs>
          <w:tab w:val="left" w:pos="5949"/>
        </w:tabs>
        <w:spacing w:line="240" w:lineRule="auto"/>
        <w:ind w:left="0" w:firstLine="360"/>
        <w:rPr>
          <w:rFonts w:ascii="Times New Roman" w:hAnsi="Times New Roman" w:cs="Times New Roman"/>
          <w:sz w:val="24"/>
          <w:szCs w:val="24"/>
          <w:lang w:val="id-ID"/>
        </w:rPr>
      </w:pPr>
      <w:r w:rsidRPr="00AC318E">
        <w:rPr>
          <w:rFonts w:ascii="Times New Roman" w:hAnsi="Times New Roman" w:cs="Times New Roman"/>
          <w:sz w:val="24"/>
          <w:szCs w:val="24"/>
        </w:rPr>
        <w:t>Perawatan paliatif adalah</w:t>
      </w:r>
      <w:r>
        <w:rPr>
          <w:rFonts w:ascii="Times New Roman" w:hAnsi="Times New Roman" w:cs="Times New Roman"/>
          <w:sz w:val="24"/>
          <w:szCs w:val="24"/>
          <w:lang w:val="id-ID"/>
        </w:rPr>
        <w:t xml:space="preserve"> </w:t>
      </w:r>
      <w:r w:rsidRPr="00AC318E">
        <w:rPr>
          <w:rFonts w:ascii="Times New Roman" w:hAnsi="Times New Roman" w:cs="Times New Roman"/>
          <w:sz w:val="24"/>
          <w:szCs w:val="24"/>
        </w:rPr>
        <w:t xml:space="preserve">bentuk pelayanan yang bertujuan memperbaiki kualitas hidup pasien dan keluarga dari penyakit yang dapat mengancam jiwa, melalui pencegahan dan peniadaan dengan cara identifikasi dini, penilaian yang tertib, penanganan nyeri dan masalah-masalah lain yaitu fisik, psikososial dan </w:t>
      </w:r>
      <w:r>
        <w:rPr>
          <w:rFonts w:ascii="Times New Roman" w:hAnsi="Times New Roman" w:cs="Times New Roman"/>
          <w:sz w:val="24"/>
          <w:szCs w:val="24"/>
        </w:rPr>
        <w:t>spiritual</w:t>
      </w:r>
      <w:r>
        <w:rPr>
          <w:rFonts w:ascii="Times New Roman" w:hAnsi="Times New Roman" w:cs="Times New Roman"/>
          <w:sz w:val="24"/>
          <w:szCs w:val="24"/>
          <w:lang w:val="id-ID"/>
        </w:rPr>
        <w:t xml:space="preserve">. </w:t>
      </w:r>
    </w:p>
    <w:p w:rsidR="007C09D5" w:rsidRDefault="00743636" w:rsidP="007C09D5">
      <w:pPr>
        <w:spacing w:line="240" w:lineRule="auto"/>
        <w:ind w:left="0" w:firstLine="360"/>
        <w:rPr>
          <w:rFonts w:ascii="Times New Roman" w:hAnsi="Times New Roman" w:cs="Times New Roman"/>
          <w:sz w:val="24"/>
          <w:szCs w:val="24"/>
        </w:rPr>
      </w:pPr>
      <w:r w:rsidRPr="00AC318E">
        <w:rPr>
          <w:rFonts w:ascii="Times New Roman" w:hAnsi="Times New Roman" w:cs="Times New Roman"/>
          <w:sz w:val="24"/>
          <w:szCs w:val="24"/>
        </w:rPr>
        <w:t>Berdasarkan prevalensi WHO tahun 2011 menunjukkan bahwa dari 29 miliar kasus paliatif sebanyak 20,4 miliar kasus membutuhkan pelayanan paliatif.</w:t>
      </w:r>
      <w:r>
        <w:rPr>
          <w:rFonts w:ascii="Times New Roman" w:hAnsi="Times New Roman" w:cs="Times New Roman"/>
          <w:sz w:val="24"/>
          <w:szCs w:val="24"/>
          <w:lang w:val="id-ID"/>
        </w:rPr>
        <w:t xml:space="preserve"> </w:t>
      </w:r>
      <w:r w:rsidRPr="00AC318E">
        <w:rPr>
          <w:rFonts w:ascii="Times New Roman" w:hAnsi="Times New Roman" w:cs="Times New Roman"/>
          <w:sz w:val="24"/>
          <w:szCs w:val="24"/>
        </w:rPr>
        <w:t xml:space="preserve">Menurut profil WHO tahun 2011 menyebutkan bahwa tingkat kematian di Indonesia mencapai 1.064.000 (Kementrian Kesehatan RI, 2012). Jumlah pasien dengan penyakit </w:t>
      </w:r>
      <w:r w:rsidRPr="00AC318E">
        <w:rPr>
          <w:rFonts w:ascii="Times New Roman" w:hAnsi="Times New Roman" w:cs="Times New Roman"/>
          <w:sz w:val="24"/>
          <w:szCs w:val="24"/>
        </w:rPr>
        <w:lastRenderedPageBreak/>
        <w:t>yang belum dapat disembuhkan baik pada dewasa dan  anak seperti penyakit kanker, penyakit degeneratif, penyakit paru obstruksi kronis, gagal jantung/</w:t>
      </w:r>
      <w:r w:rsidRPr="00AC318E">
        <w:rPr>
          <w:rFonts w:ascii="Times New Roman" w:hAnsi="Times New Roman" w:cs="Times New Roman"/>
          <w:i/>
          <w:sz w:val="24"/>
          <w:szCs w:val="24"/>
        </w:rPr>
        <w:t>heart failure</w:t>
      </w:r>
      <w:r w:rsidRPr="00AC318E">
        <w:rPr>
          <w:rFonts w:ascii="Times New Roman" w:hAnsi="Times New Roman" w:cs="Times New Roman"/>
          <w:sz w:val="24"/>
          <w:szCs w:val="24"/>
        </w:rPr>
        <w:t xml:space="preserve">, penyakit genetika, stroke, dan penyakit infeksi seperti HIV/AIDS terus meningkat setiap tahunnya (KEPMENKES RI NOMOR: 812, 2007). Pasien tersebut memerlukan perawatan paliatif, di samping kegiatan promotif, preventif, kuratif, dan rehabilitatif. </w:t>
      </w:r>
    </w:p>
    <w:p w:rsidR="007C09D5" w:rsidRDefault="00743636" w:rsidP="007C09D5">
      <w:pPr>
        <w:spacing w:line="240" w:lineRule="auto"/>
        <w:ind w:left="0" w:firstLine="360"/>
        <w:rPr>
          <w:rFonts w:ascii="Times New Roman" w:hAnsi="Times New Roman" w:cs="Times New Roman"/>
          <w:sz w:val="24"/>
          <w:szCs w:val="24"/>
        </w:rPr>
      </w:pPr>
      <w:r w:rsidRPr="00AC318E">
        <w:rPr>
          <w:rFonts w:ascii="Times New Roman" w:hAnsi="Times New Roman" w:cs="Times New Roman"/>
          <w:sz w:val="24"/>
          <w:szCs w:val="24"/>
        </w:rPr>
        <w:t xml:space="preserve">Penerapan perawatan paliatif </w:t>
      </w:r>
      <w:r w:rsidRPr="00AC318E">
        <w:rPr>
          <w:rFonts w:ascii="Times New Roman" w:hAnsi="Times New Roman" w:cs="Times New Roman"/>
          <w:i/>
          <w:sz w:val="24"/>
          <w:szCs w:val="24"/>
        </w:rPr>
        <w:t>care</w:t>
      </w:r>
      <w:r w:rsidRPr="00AC318E">
        <w:rPr>
          <w:rFonts w:ascii="Times New Roman" w:hAnsi="Times New Roman" w:cs="Times New Roman"/>
          <w:sz w:val="24"/>
          <w:szCs w:val="24"/>
        </w:rPr>
        <w:t xml:space="preserve"> di Indonesia sendiri memang belum banyak. Salah satu tantangannya adalah terkait bagaimana para tenaga kesehatan memandang persoalan kematian pasien. Masih banyak rumah sakit yang belum </w:t>
      </w:r>
      <w:r w:rsidRPr="00AC318E">
        <w:rPr>
          <w:rFonts w:ascii="Times New Roman" w:hAnsi="Times New Roman" w:cs="Times New Roman"/>
          <w:sz w:val="24"/>
          <w:szCs w:val="24"/>
        </w:rPr>
        <w:lastRenderedPageBreak/>
        <w:t>memahami bahwa seharusnya pasien diberikan paliatif, terutama untuk pasien dengan stadium terminal (Sulaiman, 2016). Berdasarkan prevalensi di Kota Gorontalo menunjukan bahwa jumlah pasien yang mengalami penyakit yang tidak dapat lagi disembuhkan dalam 1 tahun terakhir mengalami peningkatan, mulai dari penyakit kanker 2,1%, stroke 10,8%, HIV/AIDS 60%, dan penyakit ginjal kronis 4.0% (Riskesdas, 2018). Sehingga perlu sekali adanya perawatan paliatif.</w:t>
      </w:r>
    </w:p>
    <w:p w:rsidR="007C09D5" w:rsidRDefault="00743636" w:rsidP="007C09D5">
      <w:pPr>
        <w:spacing w:line="240" w:lineRule="auto"/>
        <w:ind w:left="0" w:firstLine="360"/>
        <w:rPr>
          <w:rFonts w:ascii="Times New Roman" w:hAnsi="Times New Roman" w:cs="Times New Roman"/>
          <w:sz w:val="24"/>
          <w:szCs w:val="24"/>
        </w:rPr>
      </w:pPr>
      <w:r w:rsidRPr="00AC318E">
        <w:rPr>
          <w:rFonts w:ascii="Times New Roman" w:hAnsi="Times New Roman" w:cs="Times New Roman"/>
          <w:sz w:val="24"/>
          <w:szCs w:val="24"/>
        </w:rPr>
        <w:t>Perawatan paliatif sangat dibutuhkan oleh pasien yang mengalami penyakit yang tidak dapat disembuhkan lagi. Perawatan paliatif sesuai untuk semua pasien dengan diagnosis kondisi yang mengancam nyawa. Layanan perawatan paliatif paling efektif ketika diintegrasikan ke dalam layanan perawatan yang spesifik (seperti rumah sakit, perawatan rumah, bantuan hidup, panti jompo, dan sebagainya). Hal ini membutuhkan pelatihan dasar perawatan paliatif untuk praktisi di segala bidang dalam layanan primer, seperti dengan membuat pola rujukan dan akses untuk perawatan spesialis paliatif dan tim perawatan paliatif formal (Champbell, dkk, 2014)</w:t>
      </w:r>
      <w:r w:rsidR="007C09D5">
        <w:rPr>
          <w:rFonts w:ascii="Times New Roman" w:hAnsi="Times New Roman" w:cs="Times New Roman"/>
          <w:sz w:val="24"/>
          <w:szCs w:val="24"/>
        </w:rPr>
        <w:t>.</w:t>
      </w:r>
    </w:p>
    <w:p w:rsidR="00743636" w:rsidRDefault="00743636" w:rsidP="007C09D5">
      <w:pPr>
        <w:spacing w:line="240" w:lineRule="auto"/>
        <w:ind w:left="0" w:firstLine="360"/>
        <w:rPr>
          <w:rFonts w:ascii="Times New Roman" w:hAnsi="Times New Roman" w:cs="Times New Roman"/>
          <w:sz w:val="24"/>
          <w:szCs w:val="24"/>
          <w:lang w:val="id-ID"/>
        </w:rPr>
      </w:pPr>
      <w:r w:rsidRPr="00AC318E">
        <w:rPr>
          <w:rFonts w:ascii="Times New Roman" w:hAnsi="Times New Roman" w:cs="Times New Roman"/>
          <w:sz w:val="24"/>
          <w:szCs w:val="24"/>
        </w:rPr>
        <w:t>Berdasarkan hasil wawancara yang dilakukan pada tanggal 20 Februari 2019 dengan 5 orang perawat di ruang ICU, HD, dan di ruang SP2KP Bedah Lt2 di RSUD. Prof. Dr. H. Aloei Saboe Kota Gorontalo, ditemukan bahwa 2 dari 5 orang perawat tidak memahami tentang perawatan paliatif. Sedangkan 3 orang perawat lainnya mengetahui tentang perawatan paliatif. Perawat di ICU dan SP2KP Bedah Lt2 mengatakan mereka memberikan tindakan yang baik sesuai dengan SOP, perawat sangat memperhatikan keadaan kebutuhan pasien yang dibutuhkan melalui pemberian pelayanan keperawatan, terutama pada pasien yang penyakitnya sudah tidak bisa lagi disembuhkan. Untuk pelatihan, perawat di ICU, HD dan di SP2KP Bedah Lt2 mengatakan mereka selalu mengikuti pelatihan, setiap ada jadwal untuk pelatihan mereka selalu mengikuti tetapi untuk pelatihan perawatan paliatif mereka belum pernah mengikuti. Hasil penelitian sebelumnya yang dilakukan oleh Eka Yulia Fitri (2017) menemukan adanya hubungan antara pengetahuan dengan sikap perawat tentang perawatan paliatif di RS Bhayangkara Palembang.</w:t>
      </w:r>
    </w:p>
    <w:p w:rsidR="00743636" w:rsidRPr="00FE0C1F" w:rsidRDefault="00743636" w:rsidP="00743636">
      <w:pPr>
        <w:spacing w:line="240" w:lineRule="auto"/>
        <w:ind w:left="0"/>
        <w:rPr>
          <w:rFonts w:ascii="Times New Roman" w:hAnsi="Times New Roman" w:cs="Times New Roman"/>
          <w:sz w:val="24"/>
          <w:szCs w:val="24"/>
          <w:lang w:val="id-ID"/>
        </w:rPr>
      </w:pPr>
    </w:p>
    <w:p w:rsidR="00743636" w:rsidRPr="00FE0C1F" w:rsidRDefault="00743636" w:rsidP="00743636">
      <w:pPr>
        <w:spacing w:line="240" w:lineRule="auto"/>
        <w:ind w:left="0"/>
        <w:rPr>
          <w:rFonts w:ascii="Times New Roman" w:hAnsi="Times New Roman" w:cs="Times New Roman"/>
          <w:b/>
          <w:sz w:val="24"/>
          <w:szCs w:val="24"/>
          <w:lang w:val="id-ID"/>
        </w:rPr>
      </w:pPr>
      <w:r w:rsidRPr="00FE0C1F">
        <w:rPr>
          <w:rFonts w:ascii="Times New Roman" w:hAnsi="Times New Roman" w:cs="Times New Roman"/>
          <w:b/>
          <w:sz w:val="24"/>
          <w:szCs w:val="24"/>
          <w:lang w:val="id-ID"/>
        </w:rPr>
        <w:t>METODE PENELITIAN</w:t>
      </w:r>
    </w:p>
    <w:p w:rsidR="00BA0539" w:rsidRDefault="00743636" w:rsidP="007C09D5">
      <w:pPr>
        <w:pStyle w:val="ListParagraph"/>
        <w:spacing w:line="240" w:lineRule="auto"/>
        <w:ind w:left="0" w:firstLine="360"/>
        <w:rPr>
          <w:rFonts w:ascii="Times New Roman" w:hAnsi="Times New Roman" w:cs="Times New Roman"/>
          <w:sz w:val="24"/>
          <w:szCs w:val="24"/>
          <w:lang w:val="id-ID"/>
        </w:rPr>
        <w:sectPr w:rsidR="00BA0539" w:rsidSect="00BA0539">
          <w:type w:val="continuous"/>
          <w:pgSz w:w="12197" w:h="16834"/>
          <w:pgMar w:top="1440" w:right="1440" w:bottom="1440" w:left="1440" w:header="720" w:footer="720" w:gutter="0"/>
          <w:cols w:num="2" w:space="720"/>
          <w:docGrid w:linePitch="360"/>
        </w:sectPr>
      </w:pPr>
      <w:r w:rsidRPr="00AC318E">
        <w:rPr>
          <w:rFonts w:ascii="Times New Roman" w:hAnsi="Times New Roman" w:cs="Times New Roman"/>
          <w:sz w:val="24"/>
          <w:szCs w:val="24"/>
        </w:rPr>
        <w:t>Penelitian ini dilaksanakan di ruang ICU, HD, dan diruang SP2KP Bedah Lt2 RSUD. Prof. H. Aloei Saboe Kota Gorontalo dari tanggal 26 juni samp</w:t>
      </w:r>
      <w:r>
        <w:rPr>
          <w:rFonts w:ascii="Times New Roman" w:hAnsi="Times New Roman" w:cs="Times New Roman"/>
          <w:sz w:val="24"/>
          <w:szCs w:val="24"/>
        </w:rPr>
        <w:t>a</w:t>
      </w:r>
      <w:r w:rsidRPr="00AC318E">
        <w:rPr>
          <w:rFonts w:ascii="Times New Roman" w:hAnsi="Times New Roman" w:cs="Times New Roman"/>
          <w:sz w:val="24"/>
          <w:szCs w:val="24"/>
        </w:rPr>
        <w:t>i dengan 29 juni 2019</w:t>
      </w:r>
      <w:r>
        <w:rPr>
          <w:rFonts w:ascii="Times New Roman" w:hAnsi="Times New Roman" w:cs="Times New Roman"/>
          <w:sz w:val="24"/>
          <w:szCs w:val="24"/>
          <w:lang w:val="id-ID"/>
        </w:rPr>
        <w:t xml:space="preserve">. </w:t>
      </w:r>
      <w:r w:rsidRPr="00FE0C1F">
        <w:rPr>
          <w:rFonts w:ascii="Times New Roman" w:hAnsi="Times New Roman" w:cs="Times New Roman"/>
          <w:sz w:val="24"/>
          <w:szCs w:val="24"/>
          <w:lang w:val="id-ID"/>
        </w:rPr>
        <w:t xml:space="preserve">Penelitian ini menggunakan desain Survei Deskriptif. Populasi sebanyak 1992 responden, Dengan tehnik pengambilan sampel menggunakan random sampling. Sampel pada penelitian ini berjumlah 95 responden.  </w:t>
      </w:r>
      <w:r w:rsidRPr="002054E5">
        <w:rPr>
          <w:rFonts w:ascii="Times New Roman" w:hAnsi="Times New Roman" w:cs="Times New Roman"/>
          <w:sz w:val="24"/>
          <w:szCs w:val="24"/>
          <w:lang w:val="id-ID"/>
        </w:rPr>
        <w:t>P</w:t>
      </w:r>
      <w:r>
        <w:rPr>
          <w:rFonts w:ascii="Times New Roman" w:hAnsi="Times New Roman" w:cs="Times New Roman"/>
          <w:sz w:val="24"/>
          <w:szCs w:val="24"/>
          <w:lang w:val="id-ID"/>
        </w:rPr>
        <w:t xml:space="preserve">enelitian ini menggunakan </w:t>
      </w:r>
      <w:r w:rsidRPr="002054E5">
        <w:rPr>
          <w:rFonts w:ascii="Times New Roman" w:hAnsi="Times New Roman" w:cs="Times New Roman"/>
          <w:sz w:val="24"/>
          <w:szCs w:val="24"/>
          <w:lang w:val="id-ID"/>
        </w:rPr>
        <w:t xml:space="preserve"> </w:t>
      </w:r>
      <w:r>
        <w:rPr>
          <w:rFonts w:ascii="Times New Roman" w:hAnsi="Times New Roman" w:cs="Times New Roman"/>
          <w:i/>
          <w:sz w:val="24"/>
          <w:szCs w:val="24"/>
          <w:lang w:val="id-ID"/>
        </w:rPr>
        <w:t>Survei analitik</w:t>
      </w:r>
      <w:r>
        <w:rPr>
          <w:rFonts w:ascii="Times New Roman" w:hAnsi="Times New Roman" w:cs="Times New Roman"/>
          <w:sz w:val="24"/>
          <w:szCs w:val="24"/>
          <w:lang w:val="id-ID"/>
        </w:rPr>
        <w:t xml:space="preserve"> dengan desain </w:t>
      </w:r>
      <w:r w:rsidRPr="00026161">
        <w:rPr>
          <w:rFonts w:ascii="Times New Roman" w:hAnsi="Times New Roman" w:cs="Times New Roman"/>
          <w:i/>
          <w:sz w:val="24"/>
          <w:szCs w:val="24"/>
          <w:lang w:val="id-ID"/>
        </w:rPr>
        <w:t>cross sactional</w:t>
      </w:r>
      <w:r>
        <w:rPr>
          <w:rFonts w:ascii="Times New Roman" w:hAnsi="Times New Roman" w:cs="Times New Roman"/>
          <w:i/>
          <w:sz w:val="24"/>
          <w:szCs w:val="24"/>
          <w:lang w:val="id-ID"/>
        </w:rPr>
        <w:t>.</w:t>
      </w:r>
      <w:r>
        <w:rPr>
          <w:rFonts w:ascii="Times New Roman" w:hAnsi="Times New Roman" w:cs="Times New Roman"/>
          <w:sz w:val="24"/>
          <w:szCs w:val="24"/>
          <w:lang w:val="id-ID"/>
        </w:rPr>
        <w:t xml:space="preserve"> Populasi dalam penelitian ini adalah semua perawat yang bertugas d ICU, HD dan perawatan bedah sebanyak 51 responden. T</w:t>
      </w:r>
      <w:r w:rsidRPr="002054E5">
        <w:rPr>
          <w:rFonts w:ascii="Times New Roman" w:hAnsi="Times New Roman" w:cs="Times New Roman"/>
          <w:sz w:val="24"/>
          <w:szCs w:val="24"/>
          <w:lang w:val="id-ID"/>
        </w:rPr>
        <w:t>e</w:t>
      </w:r>
      <w:r>
        <w:rPr>
          <w:rFonts w:ascii="Times New Roman" w:hAnsi="Times New Roman" w:cs="Times New Roman"/>
          <w:sz w:val="24"/>
          <w:szCs w:val="24"/>
          <w:lang w:val="id-ID"/>
        </w:rPr>
        <w:t>k</w:t>
      </w:r>
      <w:r w:rsidRPr="002054E5">
        <w:rPr>
          <w:rFonts w:ascii="Times New Roman" w:hAnsi="Times New Roman" w:cs="Times New Roman"/>
          <w:sz w:val="24"/>
          <w:szCs w:val="24"/>
          <w:lang w:val="id-ID"/>
        </w:rPr>
        <w:t>hnik penga</w:t>
      </w:r>
      <w:r>
        <w:rPr>
          <w:rFonts w:ascii="Times New Roman" w:hAnsi="Times New Roman" w:cs="Times New Roman"/>
          <w:sz w:val="24"/>
          <w:szCs w:val="24"/>
          <w:lang w:val="id-ID"/>
        </w:rPr>
        <w:t xml:space="preserve">mbilan sampel menggunakan </w:t>
      </w:r>
      <w:r w:rsidRPr="002054E5">
        <w:rPr>
          <w:rFonts w:ascii="Times New Roman" w:hAnsi="Times New Roman" w:cs="Times New Roman"/>
          <w:i/>
          <w:sz w:val="24"/>
          <w:szCs w:val="24"/>
          <w:lang w:val="id-ID"/>
        </w:rPr>
        <w:t>total sampling</w:t>
      </w:r>
      <w:r>
        <w:rPr>
          <w:rFonts w:ascii="Times New Roman" w:hAnsi="Times New Roman" w:cs="Times New Roman"/>
          <w:sz w:val="24"/>
          <w:szCs w:val="24"/>
          <w:lang w:val="id-ID"/>
        </w:rPr>
        <w:t xml:space="preserve"> dengan jumlah s</w:t>
      </w:r>
      <w:r w:rsidRPr="002054E5">
        <w:rPr>
          <w:rFonts w:ascii="Times New Roman" w:hAnsi="Times New Roman" w:cs="Times New Roman"/>
          <w:sz w:val="24"/>
          <w:szCs w:val="24"/>
          <w:lang w:val="id-ID"/>
        </w:rPr>
        <w:t>ampel</w:t>
      </w:r>
      <w:r>
        <w:rPr>
          <w:rFonts w:ascii="Times New Roman" w:hAnsi="Times New Roman" w:cs="Times New Roman"/>
          <w:sz w:val="24"/>
          <w:szCs w:val="24"/>
          <w:lang w:val="id-ID"/>
        </w:rPr>
        <w:t xml:space="preserve"> 51 responden.</w:t>
      </w:r>
    </w:p>
    <w:p w:rsidR="00743636" w:rsidRDefault="00743636" w:rsidP="007C09D5">
      <w:pPr>
        <w:pStyle w:val="ListParagraph"/>
        <w:spacing w:line="240" w:lineRule="auto"/>
        <w:ind w:left="0" w:firstLine="360"/>
        <w:rPr>
          <w:rFonts w:ascii="Times New Roman" w:hAnsi="Times New Roman" w:cs="Times New Roman"/>
          <w:sz w:val="24"/>
          <w:szCs w:val="24"/>
        </w:rPr>
      </w:pPr>
    </w:p>
    <w:p w:rsidR="00BA0539" w:rsidRDefault="00BA0539" w:rsidP="007C09D5">
      <w:pPr>
        <w:pStyle w:val="ListParagraph"/>
        <w:spacing w:line="240" w:lineRule="auto"/>
        <w:ind w:left="0" w:firstLine="360"/>
        <w:rPr>
          <w:rFonts w:ascii="Times New Roman" w:hAnsi="Times New Roman" w:cs="Times New Roman"/>
          <w:sz w:val="24"/>
          <w:szCs w:val="24"/>
        </w:rPr>
        <w:sectPr w:rsidR="00BA0539" w:rsidSect="00BA0539">
          <w:type w:val="continuous"/>
          <w:pgSz w:w="12197" w:h="16834"/>
          <w:pgMar w:top="1440" w:right="1440" w:bottom="1440" w:left="1440" w:header="720" w:footer="720" w:gutter="0"/>
          <w:cols w:space="720"/>
          <w:docGrid w:linePitch="360"/>
        </w:sectPr>
      </w:pPr>
    </w:p>
    <w:p w:rsidR="00BA0539" w:rsidRDefault="00BA0539" w:rsidP="00BA0539">
      <w:pPr>
        <w:spacing w:line="240" w:lineRule="auto"/>
        <w:ind w:left="0"/>
        <w:rPr>
          <w:rFonts w:ascii="Times New Roman" w:hAnsi="Times New Roman" w:cs="Times New Roman"/>
          <w:b/>
          <w:sz w:val="24"/>
          <w:szCs w:val="24"/>
        </w:rPr>
      </w:pPr>
      <w:r w:rsidRPr="00BA0539">
        <w:rPr>
          <w:rFonts w:ascii="Times New Roman" w:hAnsi="Times New Roman" w:cs="Times New Roman"/>
          <w:b/>
          <w:sz w:val="24"/>
          <w:szCs w:val="24"/>
        </w:rPr>
        <w:t>HASIL PENELITIAN</w:t>
      </w:r>
    </w:p>
    <w:p w:rsidR="00BA0539" w:rsidRPr="00BA0539" w:rsidRDefault="00BA0539" w:rsidP="00BA0539">
      <w:pPr>
        <w:spacing w:line="240" w:lineRule="auto"/>
        <w:ind w:left="0"/>
        <w:rPr>
          <w:rFonts w:ascii="Times New Roman" w:hAnsi="Times New Roman" w:cs="Times New Roman"/>
          <w:sz w:val="24"/>
          <w:szCs w:val="24"/>
        </w:rPr>
      </w:pPr>
      <w:r w:rsidRPr="00BA0539">
        <w:rPr>
          <w:rFonts w:ascii="Times New Roman" w:hAnsi="Times New Roman" w:cs="Times New Roman"/>
          <w:sz w:val="20"/>
          <w:szCs w:val="24"/>
        </w:rPr>
        <w:t xml:space="preserve">Tabel 1. </w:t>
      </w:r>
      <w:r w:rsidRPr="00BA0539">
        <w:rPr>
          <w:rFonts w:ascii="Times New Roman" w:hAnsi="Times New Roman" w:cs="Times New Roman"/>
          <w:sz w:val="16"/>
          <w:szCs w:val="24"/>
        </w:rPr>
        <w:tab/>
      </w:r>
      <w:r w:rsidRPr="00BA0539">
        <w:rPr>
          <w:rFonts w:ascii="Times New Roman" w:hAnsi="Times New Roman" w:cs="Times New Roman"/>
          <w:sz w:val="20"/>
          <w:szCs w:val="24"/>
          <w:lang w:val="id-ID"/>
        </w:rPr>
        <w:t>Karakteristik frekuensi responden berdasarkan usia</w:t>
      </w:r>
    </w:p>
    <w:tbl>
      <w:tblPr>
        <w:tblW w:w="4674" w:type="pct"/>
        <w:jc w:val="center"/>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31"/>
        <w:gridCol w:w="3379"/>
        <w:gridCol w:w="1230"/>
        <w:gridCol w:w="3071"/>
      </w:tblGrid>
      <w:tr w:rsidR="00BA0539" w:rsidRPr="00BA0539" w:rsidTr="0040787D">
        <w:trPr>
          <w:trHeight w:val="617"/>
          <w:jc w:val="center"/>
        </w:trPr>
        <w:tc>
          <w:tcPr>
            <w:tcW w:w="691" w:type="pct"/>
            <w:shd w:val="clear" w:color="auto" w:fill="auto"/>
            <w:noWrap/>
            <w:vAlign w:val="center"/>
            <w:hideMark/>
          </w:tcPr>
          <w:p w:rsidR="00BA0539" w:rsidRPr="00BA0539" w:rsidRDefault="00BA0539" w:rsidP="00BA0539">
            <w:pPr>
              <w:spacing w:line="240" w:lineRule="auto"/>
              <w:ind w:left="34"/>
              <w:jc w:val="center"/>
              <w:rPr>
                <w:rFonts w:ascii="Times New Roman" w:eastAsia="Times New Roman" w:hAnsi="Times New Roman" w:cs="Times New Roman"/>
                <w:b/>
                <w:bCs/>
                <w:sz w:val="20"/>
                <w:szCs w:val="20"/>
              </w:rPr>
            </w:pPr>
            <w:r w:rsidRPr="00BA0539">
              <w:rPr>
                <w:rFonts w:ascii="Times New Roman" w:eastAsia="Times New Roman" w:hAnsi="Times New Roman" w:cs="Times New Roman"/>
                <w:b/>
                <w:bCs/>
                <w:sz w:val="20"/>
                <w:szCs w:val="20"/>
              </w:rPr>
              <w:t>No</w:t>
            </w:r>
          </w:p>
        </w:tc>
        <w:tc>
          <w:tcPr>
            <w:tcW w:w="1896" w:type="pct"/>
            <w:shd w:val="clear" w:color="auto" w:fill="auto"/>
            <w:noWrap/>
            <w:vAlign w:val="center"/>
            <w:hideMark/>
          </w:tcPr>
          <w:p w:rsidR="00BA0539" w:rsidRPr="00BA0539" w:rsidRDefault="00BA0539" w:rsidP="00BA0539">
            <w:pPr>
              <w:spacing w:line="240" w:lineRule="auto"/>
              <w:ind w:left="34"/>
              <w:jc w:val="center"/>
              <w:rPr>
                <w:rFonts w:ascii="Times New Roman" w:eastAsia="Times New Roman" w:hAnsi="Times New Roman" w:cs="Times New Roman"/>
                <w:b/>
                <w:bCs/>
                <w:sz w:val="20"/>
                <w:szCs w:val="20"/>
              </w:rPr>
            </w:pPr>
            <w:r w:rsidRPr="00BA0539">
              <w:rPr>
                <w:rFonts w:ascii="Times New Roman" w:eastAsia="Times New Roman" w:hAnsi="Times New Roman" w:cs="Times New Roman"/>
                <w:b/>
                <w:bCs/>
                <w:sz w:val="20"/>
                <w:szCs w:val="20"/>
              </w:rPr>
              <w:t>Umur</w:t>
            </w:r>
          </w:p>
        </w:tc>
        <w:tc>
          <w:tcPr>
            <w:tcW w:w="690" w:type="pct"/>
            <w:shd w:val="clear" w:color="auto" w:fill="auto"/>
            <w:noWrap/>
            <w:vAlign w:val="center"/>
            <w:hideMark/>
          </w:tcPr>
          <w:p w:rsidR="00BA0539" w:rsidRPr="00BA0539" w:rsidRDefault="00BA0539" w:rsidP="00BA0539">
            <w:pPr>
              <w:spacing w:line="240" w:lineRule="auto"/>
              <w:ind w:left="37"/>
              <w:jc w:val="center"/>
              <w:rPr>
                <w:rFonts w:ascii="Times New Roman" w:eastAsia="Times New Roman" w:hAnsi="Times New Roman" w:cs="Times New Roman"/>
                <w:b/>
                <w:bCs/>
                <w:sz w:val="20"/>
                <w:szCs w:val="20"/>
              </w:rPr>
            </w:pPr>
            <w:r w:rsidRPr="00BA0539">
              <w:rPr>
                <w:rFonts w:ascii="Times New Roman" w:eastAsia="Times New Roman" w:hAnsi="Times New Roman" w:cs="Times New Roman"/>
                <w:b/>
                <w:bCs/>
                <w:sz w:val="20"/>
                <w:szCs w:val="20"/>
                <w:lang w:val="id-ID"/>
              </w:rPr>
              <w:t>(n</w:t>
            </w:r>
            <w:r w:rsidRPr="00BA0539">
              <w:rPr>
                <w:rFonts w:ascii="Times New Roman" w:eastAsia="Times New Roman" w:hAnsi="Times New Roman" w:cs="Times New Roman"/>
                <w:b/>
                <w:bCs/>
                <w:sz w:val="20"/>
                <w:szCs w:val="20"/>
              </w:rPr>
              <w:t>)</w:t>
            </w:r>
          </w:p>
        </w:tc>
        <w:tc>
          <w:tcPr>
            <w:tcW w:w="1723" w:type="pct"/>
            <w:shd w:val="clear" w:color="auto" w:fill="auto"/>
            <w:noWrap/>
            <w:vAlign w:val="center"/>
            <w:hideMark/>
          </w:tcPr>
          <w:p w:rsidR="00BA0539" w:rsidRPr="00BA0539" w:rsidRDefault="00BA0539" w:rsidP="00BA0539">
            <w:pPr>
              <w:spacing w:line="240" w:lineRule="auto"/>
              <w:ind w:left="37"/>
              <w:jc w:val="center"/>
              <w:rPr>
                <w:rFonts w:ascii="Times New Roman" w:eastAsia="Times New Roman" w:hAnsi="Times New Roman" w:cs="Times New Roman"/>
                <w:b/>
                <w:bCs/>
                <w:sz w:val="20"/>
                <w:szCs w:val="20"/>
              </w:rPr>
            </w:pPr>
            <w:r w:rsidRPr="00BA0539">
              <w:rPr>
                <w:rFonts w:ascii="Times New Roman" w:eastAsia="Times New Roman" w:hAnsi="Times New Roman" w:cs="Times New Roman"/>
                <w:b/>
                <w:bCs/>
                <w:sz w:val="20"/>
                <w:szCs w:val="20"/>
              </w:rPr>
              <w:t>Presentasi (%)</w:t>
            </w:r>
          </w:p>
        </w:tc>
      </w:tr>
      <w:tr w:rsidR="00BA0539" w:rsidRPr="00BA0539" w:rsidTr="0040787D">
        <w:trPr>
          <w:trHeight w:val="1137"/>
          <w:jc w:val="center"/>
        </w:trPr>
        <w:tc>
          <w:tcPr>
            <w:tcW w:w="691" w:type="pct"/>
            <w:shd w:val="clear" w:color="auto" w:fill="auto"/>
            <w:noWrap/>
            <w:vAlign w:val="center"/>
            <w:hideMark/>
          </w:tcPr>
          <w:p w:rsidR="00BA0539" w:rsidRPr="00BA0539" w:rsidRDefault="00BA0539" w:rsidP="0038710E">
            <w:pPr>
              <w:spacing w:line="240" w:lineRule="auto"/>
              <w:ind w:left="34"/>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1</w:t>
            </w:r>
          </w:p>
          <w:p w:rsidR="00BA0539" w:rsidRPr="00BA0539" w:rsidRDefault="00BA0539" w:rsidP="0038710E">
            <w:pPr>
              <w:spacing w:line="240" w:lineRule="auto"/>
              <w:ind w:left="34"/>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2</w:t>
            </w:r>
          </w:p>
          <w:p w:rsidR="00BA0539" w:rsidRPr="00BA0539" w:rsidRDefault="00BA0539" w:rsidP="0038710E">
            <w:pPr>
              <w:spacing w:line="240" w:lineRule="auto"/>
              <w:ind w:left="34"/>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3</w:t>
            </w:r>
          </w:p>
          <w:p w:rsidR="00BA0539" w:rsidRPr="00BA0539" w:rsidRDefault="00BA0539" w:rsidP="0038710E">
            <w:pPr>
              <w:spacing w:line="240" w:lineRule="auto"/>
              <w:ind w:left="34"/>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4</w:t>
            </w:r>
          </w:p>
        </w:tc>
        <w:tc>
          <w:tcPr>
            <w:tcW w:w="1896" w:type="pct"/>
            <w:shd w:val="clear" w:color="auto" w:fill="auto"/>
            <w:noWrap/>
            <w:vAlign w:val="center"/>
            <w:hideMark/>
          </w:tcPr>
          <w:p w:rsidR="00BA0539" w:rsidRPr="00BA0539" w:rsidRDefault="00BA0539" w:rsidP="0038710E">
            <w:pPr>
              <w:spacing w:line="240" w:lineRule="auto"/>
              <w:ind w:left="51"/>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17-25 Tahun</w:t>
            </w:r>
          </w:p>
          <w:p w:rsidR="00BA0539" w:rsidRPr="00BA0539" w:rsidRDefault="00BA0539" w:rsidP="0038710E">
            <w:pPr>
              <w:spacing w:line="240" w:lineRule="auto"/>
              <w:ind w:left="51"/>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26-35 Tahun</w:t>
            </w:r>
          </w:p>
          <w:p w:rsidR="00BA0539" w:rsidRPr="00BA0539" w:rsidRDefault="00BA0539" w:rsidP="0038710E">
            <w:pPr>
              <w:spacing w:line="240" w:lineRule="auto"/>
              <w:ind w:left="51"/>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36-45 Tahun</w:t>
            </w:r>
          </w:p>
          <w:p w:rsidR="00BA0539" w:rsidRPr="00BA0539" w:rsidRDefault="00BA0539" w:rsidP="0038710E">
            <w:pPr>
              <w:spacing w:line="240" w:lineRule="auto"/>
              <w:ind w:left="51"/>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46-55 Tahun</w:t>
            </w:r>
          </w:p>
        </w:tc>
        <w:tc>
          <w:tcPr>
            <w:tcW w:w="690" w:type="pct"/>
            <w:shd w:val="clear" w:color="auto" w:fill="auto"/>
            <w:noWrap/>
            <w:vAlign w:val="center"/>
            <w:hideMark/>
          </w:tcPr>
          <w:p w:rsidR="00BA0539" w:rsidRPr="00BA0539" w:rsidRDefault="00BA0539" w:rsidP="0038710E">
            <w:pPr>
              <w:spacing w:line="240" w:lineRule="auto"/>
              <w:ind w:left="37"/>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8</w:t>
            </w:r>
          </w:p>
          <w:p w:rsidR="00BA0539" w:rsidRPr="00BA0539" w:rsidRDefault="00BA0539" w:rsidP="0038710E">
            <w:pPr>
              <w:spacing w:line="240" w:lineRule="auto"/>
              <w:ind w:left="37"/>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31</w:t>
            </w:r>
          </w:p>
          <w:p w:rsidR="00BA0539" w:rsidRPr="00BA0539" w:rsidRDefault="00BA0539" w:rsidP="0038710E">
            <w:pPr>
              <w:spacing w:line="240" w:lineRule="auto"/>
              <w:ind w:left="37"/>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11</w:t>
            </w:r>
          </w:p>
          <w:p w:rsidR="00BA0539" w:rsidRPr="00BA0539" w:rsidRDefault="00BA0539" w:rsidP="0038710E">
            <w:pPr>
              <w:spacing w:line="240" w:lineRule="auto"/>
              <w:ind w:left="37"/>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1</w:t>
            </w:r>
          </w:p>
        </w:tc>
        <w:tc>
          <w:tcPr>
            <w:tcW w:w="1723" w:type="pct"/>
            <w:shd w:val="clear" w:color="auto" w:fill="auto"/>
            <w:noWrap/>
            <w:vAlign w:val="center"/>
            <w:hideMark/>
          </w:tcPr>
          <w:p w:rsidR="00BA0539" w:rsidRPr="00BA0539" w:rsidRDefault="00BA0539" w:rsidP="0038710E">
            <w:pPr>
              <w:spacing w:line="240" w:lineRule="auto"/>
              <w:ind w:left="37"/>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15,69%</w:t>
            </w:r>
          </w:p>
          <w:p w:rsidR="00BA0539" w:rsidRPr="00BA0539" w:rsidRDefault="00BA0539" w:rsidP="0038710E">
            <w:pPr>
              <w:spacing w:line="240" w:lineRule="auto"/>
              <w:ind w:left="37"/>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60,78%</w:t>
            </w:r>
          </w:p>
          <w:p w:rsidR="00BA0539" w:rsidRPr="00BA0539" w:rsidRDefault="00BA0539" w:rsidP="0038710E">
            <w:pPr>
              <w:spacing w:line="240" w:lineRule="auto"/>
              <w:ind w:left="37"/>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21,57%</w:t>
            </w:r>
          </w:p>
          <w:p w:rsidR="00BA0539" w:rsidRPr="00BA0539" w:rsidRDefault="00BA0539" w:rsidP="0038710E">
            <w:pPr>
              <w:spacing w:line="240" w:lineRule="auto"/>
              <w:ind w:left="37"/>
              <w:jc w:val="center"/>
              <w:rPr>
                <w:rFonts w:ascii="Times New Roman" w:eastAsia="Times New Roman" w:hAnsi="Times New Roman" w:cs="Times New Roman"/>
                <w:sz w:val="20"/>
                <w:szCs w:val="20"/>
              </w:rPr>
            </w:pPr>
            <w:r w:rsidRPr="00BA0539">
              <w:rPr>
                <w:rFonts w:ascii="Times New Roman" w:eastAsia="Times New Roman" w:hAnsi="Times New Roman" w:cs="Times New Roman"/>
                <w:sz w:val="20"/>
                <w:szCs w:val="20"/>
              </w:rPr>
              <w:t>1,96%</w:t>
            </w:r>
          </w:p>
        </w:tc>
      </w:tr>
      <w:tr w:rsidR="00BA0539" w:rsidRPr="00BA0539" w:rsidTr="0040787D">
        <w:trPr>
          <w:trHeight w:val="287"/>
          <w:jc w:val="center"/>
        </w:trPr>
        <w:tc>
          <w:tcPr>
            <w:tcW w:w="2587" w:type="pct"/>
            <w:gridSpan w:val="2"/>
            <w:shd w:val="clear" w:color="auto" w:fill="auto"/>
            <w:noWrap/>
            <w:vAlign w:val="center"/>
            <w:hideMark/>
          </w:tcPr>
          <w:p w:rsidR="00BA0539" w:rsidRPr="00BA0539" w:rsidRDefault="00BA0539" w:rsidP="0038710E">
            <w:pPr>
              <w:spacing w:line="240" w:lineRule="auto"/>
              <w:jc w:val="center"/>
              <w:rPr>
                <w:rFonts w:ascii="Times New Roman" w:eastAsia="Times New Roman" w:hAnsi="Times New Roman" w:cs="Times New Roman"/>
                <w:b/>
                <w:bCs/>
                <w:sz w:val="20"/>
                <w:szCs w:val="20"/>
                <w:lang w:val="id-ID"/>
              </w:rPr>
            </w:pPr>
            <w:r w:rsidRPr="00BA0539">
              <w:rPr>
                <w:rFonts w:ascii="Times New Roman" w:eastAsia="Times New Roman" w:hAnsi="Times New Roman" w:cs="Times New Roman"/>
                <w:b/>
                <w:bCs/>
                <w:sz w:val="20"/>
                <w:szCs w:val="20"/>
              </w:rPr>
              <w:t>Total</w:t>
            </w:r>
          </w:p>
        </w:tc>
        <w:tc>
          <w:tcPr>
            <w:tcW w:w="690" w:type="pct"/>
            <w:shd w:val="clear" w:color="auto" w:fill="auto"/>
            <w:noWrap/>
            <w:vAlign w:val="center"/>
            <w:hideMark/>
          </w:tcPr>
          <w:p w:rsidR="00BA0539" w:rsidRPr="00BA0539" w:rsidRDefault="00BA0539" w:rsidP="0038710E">
            <w:pPr>
              <w:spacing w:line="240" w:lineRule="auto"/>
              <w:ind w:left="37"/>
              <w:jc w:val="center"/>
              <w:rPr>
                <w:rFonts w:ascii="Times New Roman" w:eastAsia="Times New Roman" w:hAnsi="Times New Roman" w:cs="Times New Roman"/>
                <w:b/>
                <w:bCs/>
                <w:sz w:val="20"/>
                <w:szCs w:val="20"/>
              </w:rPr>
            </w:pPr>
            <w:r w:rsidRPr="00BA0539">
              <w:rPr>
                <w:rFonts w:ascii="Times New Roman" w:eastAsia="Times New Roman" w:hAnsi="Times New Roman" w:cs="Times New Roman"/>
                <w:b/>
                <w:bCs/>
                <w:sz w:val="20"/>
                <w:szCs w:val="20"/>
              </w:rPr>
              <w:t>51</w:t>
            </w:r>
          </w:p>
        </w:tc>
        <w:tc>
          <w:tcPr>
            <w:tcW w:w="1723" w:type="pct"/>
            <w:shd w:val="clear" w:color="auto" w:fill="auto"/>
            <w:noWrap/>
            <w:vAlign w:val="center"/>
            <w:hideMark/>
          </w:tcPr>
          <w:p w:rsidR="00BA0539" w:rsidRPr="00BA0539" w:rsidRDefault="00BA0539" w:rsidP="0038710E">
            <w:pPr>
              <w:spacing w:line="240" w:lineRule="auto"/>
              <w:ind w:left="37"/>
              <w:jc w:val="center"/>
              <w:rPr>
                <w:rFonts w:ascii="Times New Roman" w:eastAsia="Times New Roman" w:hAnsi="Times New Roman" w:cs="Times New Roman"/>
                <w:b/>
                <w:bCs/>
                <w:sz w:val="20"/>
                <w:szCs w:val="20"/>
              </w:rPr>
            </w:pPr>
            <w:r w:rsidRPr="00BA0539">
              <w:rPr>
                <w:rFonts w:ascii="Times New Roman" w:eastAsia="Times New Roman" w:hAnsi="Times New Roman" w:cs="Times New Roman"/>
                <w:b/>
                <w:bCs/>
                <w:sz w:val="20"/>
                <w:szCs w:val="20"/>
              </w:rPr>
              <w:t>100.00%</w:t>
            </w:r>
          </w:p>
        </w:tc>
      </w:tr>
    </w:tbl>
    <w:p w:rsidR="00743636" w:rsidRDefault="00743636" w:rsidP="007D3FBA">
      <w:pPr>
        <w:spacing w:line="240" w:lineRule="auto"/>
        <w:ind w:left="0"/>
        <w:rPr>
          <w:rFonts w:ascii="Times New Roman" w:hAnsi="Times New Roman" w:cs="Times New Roman"/>
          <w:sz w:val="20"/>
          <w:szCs w:val="20"/>
        </w:rPr>
      </w:pPr>
    </w:p>
    <w:p w:rsidR="0040787D" w:rsidRPr="00F83533" w:rsidRDefault="0040787D" w:rsidP="0040787D">
      <w:pPr>
        <w:pStyle w:val="ListParagraph"/>
        <w:spacing w:line="240" w:lineRule="auto"/>
        <w:ind w:left="0"/>
        <w:rPr>
          <w:rFonts w:ascii="Times New Roman" w:hAnsi="Times New Roman" w:cs="Times New Roman"/>
          <w:sz w:val="20"/>
          <w:szCs w:val="24"/>
          <w:lang w:val="id-ID"/>
        </w:rPr>
      </w:pPr>
      <w:r w:rsidRPr="00F83533">
        <w:rPr>
          <w:rFonts w:ascii="Times New Roman" w:hAnsi="Times New Roman" w:cs="Times New Roman"/>
          <w:sz w:val="20"/>
          <w:szCs w:val="24"/>
        </w:rPr>
        <w:t xml:space="preserve">Tabel 2. </w:t>
      </w:r>
      <w:r w:rsidRPr="00F83533">
        <w:rPr>
          <w:rFonts w:ascii="Times New Roman" w:hAnsi="Times New Roman" w:cs="Times New Roman"/>
          <w:sz w:val="20"/>
          <w:szCs w:val="24"/>
          <w:lang w:val="id-ID"/>
        </w:rPr>
        <w:t>Karakteristik frekuensi responden berdasarkan jenis kelamin</w:t>
      </w:r>
    </w:p>
    <w:tbl>
      <w:tblPr>
        <w:tblW w:w="4835" w:type="pct"/>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20"/>
        <w:gridCol w:w="3191"/>
        <w:gridCol w:w="1534"/>
        <w:gridCol w:w="3073"/>
      </w:tblGrid>
      <w:tr w:rsidR="0040787D" w:rsidRPr="0040787D" w:rsidTr="0040787D">
        <w:trPr>
          <w:trHeight w:val="402"/>
        </w:trPr>
        <w:tc>
          <w:tcPr>
            <w:tcW w:w="770" w:type="pct"/>
            <w:shd w:val="clear" w:color="auto" w:fill="auto"/>
            <w:noWrap/>
            <w:vAlign w:val="center"/>
            <w:hideMark/>
          </w:tcPr>
          <w:p w:rsidR="0040787D" w:rsidRPr="0040787D" w:rsidRDefault="0040787D" w:rsidP="0038710E">
            <w:pPr>
              <w:spacing w:line="240" w:lineRule="auto"/>
              <w:ind w:left="34"/>
              <w:jc w:val="center"/>
              <w:rPr>
                <w:rFonts w:ascii="Times New Roman" w:eastAsia="Times New Roman" w:hAnsi="Times New Roman" w:cs="Times New Roman"/>
                <w:b/>
                <w:bCs/>
                <w:sz w:val="20"/>
                <w:szCs w:val="20"/>
              </w:rPr>
            </w:pPr>
            <w:r w:rsidRPr="0040787D">
              <w:rPr>
                <w:rFonts w:ascii="Times New Roman" w:eastAsia="Times New Roman" w:hAnsi="Times New Roman" w:cs="Times New Roman"/>
                <w:b/>
                <w:bCs/>
                <w:sz w:val="20"/>
                <w:szCs w:val="20"/>
              </w:rPr>
              <w:t>No</w:t>
            </w:r>
          </w:p>
        </w:tc>
        <w:tc>
          <w:tcPr>
            <w:tcW w:w="1731" w:type="pct"/>
            <w:shd w:val="clear" w:color="auto" w:fill="auto"/>
            <w:noWrap/>
            <w:vAlign w:val="center"/>
            <w:hideMark/>
          </w:tcPr>
          <w:p w:rsidR="0040787D" w:rsidRPr="0040787D" w:rsidRDefault="0040787D" w:rsidP="0038710E">
            <w:pPr>
              <w:spacing w:line="240" w:lineRule="auto"/>
              <w:ind w:left="49"/>
              <w:jc w:val="center"/>
              <w:rPr>
                <w:rFonts w:ascii="Times New Roman" w:eastAsia="Times New Roman" w:hAnsi="Times New Roman" w:cs="Times New Roman"/>
                <w:b/>
                <w:bCs/>
                <w:sz w:val="20"/>
                <w:szCs w:val="20"/>
              </w:rPr>
            </w:pPr>
            <w:r w:rsidRPr="0040787D">
              <w:rPr>
                <w:rFonts w:ascii="Times New Roman" w:eastAsia="Times New Roman" w:hAnsi="Times New Roman" w:cs="Times New Roman"/>
                <w:b/>
                <w:bCs/>
                <w:sz w:val="20"/>
                <w:szCs w:val="20"/>
              </w:rPr>
              <w:t>Jenis Kelamin</w:t>
            </w:r>
          </w:p>
        </w:tc>
        <w:tc>
          <w:tcPr>
            <w:tcW w:w="832" w:type="pct"/>
            <w:shd w:val="clear" w:color="auto" w:fill="auto"/>
            <w:noWrap/>
            <w:vAlign w:val="center"/>
            <w:hideMark/>
          </w:tcPr>
          <w:p w:rsidR="0040787D" w:rsidRPr="0040787D" w:rsidRDefault="0040787D" w:rsidP="0038710E">
            <w:pPr>
              <w:spacing w:line="240" w:lineRule="auto"/>
              <w:ind w:left="37"/>
              <w:jc w:val="center"/>
              <w:rPr>
                <w:rFonts w:ascii="Times New Roman" w:eastAsia="Times New Roman" w:hAnsi="Times New Roman" w:cs="Times New Roman"/>
                <w:b/>
                <w:bCs/>
                <w:sz w:val="20"/>
                <w:szCs w:val="20"/>
              </w:rPr>
            </w:pPr>
            <w:r w:rsidRPr="0040787D">
              <w:rPr>
                <w:rFonts w:ascii="Times New Roman" w:eastAsia="Times New Roman" w:hAnsi="Times New Roman" w:cs="Times New Roman"/>
                <w:b/>
                <w:bCs/>
                <w:sz w:val="20"/>
                <w:szCs w:val="20"/>
              </w:rPr>
              <w:t>(n)</w:t>
            </w:r>
          </w:p>
        </w:tc>
        <w:tc>
          <w:tcPr>
            <w:tcW w:w="1667" w:type="pct"/>
            <w:shd w:val="clear" w:color="auto" w:fill="auto"/>
            <w:noWrap/>
            <w:vAlign w:val="center"/>
            <w:hideMark/>
          </w:tcPr>
          <w:p w:rsidR="0040787D" w:rsidRPr="0040787D" w:rsidRDefault="0040787D" w:rsidP="0038710E">
            <w:pPr>
              <w:tabs>
                <w:tab w:val="left" w:pos="1096"/>
              </w:tabs>
              <w:spacing w:line="240" w:lineRule="auto"/>
              <w:ind w:left="69"/>
              <w:jc w:val="center"/>
              <w:rPr>
                <w:rFonts w:ascii="Times New Roman" w:eastAsia="Times New Roman" w:hAnsi="Times New Roman" w:cs="Times New Roman"/>
                <w:b/>
                <w:bCs/>
                <w:sz w:val="20"/>
                <w:szCs w:val="20"/>
              </w:rPr>
            </w:pPr>
            <w:r w:rsidRPr="0040787D">
              <w:rPr>
                <w:rFonts w:ascii="Times New Roman" w:eastAsia="Times New Roman" w:hAnsi="Times New Roman" w:cs="Times New Roman"/>
                <w:b/>
                <w:bCs/>
                <w:sz w:val="20"/>
                <w:szCs w:val="20"/>
              </w:rPr>
              <w:t>Presentasi (%)</w:t>
            </w:r>
          </w:p>
        </w:tc>
      </w:tr>
      <w:tr w:rsidR="0040787D" w:rsidRPr="0040787D" w:rsidTr="0040787D">
        <w:trPr>
          <w:trHeight w:val="635"/>
        </w:trPr>
        <w:tc>
          <w:tcPr>
            <w:tcW w:w="770" w:type="pct"/>
            <w:shd w:val="clear" w:color="auto" w:fill="auto"/>
            <w:noWrap/>
            <w:vAlign w:val="center"/>
            <w:hideMark/>
          </w:tcPr>
          <w:p w:rsidR="0040787D" w:rsidRPr="0040787D" w:rsidRDefault="0040787D" w:rsidP="0038710E">
            <w:pPr>
              <w:spacing w:line="240" w:lineRule="auto"/>
              <w:ind w:left="34"/>
              <w:jc w:val="center"/>
              <w:rPr>
                <w:rFonts w:ascii="Times New Roman" w:eastAsia="Times New Roman" w:hAnsi="Times New Roman" w:cs="Times New Roman"/>
                <w:sz w:val="20"/>
                <w:szCs w:val="20"/>
              </w:rPr>
            </w:pPr>
            <w:r w:rsidRPr="0040787D">
              <w:rPr>
                <w:rFonts w:ascii="Times New Roman" w:eastAsia="Times New Roman" w:hAnsi="Times New Roman" w:cs="Times New Roman"/>
                <w:sz w:val="20"/>
                <w:szCs w:val="20"/>
              </w:rPr>
              <w:t>1</w:t>
            </w:r>
          </w:p>
          <w:p w:rsidR="0040787D" w:rsidRPr="0040787D" w:rsidRDefault="0040787D" w:rsidP="0038710E">
            <w:pPr>
              <w:spacing w:line="240" w:lineRule="auto"/>
              <w:ind w:left="34"/>
              <w:jc w:val="center"/>
              <w:rPr>
                <w:rFonts w:ascii="Times New Roman" w:eastAsia="Times New Roman" w:hAnsi="Times New Roman" w:cs="Times New Roman"/>
                <w:sz w:val="20"/>
                <w:szCs w:val="20"/>
              </w:rPr>
            </w:pPr>
            <w:r w:rsidRPr="0040787D">
              <w:rPr>
                <w:rFonts w:ascii="Times New Roman" w:eastAsia="Times New Roman" w:hAnsi="Times New Roman" w:cs="Times New Roman"/>
                <w:sz w:val="20"/>
                <w:szCs w:val="20"/>
              </w:rPr>
              <w:t>2</w:t>
            </w:r>
          </w:p>
        </w:tc>
        <w:tc>
          <w:tcPr>
            <w:tcW w:w="1731" w:type="pct"/>
            <w:shd w:val="clear" w:color="auto" w:fill="auto"/>
            <w:noWrap/>
            <w:vAlign w:val="center"/>
            <w:hideMark/>
          </w:tcPr>
          <w:p w:rsidR="0040787D" w:rsidRPr="0040787D" w:rsidRDefault="0040787D" w:rsidP="0038710E">
            <w:pPr>
              <w:spacing w:line="240" w:lineRule="auto"/>
              <w:ind w:left="49"/>
              <w:jc w:val="center"/>
              <w:rPr>
                <w:rFonts w:ascii="Times New Roman" w:eastAsia="Times New Roman" w:hAnsi="Times New Roman" w:cs="Times New Roman"/>
                <w:sz w:val="20"/>
                <w:szCs w:val="20"/>
              </w:rPr>
            </w:pPr>
            <w:r w:rsidRPr="0040787D">
              <w:rPr>
                <w:rFonts w:ascii="Times New Roman" w:eastAsia="Times New Roman" w:hAnsi="Times New Roman" w:cs="Times New Roman"/>
                <w:sz w:val="20"/>
                <w:szCs w:val="20"/>
              </w:rPr>
              <w:t>Laki-Laki</w:t>
            </w:r>
          </w:p>
          <w:p w:rsidR="0040787D" w:rsidRPr="0040787D" w:rsidRDefault="0040787D" w:rsidP="0038710E">
            <w:pPr>
              <w:spacing w:line="240" w:lineRule="auto"/>
              <w:ind w:left="49"/>
              <w:jc w:val="center"/>
              <w:rPr>
                <w:rFonts w:ascii="Times New Roman" w:eastAsia="Times New Roman" w:hAnsi="Times New Roman" w:cs="Times New Roman"/>
                <w:sz w:val="20"/>
                <w:szCs w:val="20"/>
              </w:rPr>
            </w:pPr>
            <w:r w:rsidRPr="0040787D">
              <w:rPr>
                <w:rFonts w:ascii="Times New Roman" w:eastAsia="Times New Roman" w:hAnsi="Times New Roman" w:cs="Times New Roman"/>
                <w:sz w:val="20"/>
                <w:szCs w:val="20"/>
              </w:rPr>
              <w:t>Perempuan</w:t>
            </w:r>
          </w:p>
        </w:tc>
        <w:tc>
          <w:tcPr>
            <w:tcW w:w="832" w:type="pct"/>
            <w:shd w:val="clear" w:color="auto" w:fill="auto"/>
            <w:noWrap/>
            <w:vAlign w:val="center"/>
            <w:hideMark/>
          </w:tcPr>
          <w:p w:rsidR="0040787D" w:rsidRPr="0040787D" w:rsidRDefault="0040787D" w:rsidP="0038710E">
            <w:pPr>
              <w:spacing w:line="240" w:lineRule="auto"/>
              <w:ind w:left="37"/>
              <w:jc w:val="center"/>
              <w:rPr>
                <w:rFonts w:ascii="Times New Roman" w:eastAsia="Times New Roman" w:hAnsi="Times New Roman" w:cs="Times New Roman"/>
                <w:sz w:val="20"/>
                <w:szCs w:val="20"/>
              </w:rPr>
            </w:pPr>
            <w:r w:rsidRPr="0040787D">
              <w:rPr>
                <w:rFonts w:ascii="Times New Roman" w:eastAsia="Times New Roman" w:hAnsi="Times New Roman" w:cs="Times New Roman"/>
                <w:sz w:val="20"/>
                <w:szCs w:val="20"/>
              </w:rPr>
              <w:t>11</w:t>
            </w:r>
          </w:p>
          <w:p w:rsidR="0040787D" w:rsidRPr="0040787D" w:rsidRDefault="0040787D" w:rsidP="0038710E">
            <w:pPr>
              <w:spacing w:line="240" w:lineRule="auto"/>
              <w:ind w:left="37"/>
              <w:jc w:val="center"/>
              <w:rPr>
                <w:rFonts w:ascii="Times New Roman" w:eastAsia="Times New Roman" w:hAnsi="Times New Roman" w:cs="Times New Roman"/>
                <w:sz w:val="20"/>
                <w:szCs w:val="20"/>
              </w:rPr>
            </w:pPr>
            <w:r w:rsidRPr="0040787D">
              <w:rPr>
                <w:rFonts w:ascii="Times New Roman" w:eastAsia="Times New Roman" w:hAnsi="Times New Roman" w:cs="Times New Roman"/>
                <w:sz w:val="20"/>
                <w:szCs w:val="20"/>
              </w:rPr>
              <w:t>40</w:t>
            </w:r>
          </w:p>
        </w:tc>
        <w:tc>
          <w:tcPr>
            <w:tcW w:w="1667" w:type="pct"/>
            <w:shd w:val="clear" w:color="auto" w:fill="auto"/>
            <w:noWrap/>
            <w:vAlign w:val="center"/>
            <w:hideMark/>
          </w:tcPr>
          <w:p w:rsidR="0040787D" w:rsidRPr="0040787D" w:rsidRDefault="0040787D" w:rsidP="0038710E">
            <w:pPr>
              <w:spacing w:line="240" w:lineRule="auto"/>
              <w:ind w:left="1"/>
              <w:jc w:val="center"/>
              <w:rPr>
                <w:rFonts w:ascii="Times New Roman" w:eastAsia="Times New Roman" w:hAnsi="Times New Roman" w:cs="Times New Roman"/>
                <w:sz w:val="20"/>
                <w:szCs w:val="20"/>
              </w:rPr>
            </w:pPr>
            <w:r w:rsidRPr="0040787D">
              <w:rPr>
                <w:rFonts w:ascii="Times New Roman" w:eastAsia="Times New Roman" w:hAnsi="Times New Roman" w:cs="Times New Roman"/>
                <w:sz w:val="20"/>
                <w:szCs w:val="20"/>
              </w:rPr>
              <w:t>21,57%</w:t>
            </w:r>
          </w:p>
          <w:p w:rsidR="0040787D" w:rsidRPr="0040787D" w:rsidRDefault="0040787D" w:rsidP="0038710E">
            <w:pPr>
              <w:spacing w:line="240" w:lineRule="auto"/>
              <w:ind w:left="1"/>
              <w:jc w:val="center"/>
              <w:rPr>
                <w:rFonts w:ascii="Times New Roman" w:eastAsia="Times New Roman" w:hAnsi="Times New Roman" w:cs="Times New Roman"/>
                <w:sz w:val="20"/>
                <w:szCs w:val="20"/>
              </w:rPr>
            </w:pPr>
            <w:r w:rsidRPr="0040787D">
              <w:rPr>
                <w:rFonts w:ascii="Times New Roman" w:eastAsia="Times New Roman" w:hAnsi="Times New Roman" w:cs="Times New Roman"/>
                <w:sz w:val="20"/>
                <w:szCs w:val="20"/>
              </w:rPr>
              <w:t>78,43%</w:t>
            </w:r>
          </w:p>
        </w:tc>
      </w:tr>
      <w:tr w:rsidR="0040787D" w:rsidRPr="0040787D" w:rsidTr="0040787D">
        <w:trPr>
          <w:trHeight w:val="402"/>
        </w:trPr>
        <w:tc>
          <w:tcPr>
            <w:tcW w:w="770" w:type="pct"/>
            <w:shd w:val="clear" w:color="auto" w:fill="auto"/>
            <w:noWrap/>
            <w:vAlign w:val="center"/>
            <w:hideMark/>
          </w:tcPr>
          <w:p w:rsidR="0040787D" w:rsidRPr="0040787D" w:rsidRDefault="0040787D" w:rsidP="0038710E">
            <w:pPr>
              <w:spacing w:line="240" w:lineRule="auto"/>
              <w:jc w:val="center"/>
              <w:rPr>
                <w:rFonts w:ascii="Times New Roman" w:eastAsia="Times New Roman" w:hAnsi="Times New Roman" w:cs="Times New Roman"/>
                <w:b/>
                <w:bCs/>
                <w:sz w:val="20"/>
                <w:szCs w:val="20"/>
              </w:rPr>
            </w:pPr>
          </w:p>
        </w:tc>
        <w:tc>
          <w:tcPr>
            <w:tcW w:w="1731" w:type="pct"/>
            <w:shd w:val="clear" w:color="auto" w:fill="auto"/>
            <w:vAlign w:val="center"/>
          </w:tcPr>
          <w:p w:rsidR="0040787D" w:rsidRPr="0040787D" w:rsidRDefault="0040787D" w:rsidP="0038710E">
            <w:pPr>
              <w:spacing w:line="240" w:lineRule="auto"/>
              <w:ind w:left="33"/>
              <w:jc w:val="center"/>
              <w:rPr>
                <w:rFonts w:ascii="Times New Roman" w:eastAsia="Times New Roman" w:hAnsi="Times New Roman" w:cs="Times New Roman"/>
                <w:b/>
                <w:bCs/>
                <w:sz w:val="20"/>
                <w:szCs w:val="20"/>
              </w:rPr>
            </w:pPr>
            <w:r w:rsidRPr="0040787D">
              <w:rPr>
                <w:rFonts w:ascii="Times New Roman" w:eastAsia="Times New Roman" w:hAnsi="Times New Roman" w:cs="Times New Roman"/>
                <w:b/>
                <w:bCs/>
                <w:sz w:val="20"/>
                <w:szCs w:val="20"/>
              </w:rPr>
              <w:t>Total</w:t>
            </w:r>
          </w:p>
        </w:tc>
        <w:tc>
          <w:tcPr>
            <w:tcW w:w="832" w:type="pct"/>
            <w:shd w:val="clear" w:color="auto" w:fill="auto"/>
            <w:noWrap/>
            <w:vAlign w:val="center"/>
            <w:hideMark/>
          </w:tcPr>
          <w:p w:rsidR="0040787D" w:rsidRPr="0040787D" w:rsidRDefault="0040787D" w:rsidP="0038710E">
            <w:pPr>
              <w:spacing w:line="240" w:lineRule="auto"/>
              <w:ind w:left="37"/>
              <w:jc w:val="center"/>
              <w:rPr>
                <w:rFonts w:ascii="Times New Roman" w:eastAsia="Times New Roman" w:hAnsi="Times New Roman" w:cs="Times New Roman"/>
                <w:b/>
                <w:bCs/>
                <w:sz w:val="20"/>
                <w:szCs w:val="20"/>
              </w:rPr>
            </w:pPr>
            <w:r w:rsidRPr="0040787D">
              <w:rPr>
                <w:rFonts w:ascii="Times New Roman" w:eastAsia="Times New Roman" w:hAnsi="Times New Roman" w:cs="Times New Roman"/>
                <w:b/>
                <w:bCs/>
                <w:sz w:val="20"/>
                <w:szCs w:val="20"/>
              </w:rPr>
              <w:t>51</w:t>
            </w:r>
          </w:p>
        </w:tc>
        <w:tc>
          <w:tcPr>
            <w:tcW w:w="1667" w:type="pct"/>
            <w:shd w:val="clear" w:color="auto" w:fill="auto"/>
            <w:noWrap/>
            <w:vAlign w:val="center"/>
            <w:hideMark/>
          </w:tcPr>
          <w:p w:rsidR="0040787D" w:rsidRPr="0040787D" w:rsidRDefault="0040787D" w:rsidP="0038710E">
            <w:pPr>
              <w:spacing w:line="240" w:lineRule="auto"/>
              <w:ind w:left="1"/>
              <w:jc w:val="center"/>
              <w:rPr>
                <w:rFonts w:ascii="Times New Roman" w:eastAsia="Times New Roman" w:hAnsi="Times New Roman" w:cs="Times New Roman"/>
                <w:b/>
                <w:bCs/>
                <w:sz w:val="20"/>
                <w:szCs w:val="20"/>
              </w:rPr>
            </w:pPr>
            <w:r w:rsidRPr="0040787D">
              <w:rPr>
                <w:rFonts w:ascii="Times New Roman" w:eastAsia="Times New Roman" w:hAnsi="Times New Roman" w:cs="Times New Roman"/>
                <w:b/>
                <w:bCs/>
                <w:sz w:val="20"/>
                <w:szCs w:val="20"/>
              </w:rPr>
              <w:t>100,00%</w:t>
            </w:r>
          </w:p>
        </w:tc>
      </w:tr>
    </w:tbl>
    <w:p w:rsidR="00C853F0" w:rsidRDefault="00C853F0" w:rsidP="007D3FBA">
      <w:pPr>
        <w:spacing w:line="240" w:lineRule="auto"/>
        <w:ind w:left="0"/>
        <w:rPr>
          <w:rFonts w:ascii="Times New Roman" w:hAnsi="Times New Roman" w:cs="Times New Roman"/>
          <w:sz w:val="20"/>
          <w:szCs w:val="20"/>
        </w:rPr>
      </w:pPr>
    </w:p>
    <w:p w:rsidR="00CF331F" w:rsidRPr="00D17EEF" w:rsidRDefault="00CF331F" w:rsidP="00CF331F">
      <w:pPr>
        <w:spacing w:line="240" w:lineRule="auto"/>
        <w:ind w:left="0"/>
        <w:rPr>
          <w:rFonts w:ascii="Times New Roman" w:hAnsi="Times New Roman" w:cs="Times New Roman"/>
          <w:sz w:val="20"/>
          <w:szCs w:val="24"/>
          <w:lang w:val="id-ID"/>
        </w:rPr>
      </w:pPr>
      <w:r w:rsidRPr="00D17EEF">
        <w:rPr>
          <w:rFonts w:ascii="Times New Roman" w:hAnsi="Times New Roman" w:cs="Times New Roman"/>
          <w:sz w:val="20"/>
          <w:szCs w:val="24"/>
        </w:rPr>
        <w:t>Ta</w:t>
      </w:r>
      <w:r w:rsidR="00D17EEF" w:rsidRPr="00D17EEF">
        <w:rPr>
          <w:rFonts w:ascii="Times New Roman" w:hAnsi="Times New Roman" w:cs="Times New Roman"/>
          <w:sz w:val="20"/>
          <w:szCs w:val="24"/>
        </w:rPr>
        <w:t xml:space="preserve">bel. 3 </w:t>
      </w:r>
      <w:r w:rsidRPr="00D17EEF">
        <w:rPr>
          <w:rFonts w:ascii="Times New Roman" w:hAnsi="Times New Roman" w:cs="Times New Roman"/>
          <w:sz w:val="20"/>
          <w:szCs w:val="24"/>
          <w:lang w:val="id-ID"/>
        </w:rPr>
        <w:t>Karakteristik frekuensi responden berdasarkan lama kerja</w:t>
      </w:r>
    </w:p>
    <w:tbl>
      <w:tblPr>
        <w:tblpPr w:leftFromText="180" w:rightFromText="180" w:vertAnchor="text" w:horzAnchor="page" w:tblpXSpec="center" w:tblpY="171"/>
        <w:tblW w:w="4796"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32"/>
        <w:gridCol w:w="3264"/>
        <w:gridCol w:w="1479"/>
        <w:gridCol w:w="3069"/>
      </w:tblGrid>
      <w:tr w:rsidR="00D17EEF" w:rsidRPr="00263484" w:rsidTr="00D17EEF">
        <w:trPr>
          <w:trHeight w:val="402"/>
        </w:trPr>
        <w:tc>
          <w:tcPr>
            <w:tcW w:w="728" w:type="pct"/>
            <w:shd w:val="clear" w:color="auto" w:fill="auto"/>
            <w:noWrap/>
            <w:vAlign w:val="center"/>
            <w:hideMark/>
          </w:tcPr>
          <w:p w:rsidR="00D17EEF" w:rsidRPr="00263484" w:rsidRDefault="00D17EEF" w:rsidP="0038710E">
            <w:pPr>
              <w:spacing w:line="240" w:lineRule="auto"/>
              <w:ind w:left="34"/>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No</w:t>
            </w:r>
          </w:p>
        </w:tc>
        <w:tc>
          <w:tcPr>
            <w:tcW w:w="1785" w:type="pct"/>
            <w:shd w:val="clear" w:color="auto" w:fill="auto"/>
            <w:noWrap/>
            <w:vAlign w:val="center"/>
            <w:hideMark/>
          </w:tcPr>
          <w:p w:rsidR="00D17EEF" w:rsidRPr="00263484" w:rsidRDefault="00D17EEF" w:rsidP="0038710E">
            <w:pPr>
              <w:spacing w:line="240" w:lineRule="auto"/>
              <w:ind w:left="95"/>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Lama Bekerja</w:t>
            </w:r>
          </w:p>
        </w:tc>
        <w:tc>
          <w:tcPr>
            <w:tcW w:w="809" w:type="pct"/>
            <w:shd w:val="clear" w:color="auto" w:fill="auto"/>
            <w:noWrap/>
            <w:vAlign w:val="center"/>
            <w:hideMark/>
          </w:tcPr>
          <w:p w:rsidR="00D17EEF" w:rsidRPr="00263484" w:rsidRDefault="00D17EEF" w:rsidP="0038710E">
            <w:pPr>
              <w:spacing w:line="240" w:lineRule="auto"/>
              <w:ind w:left="77"/>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(n)</w:t>
            </w:r>
          </w:p>
        </w:tc>
        <w:tc>
          <w:tcPr>
            <w:tcW w:w="1678" w:type="pct"/>
            <w:shd w:val="clear" w:color="auto" w:fill="auto"/>
            <w:noWrap/>
            <w:vAlign w:val="center"/>
            <w:hideMark/>
          </w:tcPr>
          <w:p w:rsidR="00D17EEF" w:rsidRPr="00263484" w:rsidRDefault="00D17EEF" w:rsidP="0038710E">
            <w:pPr>
              <w:spacing w:line="240" w:lineRule="auto"/>
              <w:ind w:left="32"/>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Presentasi (%)</w:t>
            </w:r>
          </w:p>
        </w:tc>
      </w:tr>
      <w:tr w:rsidR="00D17EEF" w:rsidRPr="00263484" w:rsidTr="0015577A">
        <w:trPr>
          <w:trHeight w:val="1380"/>
        </w:trPr>
        <w:tc>
          <w:tcPr>
            <w:tcW w:w="728" w:type="pct"/>
            <w:shd w:val="clear" w:color="auto" w:fill="auto"/>
            <w:noWrap/>
            <w:vAlign w:val="center"/>
            <w:hideMark/>
          </w:tcPr>
          <w:p w:rsidR="00D17EEF" w:rsidRPr="00263484" w:rsidRDefault="00D17EEF" w:rsidP="00D17EEF">
            <w:pPr>
              <w:spacing w:line="240" w:lineRule="auto"/>
              <w:ind w:left="0"/>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w:t>
            </w:r>
          </w:p>
          <w:p w:rsidR="00D17EEF" w:rsidRPr="00263484" w:rsidRDefault="00D17EEF"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2</w:t>
            </w:r>
          </w:p>
          <w:p w:rsidR="00D17EEF" w:rsidRPr="00263484" w:rsidRDefault="00D17EEF"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3</w:t>
            </w:r>
          </w:p>
          <w:p w:rsidR="00D17EEF" w:rsidRPr="00263484" w:rsidRDefault="00D17EEF"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4</w:t>
            </w:r>
          </w:p>
          <w:p w:rsidR="00D17EEF" w:rsidRPr="00263484" w:rsidRDefault="00D17EEF"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5</w:t>
            </w:r>
          </w:p>
        </w:tc>
        <w:tc>
          <w:tcPr>
            <w:tcW w:w="1785" w:type="pct"/>
            <w:shd w:val="clear" w:color="auto" w:fill="auto"/>
            <w:noWrap/>
            <w:vAlign w:val="center"/>
            <w:hideMark/>
          </w:tcPr>
          <w:p w:rsidR="00D17EEF" w:rsidRPr="00263484" w:rsidRDefault="00D17EEF"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0-5 Tahun</w:t>
            </w:r>
          </w:p>
          <w:p w:rsidR="00D17EEF" w:rsidRPr="00263484" w:rsidRDefault="00D17EEF"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6-10 Tahun</w:t>
            </w:r>
          </w:p>
          <w:p w:rsidR="00D17EEF" w:rsidRPr="00263484" w:rsidRDefault="00D17EEF"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11-15 Tahun</w:t>
            </w:r>
          </w:p>
          <w:p w:rsidR="00D17EEF" w:rsidRPr="00263484" w:rsidRDefault="00D17EEF"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16-20 Tahun</w:t>
            </w:r>
          </w:p>
          <w:p w:rsidR="00D17EEF" w:rsidRPr="00263484" w:rsidRDefault="00D17EEF"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&gt; 20 Tahun</w:t>
            </w:r>
          </w:p>
        </w:tc>
        <w:tc>
          <w:tcPr>
            <w:tcW w:w="809" w:type="pct"/>
            <w:shd w:val="clear" w:color="auto" w:fill="auto"/>
            <w:noWrap/>
            <w:vAlign w:val="center"/>
            <w:hideMark/>
          </w:tcPr>
          <w:p w:rsidR="00D17EEF" w:rsidRPr="00263484" w:rsidRDefault="00D17EEF" w:rsidP="0038710E">
            <w:pPr>
              <w:spacing w:line="240" w:lineRule="auto"/>
              <w:ind w:left="8"/>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14</w:t>
            </w:r>
          </w:p>
          <w:p w:rsidR="00D17EEF" w:rsidRPr="00263484" w:rsidRDefault="00D17EEF" w:rsidP="0038710E">
            <w:pPr>
              <w:spacing w:line="240" w:lineRule="auto"/>
              <w:ind w:left="8"/>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20</w:t>
            </w:r>
          </w:p>
          <w:p w:rsidR="00D17EEF" w:rsidRPr="00263484" w:rsidRDefault="00D17EEF" w:rsidP="0038710E">
            <w:pPr>
              <w:spacing w:line="240" w:lineRule="auto"/>
              <w:ind w:left="8"/>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11</w:t>
            </w:r>
          </w:p>
          <w:p w:rsidR="00D17EEF" w:rsidRPr="00263484" w:rsidRDefault="00D17EEF" w:rsidP="0038710E">
            <w:pPr>
              <w:spacing w:line="240" w:lineRule="auto"/>
              <w:ind w:left="8"/>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5</w:t>
            </w:r>
          </w:p>
          <w:p w:rsidR="00D17EEF" w:rsidRPr="00263484" w:rsidRDefault="00D17EEF" w:rsidP="0038710E">
            <w:pPr>
              <w:spacing w:line="240" w:lineRule="auto"/>
              <w:ind w:left="8"/>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w:t>
            </w:r>
          </w:p>
        </w:tc>
        <w:tc>
          <w:tcPr>
            <w:tcW w:w="1678" w:type="pct"/>
            <w:shd w:val="clear" w:color="auto" w:fill="auto"/>
            <w:noWrap/>
            <w:vAlign w:val="center"/>
            <w:hideMark/>
          </w:tcPr>
          <w:p w:rsidR="00D17EEF" w:rsidRPr="00263484" w:rsidRDefault="00D17EEF" w:rsidP="0038710E">
            <w:pPr>
              <w:spacing w:line="240" w:lineRule="auto"/>
              <w:ind w:left="3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27,45%</w:t>
            </w:r>
          </w:p>
          <w:p w:rsidR="00D17EEF" w:rsidRPr="00263484" w:rsidRDefault="00D17EEF" w:rsidP="0038710E">
            <w:pPr>
              <w:spacing w:line="240" w:lineRule="auto"/>
              <w:ind w:left="3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39,22%</w:t>
            </w:r>
          </w:p>
          <w:p w:rsidR="00D17EEF" w:rsidRPr="00263484" w:rsidRDefault="00D17EEF" w:rsidP="0038710E">
            <w:pPr>
              <w:spacing w:line="240" w:lineRule="auto"/>
              <w:ind w:left="3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21,57%</w:t>
            </w:r>
          </w:p>
          <w:p w:rsidR="00D17EEF" w:rsidRPr="00263484" w:rsidRDefault="00D17EEF" w:rsidP="0038710E">
            <w:pPr>
              <w:spacing w:line="240" w:lineRule="auto"/>
              <w:ind w:left="3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9,80%</w:t>
            </w:r>
          </w:p>
          <w:p w:rsidR="00D17EEF" w:rsidRPr="00263484" w:rsidRDefault="00D17EEF" w:rsidP="0038710E">
            <w:pPr>
              <w:spacing w:line="240" w:lineRule="auto"/>
              <w:ind w:left="3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1,96%</w:t>
            </w:r>
          </w:p>
        </w:tc>
      </w:tr>
      <w:tr w:rsidR="00D17EEF" w:rsidRPr="00263484" w:rsidTr="0015577A">
        <w:trPr>
          <w:trHeight w:val="174"/>
        </w:trPr>
        <w:tc>
          <w:tcPr>
            <w:tcW w:w="2512" w:type="pct"/>
            <w:gridSpan w:val="2"/>
            <w:shd w:val="clear" w:color="auto" w:fill="auto"/>
            <w:noWrap/>
            <w:vAlign w:val="center"/>
            <w:hideMark/>
          </w:tcPr>
          <w:p w:rsidR="00D17EEF" w:rsidRPr="00263484" w:rsidRDefault="00D17EEF" w:rsidP="0038710E">
            <w:pPr>
              <w:spacing w:line="240" w:lineRule="auto"/>
              <w:ind w:left="34"/>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Total</w:t>
            </w:r>
          </w:p>
        </w:tc>
        <w:tc>
          <w:tcPr>
            <w:tcW w:w="809" w:type="pct"/>
            <w:shd w:val="clear" w:color="auto" w:fill="auto"/>
            <w:noWrap/>
            <w:vAlign w:val="center"/>
            <w:hideMark/>
          </w:tcPr>
          <w:p w:rsidR="00D17EEF" w:rsidRPr="00263484" w:rsidRDefault="00D17EEF" w:rsidP="0038710E">
            <w:pPr>
              <w:spacing w:line="240" w:lineRule="auto"/>
              <w:ind w:left="8"/>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51</w:t>
            </w:r>
          </w:p>
        </w:tc>
        <w:tc>
          <w:tcPr>
            <w:tcW w:w="1678" w:type="pct"/>
            <w:shd w:val="clear" w:color="auto" w:fill="auto"/>
            <w:noWrap/>
            <w:vAlign w:val="center"/>
            <w:hideMark/>
          </w:tcPr>
          <w:p w:rsidR="00D17EEF" w:rsidRPr="00263484" w:rsidRDefault="00D17EEF" w:rsidP="0038710E">
            <w:pPr>
              <w:spacing w:line="240" w:lineRule="auto"/>
              <w:ind w:left="37"/>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100,00%</w:t>
            </w:r>
          </w:p>
        </w:tc>
      </w:tr>
    </w:tbl>
    <w:p w:rsidR="00263484" w:rsidRDefault="00263484" w:rsidP="00263484">
      <w:pPr>
        <w:spacing w:line="240" w:lineRule="auto"/>
        <w:ind w:left="0"/>
        <w:rPr>
          <w:rFonts w:ascii="Times New Roman" w:hAnsi="Times New Roman" w:cs="Times New Roman"/>
          <w:sz w:val="20"/>
          <w:szCs w:val="20"/>
        </w:rPr>
      </w:pPr>
    </w:p>
    <w:p w:rsidR="00263484" w:rsidRPr="00263484" w:rsidRDefault="00263484" w:rsidP="00263484">
      <w:pPr>
        <w:spacing w:line="240" w:lineRule="auto"/>
        <w:ind w:left="0"/>
        <w:rPr>
          <w:rFonts w:ascii="Times New Roman" w:hAnsi="Times New Roman" w:cs="Times New Roman"/>
          <w:sz w:val="20"/>
          <w:szCs w:val="24"/>
          <w:lang w:val="id-ID"/>
        </w:rPr>
      </w:pPr>
      <w:r w:rsidRPr="00263484">
        <w:rPr>
          <w:rFonts w:ascii="Times New Roman" w:hAnsi="Times New Roman" w:cs="Times New Roman"/>
          <w:sz w:val="20"/>
          <w:szCs w:val="20"/>
        </w:rPr>
        <w:t xml:space="preserve">Tabel 4. </w:t>
      </w:r>
      <w:r w:rsidRPr="00263484">
        <w:rPr>
          <w:rFonts w:ascii="Times New Roman" w:hAnsi="Times New Roman" w:cs="Times New Roman"/>
          <w:sz w:val="20"/>
          <w:szCs w:val="24"/>
          <w:lang w:val="id-ID"/>
        </w:rPr>
        <w:t>Karakteristik frekuensi responden berdasarkan pendidikan</w:t>
      </w:r>
    </w:p>
    <w:p w:rsidR="00263484" w:rsidRDefault="00263484" w:rsidP="007D3FBA">
      <w:pPr>
        <w:spacing w:line="240" w:lineRule="auto"/>
        <w:ind w:left="0"/>
        <w:rPr>
          <w:rFonts w:ascii="Times New Roman" w:hAnsi="Times New Roman" w:cs="Times New Roman"/>
          <w:sz w:val="16"/>
          <w:szCs w:val="20"/>
        </w:rPr>
      </w:pPr>
    </w:p>
    <w:tbl>
      <w:tblPr>
        <w:tblpPr w:leftFromText="180" w:rightFromText="180" w:vertAnchor="page" w:horzAnchor="margin" w:tblpXSpec="center" w:tblpY="6726"/>
        <w:tblW w:w="4796"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79"/>
        <w:gridCol w:w="3597"/>
        <w:gridCol w:w="1297"/>
        <w:gridCol w:w="3071"/>
      </w:tblGrid>
      <w:tr w:rsidR="00263484" w:rsidRPr="00263484" w:rsidTr="00263484">
        <w:trPr>
          <w:trHeight w:val="79"/>
        </w:trPr>
        <w:tc>
          <w:tcPr>
            <w:tcW w:w="645" w:type="pct"/>
            <w:shd w:val="clear" w:color="auto" w:fill="auto"/>
            <w:noWrap/>
            <w:vAlign w:val="center"/>
            <w:hideMark/>
          </w:tcPr>
          <w:p w:rsidR="00263484" w:rsidRPr="00263484" w:rsidRDefault="00263484" w:rsidP="00263484">
            <w:pPr>
              <w:spacing w:line="240" w:lineRule="auto"/>
              <w:ind w:left="34"/>
              <w:jc w:val="center"/>
              <w:rPr>
                <w:rFonts w:ascii="Times New Roman" w:eastAsia="Times New Roman" w:hAnsi="Times New Roman" w:cs="Times New Roman"/>
                <w:b/>
                <w:bCs/>
                <w:sz w:val="20"/>
                <w:szCs w:val="20"/>
                <w:lang w:val="id-ID"/>
              </w:rPr>
            </w:pPr>
            <w:r w:rsidRPr="00263484">
              <w:rPr>
                <w:rFonts w:ascii="Times New Roman" w:eastAsia="Times New Roman" w:hAnsi="Times New Roman" w:cs="Times New Roman"/>
                <w:b/>
                <w:bCs/>
                <w:sz w:val="20"/>
                <w:szCs w:val="20"/>
              </w:rPr>
              <w:t>No</w:t>
            </w:r>
          </w:p>
        </w:tc>
        <w:tc>
          <w:tcPr>
            <w:tcW w:w="1967" w:type="pct"/>
            <w:shd w:val="clear" w:color="auto" w:fill="auto"/>
            <w:noWrap/>
            <w:vAlign w:val="center"/>
            <w:hideMark/>
          </w:tcPr>
          <w:p w:rsidR="00263484" w:rsidRPr="00263484" w:rsidRDefault="00263484" w:rsidP="00263484">
            <w:pPr>
              <w:spacing w:line="240" w:lineRule="auto"/>
              <w:ind w:left="50"/>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 xml:space="preserve">  Pendidikan</w:t>
            </w:r>
          </w:p>
        </w:tc>
        <w:tc>
          <w:tcPr>
            <w:tcW w:w="709" w:type="pct"/>
            <w:shd w:val="clear" w:color="auto" w:fill="auto"/>
            <w:noWrap/>
            <w:vAlign w:val="center"/>
            <w:hideMark/>
          </w:tcPr>
          <w:p w:rsidR="00263484" w:rsidRPr="00263484" w:rsidRDefault="00263484" w:rsidP="00263484">
            <w:pPr>
              <w:spacing w:line="240" w:lineRule="auto"/>
              <w:ind w:left="0" w:firstLine="42"/>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(n)</w:t>
            </w:r>
          </w:p>
        </w:tc>
        <w:tc>
          <w:tcPr>
            <w:tcW w:w="1679" w:type="pct"/>
            <w:shd w:val="clear" w:color="auto" w:fill="auto"/>
            <w:noWrap/>
            <w:vAlign w:val="center"/>
            <w:hideMark/>
          </w:tcPr>
          <w:p w:rsidR="00263484" w:rsidRPr="00263484" w:rsidRDefault="00263484" w:rsidP="00263484">
            <w:pPr>
              <w:spacing w:line="240" w:lineRule="auto"/>
              <w:ind w:left="37"/>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Presentasi (%)</w:t>
            </w:r>
          </w:p>
        </w:tc>
      </w:tr>
      <w:tr w:rsidR="00263484" w:rsidRPr="00263484" w:rsidTr="0015577A">
        <w:trPr>
          <w:trHeight w:val="1371"/>
        </w:trPr>
        <w:tc>
          <w:tcPr>
            <w:tcW w:w="645" w:type="pct"/>
            <w:shd w:val="clear" w:color="auto" w:fill="auto"/>
            <w:noWrap/>
            <w:vAlign w:val="center"/>
            <w:hideMark/>
          </w:tcPr>
          <w:p w:rsidR="00263484" w:rsidRPr="00263484" w:rsidRDefault="00263484" w:rsidP="00263484">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w:t>
            </w:r>
          </w:p>
          <w:p w:rsidR="00263484" w:rsidRPr="00263484" w:rsidRDefault="00263484" w:rsidP="00263484">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2</w:t>
            </w:r>
          </w:p>
          <w:p w:rsidR="00263484" w:rsidRPr="00263484" w:rsidRDefault="00263484" w:rsidP="00263484">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3</w:t>
            </w:r>
          </w:p>
          <w:p w:rsidR="00263484" w:rsidRPr="00263484" w:rsidRDefault="00263484" w:rsidP="00263484">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4</w:t>
            </w:r>
          </w:p>
          <w:p w:rsidR="00263484" w:rsidRPr="00263484" w:rsidRDefault="00263484" w:rsidP="00263484">
            <w:pPr>
              <w:spacing w:line="240" w:lineRule="auto"/>
              <w:ind w:left="0"/>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5</w:t>
            </w:r>
          </w:p>
        </w:tc>
        <w:tc>
          <w:tcPr>
            <w:tcW w:w="1967" w:type="pct"/>
            <w:shd w:val="clear" w:color="auto" w:fill="auto"/>
            <w:noWrap/>
            <w:vAlign w:val="center"/>
            <w:hideMark/>
          </w:tcPr>
          <w:p w:rsidR="00263484" w:rsidRPr="00263484" w:rsidRDefault="00263484" w:rsidP="00263484">
            <w:pPr>
              <w:spacing w:line="240" w:lineRule="auto"/>
              <w:ind w:left="50"/>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Diploma III</w:t>
            </w:r>
          </w:p>
          <w:p w:rsidR="00263484" w:rsidRPr="00263484" w:rsidRDefault="00263484" w:rsidP="00263484">
            <w:pPr>
              <w:spacing w:line="240" w:lineRule="auto"/>
              <w:ind w:left="50"/>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DIploma IV</w:t>
            </w:r>
          </w:p>
          <w:p w:rsidR="00263484" w:rsidRPr="00263484" w:rsidRDefault="00263484" w:rsidP="00263484">
            <w:pPr>
              <w:spacing w:line="240" w:lineRule="auto"/>
              <w:ind w:left="50"/>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Sarjana</w:t>
            </w:r>
          </w:p>
          <w:p w:rsidR="00263484" w:rsidRPr="00263484" w:rsidRDefault="00263484" w:rsidP="00263484">
            <w:pPr>
              <w:spacing w:line="240" w:lineRule="auto"/>
              <w:ind w:left="50"/>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Sarjana+Ners</w:t>
            </w:r>
          </w:p>
          <w:p w:rsidR="00263484" w:rsidRPr="00263484" w:rsidRDefault="00263484" w:rsidP="00263484">
            <w:pPr>
              <w:spacing w:line="240" w:lineRule="auto"/>
              <w:ind w:left="50"/>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Magister</w:t>
            </w:r>
          </w:p>
        </w:tc>
        <w:tc>
          <w:tcPr>
            <w:tcW w:w="709" w:type="pct"/>
            <w:shd w:val="clear" w:color="auto" w:fill="auto"/>
            <w:noWrap/>
            <w:vAlign w:val="center"/>
            <w:hideMark/>
          </w:tcPr>
          <w:p w:rsidR="00263484" w:rsidRPr="00263484" w:rsidRDefault="00263484" w:rsidP="00263484">
            <w:pPr>
              <w:spacing w:line="240" w:lineRule="auto"/>
              <w:ind w:left="7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27</w:t>
            </w:r>
          </w:p>
          <w:p w:rsidR="00263484" w:rsidRPr="00263484" w:rsidRDefault="00263484" w:rsidP="00263484">
            <w:pPr>
              <w:spacing w:line="240" w:lineRule="auto"/>
              <w:ind w:left="7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2</w:t>
            </w:r>
          </w:p>
          <w:p w:rsidR="00263484" w:rsidRPr="00263484" w:rsidRDefault="00263484" w:rsidP="00263484">
            <w:pPr>
              <w:spacing w:line="240" w:lineRule="auto"/>
              <w:ind w:left="7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10</w:t>
            </w:r>
          </w:p>
          <w:p w:rsidR="00263484" w:rsidRPr="00263484" w:rsidRDefault="00263484" w:rsidP="00263484">
            <w:pPr>
              <w:spacing w:line="240" w:lineRule="auto"/>
              <w:ind w:left="7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11</w:t>
            </w:r>
          </w:p>
          <w:p w:rsidR="00263484" w:rsidRPr="00263484" w:rsidRDefault="00263484" w:rsidP="00263484">
            <w:pPr>
              <w:spacing w:line="240" w:lineRule="auto"/>
              <w:ind w:left="7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w:t>
            </w:r>
          </w:p>
        </w:tc>
        <w:tc>
          <w:tcPr>
            <w:tcW w:w="1679" w:type="pct"/>
            <w:shd w:val="clear" w:color="auto" w:fill="auto"/>
            <w:noWrap/>
            <w:vAlign w:val="center"/>
            <w:hideMark/>
          </w:tcPr>
          <w:p w:rsidR="00263484" w:rsidRPr="00263484" w:rsidRDefault="00263484" w:rsidP="00263484">
            <w:pPr>
              <w:spacing w:line="240" w:lineRule="auto"/>
              <w:ind w:left="3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52,94%</w:t>
            </w:r>
          </w:p>
          <w:p w:rsidR="00263484" w:rsidRPr="00263484" w:rsidRDefault="00263484" w:rsidP="00263484">
            <w:pPr>
              <w:spacing w:line="240" w:lineRule="auto"/>
              <w:ind w:left="3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3,92%</w:t>
            </w:r>
          </w:p>
          <w:p w:rsidR="00263484" w:rsidRPr="00263484" w:rsidRDefault="00263484" w:rsidP="00263484">
            <w:pPr>
              <w:spacing w:line="240" w:lineRule="auto"/>
              <w:ind w:left="3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19,61%</w:t>
            </w:r>
          </w:p>
          <w:p w:rsidR="00263484" w:rsidRPr="00263484" w:rsidRDefault="00263484" w:rsidP="00263484">
            <w:pPr>
              <w:spacing w:line="240" w:lineRule="auto"/>
              <w:ind w:left="3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21,57%</w:t>
            </w:r>
          </w:p>
          <w:p w:rsidR="00263484" w:rsidRPr="00263484" w:rsidRDefault="00263484" w:rsidP="00263484">
            <w:pPr>
              <w:spacing w:line="240" w:lineRule="auto"/>
              <w:ind w:left="3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1,96%</w:t>
            </w:r>
          </w:p>
        </w:tc>
      </w:tr>
      <w:tr w:rsidR="00263484" w:rsidRPr="00263484" w:rsidTr="0015577A">
        <w:trPr>
          <w:trHeight w:val="174"/>
        </w:trPr>
        <w:tc>
          <w:tcPr>
            <w:tcW w:w="2612" w:type="pct"/>
            <w:gridSpan w:val="2"/>
            <w:shd w:val="clear" w:color="auto" w:fill="auto"/>
            <w:noWrap/>
            <w:vAlign w:val="center"/>
            <w:hideMark/>
          </w:tcPr>
          <w:p w:rsidR="00263484" w:rsidRPr="00263484" w:rsidRDefault="00263484" w:rsidP="00263484">
            <w:pPr>
              <w:spacing w:line="240" w:lineRule="auto"/>
              <w:ind w:left="34"/>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Total</w:t>
            </w:r>
          </w:p>
        </w:tc>
        <w:tc>
          <w:tcPr>
            <w:tcW w:w="709" w:type="pct"/>
            <w:shd w:val="clear" w:color="auto" w:fill="auto"/>
            <w:noWrap/>
            <w:vAlign w:val="center"/>
            <w:hideMark/>
          </w:tcPr>
          <w:p w:rsidR="00263484" w:rsidRPr="00263484" w:rsidRDefault="00263484" w:rsidP="00263484">
            <w:pPr>
              <w:spacing w:line="240" w:lineRule="auto"/>
              <w:ind w:left="77"/>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51</w:t>
            </w:r>
          </w:p>
        </w:tc>
        <w:tc>
          <w:tcPr>
            <w:tcW w:w="1679" w:type="pct"/>
            <w:shd w:val="clear" w:color="auto" w:fill="auto"/>
            <w:noWrap/>
            <w:vAlign w:val="center"/>
            <w:hideMark/>
          </w:tcPr>
          <w:p w:rsidR="00263484" w:rsidRPr="00263484" w:rsidRDefault="00263484" w:rsidP="00263484">
            <w:pPr>
              <w:spacing w:line="240" w:lineRule="auto"/>
              <w:ind w:left="37"/>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100,00%</w:t>
            </w:r>
          </w:p>
        </w:tc>
      </w:tr>
    </w:tbl>
    <w:p w:rsidR="00263484" w:rsidRPr="00263484" w:rsidRDefault="00263484" w:rsidP="00263484">
      <w:pPr>
        <w:spacing w:line="240" w:lineRule="auto"/>
        <w:ind w:left="0"/>
        <w:rPr>
          <w:rFonts w:ascii="Times New Roman" w:hAnsi="Times New Roman" w:cs="Times New Roman"/>
          <w:sz w:val="20"/>
          <w:szCs w:val="24"/>
        </w:rPr>
      </w:pPr>
      <w:r w:rsidRPr="00263484">
        <w:rPr>
          <w:rFonts w:ascii="Times New Roman" w:hAnsi="Times New Roman" w:cs="Times New Roman"/>
          <w:sz w:val="20"/>
          <w:szCs w:val="24"/>
        </w:rPr>
        <w:t>Tabel 5. Distribusi frekuensi tingkat pengetahuan responden</w:t>
      </w:r>
    </w:p>
    <w:p w:rsidR="00263484" w:rsidRDefault="00263484" w:rsidP="007D3FBA">
      <w:pPr>
        <w:spacing w:line="240" w:lineRule="auto"/>
        <w:ind w:left="0"/>
        <w:rPr>
          <w:rFonts w:ascii="Times New Roman" w:hAnsi="Times New Roman" w:cs="Times New Roman"/>
          <w:sz w:val="16"/>
          <w:szCs w:val="20"/>
        </w:rPr>
      </w:pPr>
    </w:p>
    <w:tbl>
      <w:tblPr>
        <w:tblW w:w="4835" w:type="pct"/>
        <w:jc w:val="center"/>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6"/>
        <w:gridCol w:w="3359"/>
        <w:gridCol w:w="1296"/>
        <w:gridCol w:w="3377"/>
      </w:tblGrid>
      <w:tr w:rsidR="00263484" w:rsidRPr="00263484" w:rsidTr="000C2AE6">
        <w:trPr>
          <w:trHeight w:val="402"/>
          <w:jc w:val="center"/>
        </w:trPr>
        <w:tc>
          <w:tcPr>
            <w:tcW w:w="643" w:type="pct"/>
            <w:shd w:val="clear" w:color="auto" w:fill="auto"/>
            <w:noWrap/>
            <w:vAlign w:val="center"/>
            <w:hideMark/>
          </w:tcPr>
          <w:p w:rsidR="00263484" w:rsidRPr="00263484" w:rsidRDefault="00263484" w:rsidP="0038710E">
            <w:pPr>
              <w:spacing w:line="240" w:lineRule="auto"/>
              <w:ind w:left="-250" w:firstLine="284"/>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No</w:t>
            </w:r>
          </w:p>
        </w:tc>
        <w:tc>
          <w:tcPr>
            <w:tcW w:w="1822" w:type="pct"/>
            <w:shd w:val="clear" w:color="auto" w:fill="auto"/>
            <w:noWrap/>
            <w:vAlign w:val="center"/>
            <w:hideMark/>
          </w:tcPr>
          <w:p w:rsidR="00263484" w:rsidRPr="00263484" w:rsidRDefault="00263484" w:rsidP="0038710E">
            <w:pPr>
              <w:spacing w:line="240" w:lineRule="auto"/>
              <w:ind w:left="0"/>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Pengetahuan</w:t>
            </w:r>
          </w:p>
        </w:tc>
        <w:tc>
          <w:tcPr>
            <w:tcW w:w="703" w:type="pct"/>
            <w:shd w:val="clear" w:color="auto" w:fill="auto"/>
            <w:noWrap/>
            <w:vAlign w:val="center"/>
            <w:hideMark/>
          </w:tcPr>
          <w:p w:rsidR="00263484" w:rsidRPr="00263484" w:rsidRDefault="00263484" w:rsidP="0038710E">
            <w:pPr>
              <w:spacing w:line="240" w:lineRule="auto"/>
              <w:ind w:left="65"/>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(n)</w:t>
            </w:r>
          </w:p>
        </w:tc>
        <w:tc>
          <w:tcPr>
            <w:tcW w:w="1832" w:type="pct"/>
            <w:shd w:val="clear" w:color="auto" w:fill="auto"/>
            <w:noWrap/>
            <w:vAlign w:val="center"/>
            <w:hideMark/>
          </w:tcPr>
          <w:p w:rsidR="00263484" w:rsidRPr="00263484" w:rsidRDefault="00263484" w:rsidP="0038710E">
            <w:pPr>
              <w:spacing w:line="240" w:lineRule="auto"/>
              <w:ind w:left="0" w:right="172"/>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Presentasi (%)</w:t>
            </w:r>
          </w:p>
        </w:tc>
      </w:tr>
      <w:tr w:rsidR="00263484" w:rsidRPr="00263484" w:rsidTr="0015577A">
        <w:trPr>
          <w:trHeight w:val="548"/>
          <w:jc w:val="center"/>
        </w:trPr>
        <w:tc>
          <w:tcPr>
            <w:tcW w:w="643" w:type="pct"/>
            <w:shd w:val="clear" w:color="auto" w:fill="auto"/>
            <w:noWrap/>
            <w:vAlign w:val="center"/>
            <w:hideMark/>
          </w:tcPr>
          <w:p w:rsidR="00263484" w:rsidRPr="00263484" w:rsidRDefault="00263484"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w:t>
            </w:r>
          </w:p>
          <w:p w:rsidR="00263484" w:rsidRPr="00263484" w:rsidRDefault="00263484" w:rsidP="0038710E">
            <w:pPr>
              <w:spacing w:line="240" w:lineRule="auto"/>
              <w:ind w:left="34"/>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2</w:t>
            </w:r>
          </w:p>
        </w:tc>
        <w:tc>
          <w:tcPr>
            <w:tcW w:w="1822" w:type="pct"/>
            <w:shd w:val="clear" w:color="auto" w:fill="auto"/>
            <w:noWrap/>
            <w:vAlign w:val="center"/>
            <w:hideMark/>
          </w:tcPr>
          <w:p w:rsidR="00263484" w:rsidRPr="00263484" w:rsidRDefault="00263484" w:rsidP="0038710E">
            <w:pPr>
              <w:spacing w:line="240" w:lineRule="auto"/>
              <w:ind w:left="0"/>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Baik</w:t>
            </w:r>
          </w:p>
          <w:p w:rsidR="00263484" w:rsidRPr="00263484" w:rsidRDefault="00263484" w:rsidP="0038710E">
            <w:pPr>
              <w:spacing w:line="240" w:lineRule="auto"/>
              <w:ind w:left="57"/>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Kurang Baik</w:t>
            </w:r>
          </w:p>
        </w:tc>
        <w:tc>
          <w:tcPr>
            <w:tcW w:w="703" w:type="pct"/>
            <w:shd w:val="clear" w:color="auto" w:fill="auto"/>
            <w:noWrap/>
            <w:vAlign w:val="center"/>
            <w:hideMark/>
          </w:tcPr>
          <w:p w:rsidR="00263484" w:rsidRPr="00263484" w:rsidRDefault="00263484" w:rsidP="0038710E">
            <w:pPr>
              <w:spacing w:line="240" w:lineRule="auto"/>
              <w:ind w:left="65"/>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35</w:t>
            </w:r>
          </w:p>
          <w:p w:rsidR="00263484" w:rsidRPr="00263484" w:rsidRDefault="00263484" w:rsidP="0038710E">
            <w:pPr>
              <w:spacing w:line="240" w:lineRule="auto"/>
              <w:ind w:left="65"/>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16</w:t>
            </w:r>
          </w:p>
        </w:tc>
        <w:tc>
          <w:tcPr>
            <w:tcW w:w="1832" w:type="pct"/>
            <w:shd w:val="clear" w:color="auto" w:fill="auto"/>
            <w:noWrap/>
            <w:vAlign w:val="center"/>
            <w:hideMark/>
          </w:tcPr>
          <w:p w:rsidR="00263484" w:rsidRPr="00263484" w:rsidRDefault="00263484" w:rsidP="0038710E">
            <w:pPr>
              <w:spacing w:line="240" w:lineRule="auto"/>
              <w:ind w:left="32"/>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68,63%</w:t>
            </w:r>
          </w:p>
          <w:p w:rsidR="00263484" w:rsidRPr="00263484" w:rsidRDefault="00263484" w:rsidP="0038710E">
            <w:pPr>
              <w:spacing w:line="240" w:lineRule="auto"/>
              <w:ind w:left="32"/>
              <w:jc w:val="center"/>
              <w:rPr>
                <w:rFonts w:ascii="Times New Roman" w:eastAsia="Times New Roman" w:hAnsi="Times New Roman" w:cs="Times New Roman"/>
                <w:sz w:val="20"/>
                <w:szCs w:val="20"/>
              </w:rPr>
            </w:pPr>
            <w:r w:rsidRPr="00263484">
              <w:rPr>
                <w:rFonts w:ascii="Times New Roman" w:eastAsia="Times New Roman" w:hAnsi="Times New Roman" w:cs="Times New Roman"/>
                <w:sz w:val="20"/>
                <w:szCs w:val="20"/>
              </w:rPr>
              <w:t>31,37%</w:t>
            </w:r>
          </w:p>
        </w:tc>
      </w:tr>
      <w:tr w:rsidR="00263484" w:rsidRPr="00263484" w:rsidTr="0015577A">
        <w:trPr>
          <w:trHeight w:val="260"/>
          <w:jc w:val="center"/>
        </w:trPr>
        <w:tc>
          <w:tcPr>
            <w:tcW w:w="2465" w:type="pct"/>
            <w:gridSpan w:val="2"/>
            <w:shd w:val="clear" w:color="auto" w:fill="auto"/>
            <w:noWrap/>
            <w:vAlign w:val="center"/>
            <w:hideMark/>
          </w:tcPr>
          <w:p w:rsidR="00263484" w:rsidRPr="00263484" w:rsidRDefault="00263484" w:rsidP="0038710E">
            <w:pPr>
              <w:spacing w:line="240" w:lineRule="auto"/>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Total</w:t>
            </w:r>
          </w:p>
        </w:tc>
        <w:tc>
          <w:tcPr>
            <w:tcW w:w="703" w:type="pct"/>
            <w:shd w:val="clear" w:color="auto" w:fill="auto"/>
            <w:noWrap/>
            <w:vAlign w:val="center"/>
            <w:hideMark/>
          </w:tcPr>
          <w:p w:rsidR="00263484" w:rsidRPr="00263484" w:rsidRDefault="00263484" w:rsidP="0038710E">
            <w:pPr>
              <w:spacing w:line="240" w:lineRule="auto"/>
              <w:ind w:left="65"/>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51</w:t>
            </w:r>
          </w:p>
        </w:tc>
        <w:tc>
          <w:tcPr>
            <w:tcW w:w="1832" w:type="pct"/>
            <w:shd w:val="clear" w:color="auto" w:fill="auto"/>
            <w:noWrap/>
            <w:vAlign w:val="center"/>
            <w:hideMark/>
          </w:tcPr>
          <w:p w:rsidR="00263484" w:rsidRPr="00263484" w:rsidRDefault="00263484" w:rsidP="0038710E">
            <w:pPr>
              <w:spacing w:line="240" w:lineRule="auto"/>
              <w:ind w:left="32"/>
              <w:jc w:val="center"/>
              <w:rPr>
                <w:rFonts w:ascii="Times New Roman" w:eastAsia="Times New Roman" w:hAnsi="Times New Roman" w:cs="Times New Roman"/>
                <w:b/>
                <w:bCs/>
                <w:sz w:val="20"/>
                <w:szCs w:val="20"/>
              </w:rPr>
            </w:pPr>
            <w:r w:rsidRPr="00263484">
              <w:rPr>
                <w:rFonts w:ascii="Times New Roman" w:eastAsia="Times New Roman" w:hAnsi="Times New Roman" w:cs="Times New Roman"/>
                <w:b/>
                <w:bCs/>
                <w:sz w:val="20"/>
                <w:szCs w:val="20"/>
              </w:rPr>
              <w:t>100,00%</w:t>
            </w:r>
          </w:p>
        </w:tc>
      </w:tr>
    </w:tbl>
    <w:p w:rsidR="00263484" w:rsidRDefault="00263484" w:rsidP="007D3FBA">
      <w:pPr>
        <w:spacing w:line="240" w:lineRule="auto"/>
        <w:ind w:left="0"/>
        <w:rPr>
          <w:rFonts w:ascii="Times New Roman" w:hAnsi="Times New Roman" w:cs="Times New Roman"/>
          <w:sz w:val="16"/>
          <w:szCs w:val="20"/>
        </w:rPr>
      </w:pPr>
    </w:p>
    <w:p w:rsidR="000C2AE6" w:rsidRPr="000C2AE6" w:rsidRDefault="000C2AE6" w:rsidP="000C2AE6">
      <w:pPr>
        <w:spacing w:line="240" w:lineRule="auto"/>
        <w:ind w:left="0"/>
        <w:rPr>
          <w:rFonts w:ascii="Times New Roman" w:hAnsi="Times New Roman" w:cs="Times New Roman"/>
          <w:sz w:val="20"/>
          <w:szCs w:val="24"/>
        </w:rPr>
      </w:pPr>
      <w:r w:rsidRPr="000C2AE6">
        <w:rPr>
          <w:rFonts w:ascii="Times New Roman" w:hAnsi="Times New Roman" w:cs="Times New Roman"/>
          <w:sz w:val="20"/>
          <w:szCs w:val="24"/>
        </w:rPr>
        <w:t xml:space="preserve">Tabel 6. Distribusi frekuensi </w:t>
      </w:r>
      <w:r w:rsidRPr="000C2AE6">
        <w:rPr>
          <w:rFonts w:ascii="Times New Roman" w:hAnsi="Times New Roman" w:cs="Times New Roman"/>
          <w:sz w:val="20"/>
          <w:szCs w:val="24"/>
          <w:lang w:val="id-ID"/>
        </w:rPr>
        <w:t>sikap</w:t>
      </w:r>
      <w:r w:rsidRPr="000C2AE6">
        <w:rPr>
          <w:rFonts w:ascii="Times New Roman" w:hAnsi="Times New Roman" w:cs="Times New Roman"/>
          <w:sz w:val="20"/>
          <w:szCs w:val="24"/>
        </w:rPr>
        <w:t xml:space="preserve"> responden</w:t>
      </w:r>
    </w:p>
    <w:p w:rsidR="000C2AE6" w:rsidRDefault="000C2AE6" w:rsidP="007D3FBA">
      <w:pPr>
        <w:spacing w:line="240" w:lineRule="auto"/>
        <w:ind w:left="0"/>
        <w:rPr>
          <w:rFonts w:ascii="Times New Roman" w:hAnsi="Times New Roman" w:cs="Times New Roman"/>
          <w:sz w:val="16"/>
          <w:szCs w:val="20"/>
        </w:rPr>
      </w:pPr>
    </w:p>
    <w:tbl>
      <w:tblPr>
        <w:tblW w:w="4833" w:type="pct"/>
        <w:jc w:val="center"/>
        <w:tblInd w:w="-19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86"/>
        <w:gridCol w:w="3247"/>
        <w:gridCol w:w="1185"/>
        <w:gridCol w:w="3297"/>
      </w:tblGrid>
      <w:tr w:rsidR="000C2AE6" w:rsidRPr="0015577A" w:rsidTr="00635AFD">
        <w:trPr>
          <w:trHeight w:val="402"/>
          <w:jc w:val="center"/>
        </w:trPr>
        <w:tc>
          <w:tcPr>
            <w:tcW w:w="806" w:type="pct"/>
            <w:shd w:val="clear" w:color="auto" w:fill="auto"/>
            <w:noWrap/>
            <w:vAlign w:val="center"/>
            <w:hideMark/>
          </w:tcPr>
          <w:p w:rsidR="000C2AE6" w:rsidRPr="0015577A" w:rsidRDefault="000C2AE6" w:rsidP="0038710E">
            <w:pPr>
              <w:spacing w:line="240" w:lineRule="auto"/>
              <w:ind w:left="34"/>
              <w:jc w:val="center"/>
              <w:rPr>
                <w:rFonts w:ascii="Times New Roman" w:eastAsia="Times New Roman" w:hAnsi="Times New Roman" w:cs="Times New Roman"/>
                <w:b/>
                <w:bCs/>
                <w:sz w:val="20"/>
                <w:szCs w:val="20"/>
              </w:rPr>
            </w:pPr>
            <w:r w:rsidRPr="0015577A">
              <w:rPr>
                <w:rFonts w:ascii="Times New Roman" w:eastAsia="Times New Roman" w:hAnsi="Times New Roman" w:cs="Times New Roman"/>
                <w:b/>
                <w:bCs/>
                <w:sz w:val="20"/>
                <w:szCs w:val="20"/>
              </w:rPr>
              <w:t>No</w:t>
            </w:r>
          </w:p>
        </w:tc>
        <w:tc>
          <w:tcPr>
            <w:tcW w:w="1762" w:type="pct"/>
            <w:shd w:val="clear" w:color="auto" w:fill="auto"/>
            <w:noWrap/>
            <w:vAlign w:val="center"/>
            <w:hideMark/>
          </w:tcPr>
          <w:p w:rsidR="000C2AE6" w:rsidRPr="0015577A" w:rsidRDefault="000C2AE6" w:rsidP="0038710E">
            <w:pPr>
              <w:spacing w:line="240" w:lineRule="auto"/>
              <w:ind w:left="49"/>
              <w:jc w:val="center"/>
              <w:rPr>
                <w:rFonts w:ascii="Times New Roman" w:eastAsia="Times New Roman" w:hAnsi="Times New Roman" w:cs="Times New Roman"/>
                <w:b/>
                <w:bCs/>
                <w:sz w:val="20"/>
                <w:szCs w:val="20"/>
              </w:rPr>
            </w:pPr>
            <w:r w:rsidRPr="0015577A">
              <w:rPr>
                <w:rFonts w:ascii="Times New Roman" w:eastAsia="Times New Roman" w:hAnsi="Times New Roman" w:cs="Times New Roman"/>
                <w:b/>
                <w:bCs/>
                <w:sz w:val="20"/>
                <w:szCs w:val="20"/>
              </w:rPr>
              <w:t>Sikap</w:t>
            </w:r>
          </w:p>
        </w:tc>
        <w:tc>
          <w:tcPr>
            <w:tcW w:w="643" w:type="pct"/>
            <w:shd w:val="clear" w:color="auto" w:fill="auto"/>
            <w:noWrap/>
            <w:vAlign w:val="center"/>
            <w:hideMark/>
          </w:tcPr>
          <w:p w:rsidR="000C2AE6" w:rsidRPr="0015577A" w:rsidRDefault="000C2AE6" w:rsidP="0038710E">
            <w:pPr>
              <w:spacing w:line="240" w:lineRule="auto"/>
              <w:ind w:left="23"/>
              <w:jc w:val="center"/>
              <w:rPr>
                <w:rFonts w:ascii="Times New Roman" w:eastAsia="Times New Roman" w:hAnsi="Times New Roman" w:cs="Times New Roman"/>
                <w:b/>
                <w:bCs/>
                <w:sz w:val="20"/>
                <w:szCs w:val="20"/>
              </w:rPr>
            </w:pPr>
            <w:r w:rsidRPr="0015577A">
              <w:rPr>
                <w:rFonts w:ascii="Times New Roman" w:eastAsia="Times New Roman" w:hAnsi="Times New Roman" w:cs="Times New Roman"/>
                <w:b/>
                <w:bCs/>
                <w:sz w:val="20"/>
                <w:szCs w:val="20"/>
              </w:rPr>
              <w:t>(n)</w:t>
            </w:r>
          </w:p>
        </w:tc>
        <w:tc>
          <w:tcPr>
            <w:tcW w:w="1789" w:type="pct"/>
            <w:shd w:val="clear" w:color="auto" w:fill="auto"/>
            <w:noWrap/>
            <w:vAlign w:val="center"/>
            <w:hideMark/>
          </w:tcPr>
          <w:p w:rsidR="000C2AE6" w:rsidRPr="0015577A" w:rsidRDefault="000C2AE6" w:rsidP="0038710E">
            <w:pPr>
              <w:spacing w:line="240" w:lineRule="auto"/>
              <w:ind w:left="37" w:hanging="37"/>
              <w:jc w:val="center"/>
              <w:rPr>
                <w:rFonts w:ascii="Times New Roman" w:eastAsia="Times New Roman" w:hAnsi="Times New Roman" w:cs="Times New Roman"/>
                <w:b/>
                <w:bCs/>
                <w:sz w:val="20"/>
                <w:szCs w:val="20"/>
              </w:rPr>
            </w:pPr>
            <w:r w:rsidRPr="0015577A">
              <w:rPr>
                <w:rFonts w:ascii="Times New Roman" w:eastAsia="Times New Roman" w:hAnsi="Times New Roman" w:cs="Times New Roman"/>
                <w:b/>
                <w:bCs/>
                <w:sz w:val="20"/>
                <w:szCs w:val="20"/>
              </w:rPr>
              <w:t>Presentasi (%)</w:t>
            </w:r>
          </w:p>
        </w:tc>
      </w:tr>
      <w:tr w:rsidR="000C2AE6" w:rsidRPr="0015577A" w:rsidTr="00635AFD">
        <w:trPr>
          <w:trHeight w:val="476"/>
          <w:jc w:val="center"/>
        </w:trPr>
        <w:tc>
          <w:tcPr>
            <w:tcW w:w="806" w:type="pct"/>
            <w:shd w:val="clear" w:color="auto" w:fill="auto"/>
            <w:noWrap/>
            <w:vAlign w:val="center"/>
            <w:hideMark/>
          </w:tcPr>
          <w:p w:rsidR="000C2AE6" w:rsidRPr="0015577A" w:rsidRDefault="000C2AE6" w:rsidP="0038710E">
            <w:pPr>
              <w:spacing w:line="240" w:lineRule="auto"/>
              <w:ind w:left="34"/>
              <w:jc w:val="center"/>
              <w:rPr>
                <w:rFonts w:ascii="Times New Roman" w:eastAsia="Times New Roman" w:hAnsi="Times New Roman" w:cs="Times New Roman"/>
                <w:sz w:val="20"/>
                <w:szCs w:val="20"/>
              </w:rPr>
            </w:pPr>
            <w:r w:rsidRPr="0015577A">
              <w:rPr>
                <w:rFonts w:ascii="Times New Roman" w:eastAsia="Times New Roman" w:hAnsi="Times New Roman" w:cs="Times New Roman"/>
                <w:sz w:val="20"/>
                <w:szCs w:val="20"/>
              </w:rPr>
              <w:t>1</w:t>
            </w:r>
          </w:p>
          <w:p w:rsidR="000C2AE6" w:rsidRPr="0015577A" w:rsidRDefault="000C2AE6" w:rsidP="0038710E">
            <w:pPr>
              <w:spacing w:line="240" w:lineRule="auto"/>
              <w:ind w:left="34"/>
              <w:jc w:val="center"/>
              <w:rPr>
                <w:rFonts w:ascii="Times New Roman" w:eastAsia="Times New Roman" w:hAnsi="Times New Roman" w:cs="Times New Roman"/>
                <w:sz w:val="20"/>
                <w:szCs w:val="20"/>
              </w:rPr>
            </w:pPr>
            <w:r w:rsidRPr="0015577A">
              <w:rPr>
                <w:rFonts w:ascii="Times New Roman" w:eastAsia="Times New Roman" w:hAnsi="Times New Roman" w:cs="Times New Roman"/>
                <w:sz w:val="20"/>
                <w:szCs w:val="20"/>
              </w:rPr>
              <w:t>2</w:t>
            </w:r>
          </w:p>
        </w:tc>
        <w:tc>
          <w:tcPr>
            <w:tcW w:w="1762" w:type="pct"/>
            <w:shd w:val="clear" w:color="auto" w:fill="auto"/>
            <w:noWrap/>
            <w:vAlign w:val="center"/>
            <w:hideMark/>
          </w:tcPr>
          <w:p w:rsidR="000C2AE6" w:rsidRPr="0015577A" w:rsidRDefault="000C2AE6" w:rsidP="0038710E">
            <w:pPr>
              <w:spacing w:line="240" w:lineRule="auto"/>
              <w:ind w:left="49"/>
              <w:jc w:val="center"/>
              <w:rPr>
                <w:rFonts w:ascii="Times New Roman" w:eastAsia="Times New Roman" w:hAnsi="Times New Roman" w:cs="Times New Roman"/>
                <w:sz w:val="20"/>
                <w:szCs w:val="20"/>
              </w:rPr>
            </w:pPr>
            <w:r w:rsidRPr="0015577A">
              <w:rPr>
                <w:rFonts w:ascii="Times New Roman" w:eastAsia="Times New Roman" w:hAnsi="Times New Roman" w:cs="Times New Roman"/>
                <w:sz w:val="20"/>
                <w:szCs w:val="20"/>
              </w:rPr>
              <w:t>Baik</w:t>
            </w:r>
          </w:p>
          <w:p w:rsidR="000C2AE6" w:rsidRPr="0015577A" w:rsidRDefault="000C2AE6" w:rsidP="0038710E">
            <w:pPr>
              <w:spacing w:line="240" w:lineRule="auto"/>
              <w:ind w:left="49"/>
              <w:jc w:val="center"/>
              <w:rPr>
                <w:rFonts w:ascii="Times New Roman" w:eastAsia="Times New Roman" w:hAnsi="Times New Roman" w:cs="Times New Roman"/>
                <w:sz w:val="20"/>
                <w:szCs w:val="20"/>
              </w:rPr>
            </w:pPr>
            <w:r w:rsidRPr="0015577A">
              <w:rPr>
                <w:rFonts w:ascii="Times New Roman" w:eastAsia="Times New Roman" w:hAnsi="Times New Roman" w:cs="Times New Roman"/>
                <w:sz w:val="20"/>
                <w:szCs w:val="20"/>
              </w:rPr>
              <w:t>Kurang Baik</w:t>
            </w:r>
          </w:p>
        </w:tc>
        <w:tc>
          <w:tcPr>
            <w:tcW w:w="643" w:type="pct"/>
            <w:shd w:val="clear" w:color="auto" w:fill="auto"/>
            <w:noWrap/>
            <w:vAlign w:val="center"/>
            <w:hideMark/>
          </w:tcPr>
          <w:p w:rsidR="000C2AE6" w:rsidRPr="0015577A" w:rsidRDefault="000C2AE6" w:rsidP="0038710E">
            <w:pPr>
              <w:spacing w:line="240" w:lineRule="auto"/>
              <w:ind w:left="5"/>
              <w:jc w:val="center"/>
              <w:rPr>
                <w:rFonts w:ascii="Times New Roman" w:eastAsia="Times New Roman" w:hAnsi="Times New Roman" w:cs="Times New Roman"/>
                <w:sz w:val="20"/>
                <w:szCs w:val="20"/>
              </w:rPr>
            </w:pPr>
            <w:r w:rsidRPr="0015577A">
              <w:rPr>
                <w:rFonts w:ascii="Times New Roman" w:eastAsia="Times New Roman" w:hAnsi="Times New Roman" w:cs="Times New Roman"/>
                <w:sz w:val="20"/>
                <w:szCs w:val="20"/>
              </w:rPr>
              <w:t>37</w:t>
            </w:r>
          </w:p>
          <w:p w:rsidR="000C2AE6" w:rsidRPr="0015577A" w:rsidRDefault="000C2AE6" w:rsidP="0038710E">
            <w:pPr>
              <w:spacing w:line="240" w:lineRule="auto"/>
              <w:ind w:left="5"/>
              <w:jc w:val="center"/>
              <w:rPr>
                <w:rFonts w:ascii="Times New Roman" w:eastAsia="Times New Roman" w:hAnsi="Times New Roman" w:cs="Times New Roman"/>
                <w:sz w:val="20"/>
                <w:szCs w:val="20"/>
              </w:rPr>
            </w:pPr>
            <w:r w:rsidRPr="0015577A">
              <w:rPr>
                <w:rFonts w:ascii="Times New Roman" w:eastAsia="Times New Roman" w:hAnsi="Times New Roman" w:cs="Times New Roman"/>
                <w:sz w:val="20"/>
                <w:szCs w:val="20"/>
              </w:rPr>
              <w:t>14</w:t>
            </w:r>
          </w:p>
        </w:tc>
        <w:tc>
          <w:tcPr>
            <w:tcW w:w="1789" w:type="pct"/>
            <w:shd w:val="clear" w:color="auto" w:fill="auto"/>
            <w:noWrap/>
            <w:vAlign w:val="center"/>
            <w:hideMark/>
          </w:tcPr>
          <w:p w:rsidR="000C2AE6" w:rsidRPr="0015577A" w:rsidRDefault="000C2AE6" w:rsidP="0038710E">
            <w:pPr>
              <w:spacing w:line="240" w:lineRule="auto"/>
              <w:ind w:left="-4"/>
              <w:jc w:val="center"/>
              <w:rPr>
                <w:rFonts w:ascii="Times New Roman" w:eastAsia="Times New Roman" w:hAnsi="Times New Roman" w:cs="Times New Roman"/>
                <w:sz w:val="20"/>
                <w:szCs w:val="20"/>
              </w:rPr>
            </w:pPr>
            <w:r w:rsidRPr="0015577A">
              <w:rPr>
                <w:rFonts w:ascii="Times New Roman" w:eastAsia="Times New Roman" w:hAnsi="Times New Roman" w:cs="Times New Roman"/>
                <w:sz w:val="20"/>
                <w:szCs w:val="20"/>
              </w:rPr>
              <w:t>72,55%</w:t>
            </w:r>
          </w:p>
          <w:p w:rsidR="000C2AE6" w:rsidRPr="0015577A" w:rsidRDefault="000C2AE6" w:rsidP="0038710E">
            <w:pPr>
              <w:spacing w:line="240" w:lineRule="auto"/>
              <w:ind w:left="-4"/>
              <w:jc w:val="center"/>
              <w:rPr>
                <w:rFonts w:ascii="Times New Roman" w:eastAsia="Times New Roman" w:hAnsi="Times New Roman" w:cs="Times New Roman"/>
                <w:sz w:val="20"/>
                <w:szCs w:val="20"/>
              </w:rPr>
            </w:pPr>
            <w:r w:rsidRPr="0015577A">
              <w:rPr>
                <w:rFonts w:ascii="Times New Roman" w:eastAsia="Times New Roman" w:hAnsi="Times New Roman" w:cs="Times New Roman"/>
                <w:sz w:val="20"/>
                <w:szCs w:val="20"/>
              </w:rPr>
              <w:t>27,45%</w:t>
            </w:r>
          </w:p>
        </w:tc>
      </w:tr>
      <w:tr w:rsidR="000C2AE6" w:rsidRPr="0015577A" w:rsidTr="00635AFD">
        <w:trPr>
          <w:trHeight w:val="260"/>
          <w:jc w:val="center"/>
        </w:trPr>
        <w:tc>
          <w:tcPr>
            <w:tcW w:w="2568" w:type="pct"/>
            <w:gridSpan w:val="2"/>
            <w:shd w:val="clear" w:color="auto" w:fill="auto"/>
            <w:noWrap/>
            <w:vAlign w:val="center"/>
            <w:hideMark/>
          </w:tcPr>
          <w:p w:rsidR="000C2AE6" w:rsidRPr="0015577A" w:rsidRDefault="000C2AE6" w:rsidP="0038710E">
            <w:pPr>
              <w:spacing w:line="240" w:lineRule="auto"/>
              <w:ind w:left="34"/>
              <w:jc w:val="center"/>
              <w:rPr>
                <w:rFonts w:ascii="Times New Roman" w:eastAsia="Times New Roman" w:hAnsi="Times New Roman" w:cs="Times New Roman"/>
                <w:b/>
                <w:bCs/>
                <w:sz w:val="20"/>
                <w:szCs w:val="20"/>
              </w:rPr>
            </w:pPr>
            <w:r w:rsidRPr="0015577A">
              <w:rPr>
                <w:rFonts w:ascii="Times New Roman" w:eastAsia="Times New Roman" w:hAnsi="Times New Roman" w:cs="Times New Roman"/>
                <w:b/>
                <w:bCs/>
                <w:sz w:val="20"/>
                <w:szCs w:val="20"/>
              </w:rPr>
              <w:t>Total</w:t>
            </w:r>
          </w:p>
        </w:tc>
        <w:tc>
          <w:tcPr>
            <w:tcW w:w="643" w:type="pct"/>
            <w:shd w:val="clear" w:color="auto" w:fill="auto"/>
            <w:noWrap/>
            <w:vAlign w:val="center"/>
            <w:hideMark/>
          </w:tcPr>
          <w:p w:rsidR="000C2AE6" w:rsidRPr="0015577A" w:rsidRDefault="000C2AE6" w:rsidP="0038710E">
            <w:pPr>
              <w:spacing w:line="240" w:lineRule="auto"/>
              <w:ind w:left="5"/>
              <w:jc w:val="center"/>
              <w:rPr>
                <w:rFonts w:ascii="Times New Roman" w:eastAsia="Times New Roman" w:hAnsi="Times New Roman" w:cs="Times New Roman"/>
                <w:b/>
                <w:bCs/>
                <w:sz w:val="20"/>
                <w:szCs w:val="20"/>
              </w:rPr>
            </w:pPr>
            <w:r w:rsidRPr="0015577A">
              <w:rPr>
                <w:rFonts w:ascii="Times New Roman" w:eastAsia="Times New Roman" w:hAnsi="Times New Roman" w:cs="Times New Roman"/>
                <w:b/>
                <w:bCs/>
                <w:sz w:val="20"/>
                <w:szCs w:val="20"/>
              </w:rPr>
              <w:t>51</w:t>
            </w:r>
          </w:p>
        </w:tc>
        <w:tc>
          <w:tcPr>
            <w:tcW w:w="1789" w:type="pct"/>
            <w:shd w:val="clear" w:color="auto" w:fill="auto"/>
            <w:noWrap/>
            <w:vAlign w:val="center"/>
            <w:hideMark/>
          </w:tcPr>
          <w:p w:rsidR="000C2AE6" w:rsidRPr="0015577A" w:rsidRDefault="000C2AE6" w:rsidP="0038710E">
            <w:pPr>
              <w:spacing w:line="240" w:lineRule="auto"/>
              <w:ind w:left="-4"/>
              <w:jc w:val="center"/>
              <w:rPr>
                <w:rFonts w:ascii="Times New Roman" w:eastAsia="Times New Roman" w:hAnsi="Times New Roman" w:cs="Times New Roman"/>
                <w:b/>
                <w:bCs/>
                <w:sz w:val="20"/>
                <w:szCs w:val="20"/>
              </w:rPr>
            </w:pPr>
            <w:r w:rsidRPr="0015577A">
              <w:rPr>
                <w:rFonts w:ascii="Times New Roman" w:eastAsia="Times New Roman" w:hAnsi="Times New Roman" w:cs="Times New Roman"/>
                <w:b/>
                <w:bCs/>
                <w:sz w:val="20"/>
                <w:szCs w:val="20"/>
              </w:rPr>
              <w:t>100,00%</w:t>
            </w:r>
          </w:p>
        </w:tc>
      </w:tr>
    </w:tbl>
    <w:p w:rsidR="000C2AE6" w:rsidRDefault="000C2AE6" w:rsidP="007D3FBA">
      <w:pPr>
        <w:spacing w:line="240" w:lineRule="auto"/>
        <w:ind w:left="0"/>
        <w:rPr>
          <w:rFonts w:ascii="Times New Roman" w:hAnsi="Times New Roman" w:cs="Times New Roman"/>
          <w:sz w:val="16"/>
          <w:szCs w:val="20"/>
        </w:rPr>
      </w:pPr>
    </w:p>
    <w:tbl>
      <w:tblPr>
        <w:tblpPr w:leftFromText="180" w:rightFromText="180" w:vertAnchor="page" w:horzAnchor="margin" w:tblpXSpec="center" w:tblpY="12772"/>
        <w:tblW w:w="4919"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32"/>
        <w:gridCol w:w="1632"/>
        <w:gridCol w:w="1632"/>
        <w:gridCol w:w="1632"/>
        <w:gridCol w:w="1632"/>
        <w:gridCol w:w="1219"/>
      </w:tblGrid>
      <w:tr w:rsidR="00635AFD" w:rsidRPr="000C2AE6" w:rsidTr="00635AFD">
        <w:trPr>
          <w:trHeight w:val="288"/>
        </w:trPr>
        <w:tc>
          <w:tcPr>
            <w:tcW w:w="870" w:type="pct"/>
            <w:vMerge w:val="restart"/>
            <w:shd w:val="clear" w:color="auto" w:fill="auto"/>
            <w:vAlign w:val="center"/>
            <w:hideMark/>
          </w:tcPr>
          <w:p w:rsidR="00635AFD" w:rsidRPr="000C2AE6" w:rsidRDefault="00635AFD" w:rsidP="00635AFD">
            <w:pPr>
              <w:spacing w:line="240" w:lineRule="auto"/>
              <w:ind w:left="34"/>
              <w:jc w:val="center"/>
              <w:rPr>
                <w:rFonts w:ascii="Times New Roman" w:eastAsia="Times New Roman" w:hAnsi="Times New Roman" w:cs="Times New Roman"/>
                <w:b/>
                <w:bCs/>
                <w:sz w:val="20"/>
                <w:szCs w:val="20"/>
              </w:rPr>
            </w:pPr>
            <w:r w:rsidRPr="000C2AE6">
              <w:rPr>
                <w:rFonts w:ascii="Times New Roman" w:eastAsia="Times New Roman" w:hAnsi="Times New Roman" w:cs="Times New Roman"/>
                <w:b/>
                <w:bCs/>
                <w:sz w:val="20"/>
                <w:szCs w:val="20"/>
              </w:rPr>
              <w:t>Pengetahuan</w:t>
            </w:r>
          </w:p>
        </w:tc>
        <w:tc>
          <w:tcPr>
            <w:tcW w:w="3480" w:type="pct"/>
            <w:gridSpan w:val="4"/>
            <w:shd w:val="clear" w:color="auto" w:fill="auto"/>
            <w:noWrap/>
            <w:vAlign w:val="center"/>
            <w:hideMark/>
          </w:tcPr>
          <w:p w:rsidR="00635AFD" w:rsidRPr="000C2AE6" w:rsidRDefault="00635AFD" w:rsidP="00635AFD">
            <w:pPr>
              <w:spacing w:line="240" w:lineRule="auto"/>
              <w:ind w:left="9"/>
              <w:jc w:val="center"/>
              <w:rPr>
                <w:rFonts w:ascii="Times New Roman" w:eastAsia="Times New Roman" w:hAnsi="Times New Roman" w:cs="Times New Roman"/>
                <w:b/>
                <w:bCs/>
                <w:sz w:val="20"/>
                <w:szCs w:val="20"/>
              </w:rPr>
            </w:pPr>
            <w:r w:rsidRPr="000C2AE6">
              <w:rPr>
                <w:rFonts w:ascii="Times New Roman" w:eastAsia="Times New Roman" w:hAnsi="Times New Roman" w:cs="Times New Roman"/>
                <w:b/>
                <w:bCs/>
                <w:sz w:val="20"/>
                <w:szCs w:val="20"/>
              </w:rPr>
              <w:t>Sikap</w:t>
            </w:r>
          </w:p>
        </w:tc>
        <w:tc>
          <w:tcPr>
            <w:tcW w:w="650" w:type="pct"/>
            <w:vMerge w:val="restart"/>
            <w:shd w:val="clear" w:color="auto" w:fill="auto"/>
            <w:vAlign w:val="center"/>
            <w:hideMark/>
          </w:tcPr>
          <w:p w:rsidR="00635AFD" w:rsidRPr="000C2AE6" w:rsidRDefault="00635AFD" w:rsidP="00635AFD">
            <w:pPr>
              <w:spacing w:line="240" w:lineRule="auto"/>
              <w:ind w:left="90"/>
              <w:jc w:val="center"/>
              <w:rPr>
                <w:rFonts w:ascii="Times New Roman" w:eastAsia="Times New Roman" w:hAnsi="Times New Roman" w:cs="Times New Roman"/>
                <w:b/>
                <w:bCs/>
                <w:i/>
                <w:iCs/>
                <w:sz w:val="20"/>
                <w:szCs w:val="20"/>
              </w:rPr>
            </w:pPr>
            <w:r w:rsidRPr="000C2AE6">
              <w:rPr>
                <w:rFonts w:ascii="Times New Roman" w:eastAsia="Times New Roman" w:hAnsi="Times New Roman" w:cs="Times New Roman"/>
                <w:b/>
                <w:bCs/>
                <w:i/>
                <w:iCs/>
                <w:sz w:val="20"/>
                <w:szCs w:val="20"/>
              </w:rPr>
              <w:t>p value</w:t>
            </w:r>
          </w:p>
        </w:tc>
      </w:tr>
      <w:tr w:rsidR="00635AFD" w:rsidRPr="000C2AE6" w:rsidTr="00635AFD">
        <w:trPr>
          <w:trHeight w:val="288"/>
        </w:trPr>
        <w:tc>
          <w:tcPr>
            <w:tcW w:w="870" w:type="pct"/>
            <w:vMerge/>
            <w:vAlign w:val="center"/>
            <w:hideMark/>
          </w:tcPr>
          <w:p w:rsidR="00635AFD" w:rsidRPr="000C2AE6" w:rsidRDefault="00635AFD" w:rsidP="00635AFD">
            <w:pPr>
              <w:spacing w:line="240" w:lineRule="auto"/>
              <w:jc w:val="center"/>
              <w:rPr>
                <w:rFonts w:ascii="Times New Roman" w:eastAsia="Times New Roman" w:hAnsi="Times New Roman" w:cs="Times New Roman"/>
                <w:b/>
                <w:bCs/>
                <w:sz w:val="20"/>
                <w:szCs w:val="20"/>
              </w:rPr>
            </w:pPr>
          </w:p>
        </w:tc>
        <w:tc>
          <w:tcPr>
            <w:tcW w:w="1740" w:type="pct"/>
            <w:gridSpan w:val="2"/>
            <w:shd w:val="clear" w:color="auto" w:fill="auto"/>
            <w:noWrap/>
            <w:vAlign w:val="center"/>
            <w:hideMark/>
          </w:tcPr>
          <w:p w:rsidR="00635AFD" w:rsidRPr="000C2AE6" w:rsidRDefault="00635AFD" w:rsidP="00635AFD">
            <w:pPr>
              <w:spacing w:line="240" w:lineRule="auto"/>
              <w:ind w:left="9"/>
              <w:jc w:val="center"/>
              <w:rPr>
                <w:rFonts w:ascii="Times New Roman" w:eastAsia="Times New Roman" w:hAnsi="Times New Roman" w:cs="Times New Roman"/>
                <w:b/>
                <w:bCs/>
                <w:sz w:val="20"/>
                <w:szCs w:val="20"/>
              </w:rPr>
            </w:pPr>
            <w:r w:rsidRPr="000C2AE6">
              <w:rPr>
                <w:rFonts w:ascii="Times New Roman" w:eastAsia="Times New Roman" w:hAnsi="Times New Roman" w:cs="Times New Roman"/>
                <w:b/>
                <w:bCs/>
                <w:sz w:val="20"/>
                <w:szCs w:val="20"/>
              </w:rPr>
              <w:t>Baik</w:t>
            </w:r>
          </w:p>
        </w:tc>
        <w:tc>
          <w:tcPr>
            <w:tcW w:w="1740" w:type="pct"/>
            <w:gridSpan w:val="2"/>
            <w:shd w:val="clear" w:color="auto" w:fill="auto"/>
            <w:noWrap/>
            <w:vAlign w:val="center"/>
            <w:hideMark/>
          </w:tcPr>
          <w:p w:rsidR="00635AFD" w:rsidRPr="000C2AE6" w:rsidRDefault="00635AFD" w:rsidP="00635AFD">
            <w:pPr>
              <w:spacing w:line="240" w:lineRule="auto"/>
              <w:ind w:left="84"/>
              <w:jc w:val="center"/>
              <w:rPr>
                <w:rFonts w:ascii="Times New Roman" w:eastAsia="Times New Roman" w:hAnsi="Times New Roman" w:cs="Times New Roman"/>
                <w:b/>
                <w:bCs/>
                <w:sz w:val="20"/>
                <w:szCs w:val="20"/>
              </w:rPr>
            </w:pPr>
            <w:r w:rsidRPr="000C2AE6">
              <w:rPr>
                <w:rFonts w:ascii="Times New Roman" w:eastAsia="Times New Roman" w:hAnsi="Times New Roman" w:cs="Times New Roman"/>
                <w:b/>
                <w:bCs/>
                <w:sz w:val="20"/>
                <w:szCs w:val="20"/>
              </w:rPr>
              <w:t>Kurang Baik</w:t>
            </w:r>
          </w:p>
        </w:tc>
        <w:tc>
          <w:tcPr>
            <w:tcW w:w="650" w:type="pct"/>
            <w:vMerge/>
            <w:vAlign w:val="center"/>
            <w:hideMark/>
          </w:tcPr>
          <w:p w:rsidR="00635AFD" w:rsidRPr="000C2AE6" w:rsidRDefault="00635AFD" w:rsidP="00635AFD">
            <w:pPr>
              <w:spacing w:line="240" w:lineRule="auto"/>
              <w:ind w:left="90"/>
              <w:jc w:val="center"/>
              <w:rPr>
                <w:rFonts w:ascii="Times New Roman" w:eastAsia="Times New Roman" w:hAnsi="Times New Roman" w:cs="Times New Roman"/>
                <w:b/>
                <w:bCs/>
                <w:i/>
                <w:iCs/>
                <w:sz w:val="20"/>
                <w:szCs w:val="20"/>
              </w:rPr>
            </w:pPr>
          </w:p>
        </w:tc>
      </w:tr>
      <w:tr w:rsidR="00635AFD" w:rsidRPr="000C2AE6" w:rsidTr="00635AFD">
        <w:trPr>
          <w:trHeight w:val="288"/>
        </w:trPr>
        <w:tc>
          <w:tcPr>
            <w:tcW w:w="870" w:type="pct"/>
            <w:vMerge/>
            <w:vAlign w:val="center"/>
            <w:hideMark/>
          </w:tcPr>
          <w:p w:rsidR="00635AFD" w:rsidRPr="000C2AE6" w:rsidRDefault="00635AFD" w:rsidP="00635AFD">
            <w:pPr>
              <w:spacing w:line="240" w:lineRule="auto"/>
              <w:jc w:val="center"/>
              <w:rPr>
                <w:rFonts w:ascii="Times New Roman" w:eastAsia="Times New Roman" w:hAnsi="Times New Roman" w:cs="Times New Roman"/>
                <w:b/>
                <w:bCs/>
                <w:sz w:val="20"/>
                <w:szCs w:val="20"/>
              </w:rPr>
            </w:pPr>
          </w:p>
        </w:tc>
        <w:tc>
          <w:tcPr>
            <w:tcW w:w="870" w:type="pct"/>
            <w:shd w:val="clear" w:color="auto" w:fill="auto"/>
            <w:noWrap/>
            <w:vAlign w:val="center"/>
            <w:hideMark/>
          </w:tcPr>
          <w:p w:rsidR="00635AFD" w:rsidRPr="000C2AE6" w:rsidRDefault="00635AFD" w:rsidP="00635AFD">
            <w:pPr>
              <w:spacing w:line="240" w:lineRule="auto"/>
              <w:ind w:left="9"/>
              <w:jc w:val="center"/>
              <w:rPr>
                <w:rFonts w:ascii="Times New Roman" w:eastAsia="Times New Roman" w:hAnsi="Times New Roman" w:cs="Times New Roman"/>
                <w:b/>
                <w:bCs/>
                <w:sz w:val="20"/>
                <w:szCs w:val="20"/>
              </w:rPr>
            </w:pPr>
            <w:r w:rsidRPr="000C2AE6">
              <w:rPr>
                <w:rFonts w:ascii="Times New Roman" w:eastAsia="Times New Roman" w:hAnsi="Times New Roman" w:cs="Times New Roman"/>
                <w:b/>
                <w:bCs/>
                <w:sz w:val="20"/>
                <w:szCs w:val="20"/>
              </w:rPr>
              <w:t>n</w:t>
            </w:r>
          </w:p>
        </w:tc>
        <w:tc>
          <w:tcPr>
            <w:tcW w:w="870" w:type="pct"/>
            <w:shd w:val="clear" w:color="auto" w:fill="auto"/>
            <w:noWrap/>
            <w:vAlign w:val="center"/>
            <w:hideMark/>
          </w:tcPr>
          <w:p w:rsidR="00635AFD" w:rsidRPr="000C2AE6" w:rsidRDefault="00635AFD" w:rsidP="00635AFD">
            <w:pPr>
              <w:spacing w:line="240" w:lineRule="auto"/>
              <w:ind w:left="66"/>
              <w:jc w:val="center"/>
              <w:rPr>
                <w:rFonts w:ascii="Times New Roman" w:eastAsia="Times New Roman" w:hAnsi="Times New Roman" w:cs="Times New Roman"/>
                <w:b/>
                <w:bCs/>
                <w:sz w:val="20"/>
                <w:szCs w:val="20"/>
              </w:rPr>
            </w:pPr>
            <w:r w:rsidRPr="000C2AE6">
              <w:rPr>
                <w:rFonts w:ascii="Times New Roman" w:eastAsia="Times New Roman" w:hAnsi="Times New Roman" w:cs="Times New Roman"/>
                <w:b/>
                <w:bCs/>
                <w:sz w:val="20"/>
                <w:szCs w:val="20"/>
              </w:rPr>
              <w:t>%</w:t>
            </w:r>
          </w:p>
        </w:tc>
        <w:tc>
          <w:tcPr>
            <w:tcW w:w="870" w:type="pct"/>
            <w:shd w:val="clear" w:color="auto" w:fill="auto"/>
            <w:noWrap/>
            <w:vAlign w:val="center"/>
            <w:hideMark/>
          </w:tcPr>
          <w:p w:rsidR="00635AFD" w:rsidRPr="000C2AE6" w:rsidRDefault="00635AFD" w:rsidP="00635AFD">
            <w:pPr>
              <w:spacing w:line="240" w:lineRule="auto"/>
              <w:ind w:left="68"/>
              <w:jc w:val="center"/>
              <w:rPr>
                <w:rFonts w:ascii="Times New Roman" w:eastAsia="Times New Roman" w:hAnsi="Times New Roman" w:cs="Times New Roman"/>
                <w:b/>
                <w:bCs/>
                <w:sz w:val="20"/>
                <w:szCs w:val="20"/>
              </w:rPr>
            </w:pPr>
            <w:r w:rsidRPr="000C2AE6">
              <w:rPr>
                <w:rFonts w:ascii="Times New Roman" w:eastAsia="Times New Roman" w:hAnsi="Times New Roman" w:cs="Times New Roman"/>
                <w:b/>
                <w:bCs/>
                <w:sz w:val="20"/>
                <w:szCs w:val="20"/>
              </w:rPr>
              <w:t>n</w:t>
            </w:r>
          </w:p>
        </w:tc>
        <w:tc>
          <w:tcPr>
            <w:tcW w:w="870" w:type="pct"/>
            <w:shd w:val="clear" w:color="auto" w:fill="auto"/>
            <w:noWrap/>
            <w:vAlign w:val="center"/>
            <w:hideMark/>
          </w:tcPr>
          <w:p w:rsidR="00635AFD" w:rsidRPr="000C2AE6" w:rsidRDefault="00635AFD" w:rsidP="00635AFD">
            <w:pPr>
              <w:spacing w:line="240" w:lineRule="auto"/>
              <w:ind w:left="47"/>
              <w:jc w:val="center"/>
              <w:rPr>
                <w:rFonts w:ascii="Times New Roman" w:eastAsia="Times New Roman" w:hAnsi="Times New Roman" w:cs="Times New Roman"/>
                <w:b/>
                <w:bCs/>
                <w:sz w:val="20"/>
                <w:szCs w:val="20"/>
              </w:rPr>
            </w:pPr>
            <w:r w:rsidRPr="000C2AE6">
              <w:rPr>
                <w:rFonts w:ascii="Times New Roman" w:eastAsia="Times New Roman" w:hAnsi="Times New Roman" w:cs="Times New Roman"/>
                <w:b/>
                <w:bCs/>
                <w:sz w:val="20"/>
                <w:szCs w:val="20"/>
              </w:rPr>
              <w:t>%</w:t>
            </w:r>
          </w:p>
        </w:tc>
        <w:tc>
          <w:tcPr>
            <w:tcW w:w="650" w:type="pct"/>
            <w:vMerge/>
            <w:vAlign w:val="center"/>
            <w:hideMark/>
          </w:tcPr>
          <w:p w:rsidR="00635AFD" w:rsidRPr="000C2AE6" w:rsidRDefault="00635AFD" w:rsidP="00635AFD">
            <w:pPr>
              <w:spacing w:line="240" w:lineRule="auto"/>
              <w:ind w:left="90"/>
              <w:jc w:val="center"/>
              <w:rPr>
                <w:rFonts w:ascii="Times New Roman" w:eastAsia="Times New Roman" w:hAnsi="Times New Roman" w:cs="Times New Roman"/>
                <w:b/>
                <w:bCs/>
                <w:i/>
                <w:iCs/>
                <w:sz w:val="20"/>
                <w:szCs w:val="20"/>
              </w:rPr>
            </w:pPr>
          </w:p>
        </w:tc>
      </w:tr>
      <w:tr w:rsidR="00635AFD" w:rsidRPr="000C2AE6" w:rsidTr="00635AFD">
        <w:trPr>
          <w:trHeight w:val="288"/>
        </w:trPr>
        <w:tc>
          <w:tcPr>
            <w:tcW w:w="870" w:type="pct"/>
            <w:shd w:val="clear" w:color="auto" w:fill="auto"/>
            <w:noWrap/>
            <w:vAlign w:val="center"/>
            <w:hideMark/>
          </w:tcPr>
          <w:p w:rsidR="00635AFD" w:rsidRPr="000C2AE6" w:rsidRDefault="00635AFD" w:rsidP="00635AFD">
            <w:pPr>
              <w:spacing w:line="240" w:lineRule="auto"/>
              <w:ind w:left="34"/>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Baik</w:t>
            </w:r>
          </w:p>
          <w:p w:rsidR="00635AFD" w:rsidRPr="000C2AE6" w:rsidRDefault="00635AFD" w:rsidP="00635AFD">
            <w:pPr>
              <w:spacing w:line="240" w:lineRule="auto"/>
              <w:ind w:left="34"/>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Kurang Baik</w:t>
            </w:r>
          </w:p>
        </w:tc>
        <w:tc>
          <w:tcPr>
            <w:tcW w:w="870" w:type="pct"/>
            <w:shd w:val="clear" w:color="auto" w:fill="auto"/>
            <w:noWrap/>
            <w:vAlign w:val="center"/>
            <w:hideMark/>
          </w:tcPr>
          <w:p w:rsidR="00635AFD" w:rsidRPr="000C2AE6" w:rsidRDefault="00635AFD" w:rsidP="00635AFD">
            <w:pPr>
              <w:spacing w:line="240" w:lineRule="auto"/>
              <w:ind w:left="9"/>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29</w:t>
            </w:r>
          </w:p>
          <w:p w:rsidR="00635AFD" w:rsidRPr="000C2AE6" w:rsidRDefault="00635AFD" w:rsidP="00635AFD">
            <w:pPr>
              <w:spacing w:line="240" w:lineRule="auto"/>
              <w:ind w:left="9"/>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8</w:t>
            </w:r>
          </w:p>
        </w:tc>
        <w:tc>
          <w:tcPr>
            <w:tcW w:w="870" w:type="pct"/>
            <w:shd w:val="clear" w:color="auto" w:fill="auto"/>
            <w:noWrap/>
            <w:vAlign w:val="center"/>
            <w:hideMark/>
          </w:tcPr>
          <w:p w:rsidR="00635AFD" w:rsidRPr="000C2AE6" w:rsidRDefault="00635AFD" w:rsidP="00635AFD">
            <w:pPr>
              <w:spacing w:line="240" w:lineRule="auto"/>
              <w:ind w:left="66"/>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56,9</w:t>
            </w:r>
          </w:p>
          <w:p w:rsidR="00635AFD" w:rsidRPr="000C2AE6" w:rsidRDefault="00635AFD" w:rsidP="00635AFD">
            <w:pPr>
              <w:spacing w:line="240" w:lineRule="auto"/>
              <w:ind w:left="66"/>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15,7</w:t>
            </w:r>
          </w:p>
        </w:tc>
        <w:tc>
          <w:tcPr>
            <w:tcW w:w="870" w:type="pct"/>
            <w:shd w:val="clear" w:color="auto" w:fill="auto"/>
            <w:noWrap/>
            <w:vAlign w:val="center"/>
            <w:hideMark/>
          </w:tcPr>
          <w:p w:rsidR="00635AFD" w:rsidRPr="000C2AE6" w:rsidRDefault="00635AFD" w:rsidP="00635AFD">
            <w:pPr>
              <w:spacing w:line="240" w:lineRule="auto"/>
              <w:ind w:left="68"/>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6</w:t>
            </w:r>
          </w:p>
          <w:p w:rsidR="00635AFD" w:rsidRPr="000C2AE6" w:rsidRDefault="00635AFD" w:rsidP="00635AFD">
            <w:pPr>
              <w:spacing w:line="240" w:lineRule="auto"/>
              <w:ind w:left="68"/>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8</w:t>
            </w:r>
          </w:p>
        </w:tc>
        <w:tc>
          <w:tcPr>
            <w:tcW w:w="870" w:type="pct"/>
            <w:shd w:val="clear" w:color="auto" w:fill="auto"/>
            <w:noWrap/>
            <w:vAlign w:val="center"/>
            <w:hideMark/>
          </w:tcPr>
          <w:p w:rsidR="00635AFD" w:rsidRPr="000C2AE6" w:rsidRDefault="00635AFD" w:rsidP="00635AFD">
            <w:pPr>
              <w:spacing w:line="240" w:lineRule="auto"/>
              <w:ind w:left="47"/>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11,8</w:t>
            </w:r>
          </w:p>
          <w:p w:rsidR="00635AFD" w:rsidRPr="000C2AE6" w:rsidRDefault="00635AFD" w:rsidP="00635AFD">
            <w:pPr>
              <w:spacing w:line="240" w:lineRule="auto"/>
              <w:ind w:left="47"/>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15,7</w:t>
            </w:r>
          </w:p>
        </w:tc>
        <w:tc>
          <w:tcPr>
            <w:tcW w:w="650" w:type="pct"/>
            <w:vMerge w:val="restart"/>
            <w:shd w:val="clear" w:color="auto" w:fill="auto"/>
            <w:noWrap/>
            <w:vAlign w:val="center"/>
            <w:hideMark/>
          </w:tcPr>
          <w:p w:rsidR="00635AFD" w:rsidRPr="000C2AE6" w:rsidRDefault="00635AFD" w:rsidP="00635AFD">
            <w:pPr>
              <w:spacing w:line="240" w:lineRule="auto"/>
              <w:ind w:left="90"/>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0,015</w:t>
            </w:r>
          </w:p>
        </w:tc>
      </w:tr>
      <w:tr w:rsidR="00635AFD" w:rsidRPr="000C2AE6" w:rsidTr="00635AFD">
        <w:trPr>
          <w:trHeight w:val="288"/>
        </w:trPr>
        <w:tc>
          <w:tcPr>
            <w:tcW w:w="870" w:type="pct"/>
            <w:shd w:val="clear" w:color="auto" w:fill="auto"/>
            <w:noWrap/>
            <w:vAlign w:val="center"/>
            <w:hideMark/>
          </w:tcPr>
          <w:p w:rsidR="00635AFD" w:rsidRPr="000C2AE6" w:rsidRDefault="00635AFD" w:rsidP="00635AFD">
            <w:pPr>
              <w:spacing w:line="240" w:lineRule="auto"/>
              <w:ind w:left="34"/>
              <w:jc w:val="center"/>
              <w:rPr>
                <w:rFonts w:ascii="Times New Roman" w:eastAsia="Times New Roman" w:hAnsi="Times New Roman" w:cs="Times New Roman"/>
                <w:b/>
                <w:bCs/>
                <w:sz w:val="20"/>
                <w:szCs w:val="20"/>
              </w:rPr>
            </w:pPr>
            <w:r w:rsidRPr="000C2AE6">
              <w:rPr>
                <w:rFonts w:ascii="Times New Roman" w:eastAsia="Times New Roman" w:hAnsi="Times New Roman" w:cs="Times New Roman"/>
                <w:b/>
                <w:bCs/>
                <w:sz w:val="20"/>
                <w:szCs w:val="20"/>
              </w:rPr>
              <w:t>Total</w:t>
            </w:r>
          </w:p>
        </w:tc>
        <w:tc>
          <w:tcPr>
            <w:tcW w:w="870" w:type="pct"/>
            <w:shd w:val="clear" w:color="auto" w:fill="auto"/>
            <w:noWrap/>
            <w:vAlign w:val="center"/>
            <w:hideMark/>
          </w:tcPr>
          <w:p w:rsidR="00635AFD" w:rsidRPr="000C2AE6" w:rsidRDefault="00635AFD" w:rsidP="00635AFD">
            <w:pPr>
              <w:spacing w:line="240" w:lineRule="auto"/>
              <w:ind w:left="9"/>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37</w:t>
            </w:r>
          </w:p>
        </w:tc>
        <w:tc>
          <w:tcPr>
            <w:tcW w:w="870" w:type="pct"/>
            <w:shd w:val="clear" w:color="auto" w:fill="auto"/>
            <w:noWrap/>
            <w:vAlign w:val="center"/>
            <w:hideMark/>
          </w:tcPr>
          <w:p w:rsidR="00635AFD" w:rsidRPr="000C2AE6" w:rsidRDefault="00635AFD" w:rsidP="00635AFD">
            <w:pPr>
              <w:spacing w:line="240" w:lineRule="auto"/>
              <w:ind w:left="66"/>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72,5</w:t>
            </w:r>
          </w:p>
        </w:tc>
        <w:tc>
          <w:tcPr>
            <w:tcW w:w="870" w:type="pct"/>
            <w:shd w:val="clear" w:color="auto" w:fill="auto"/>
            <w:noWrap/>
            <w:vAlign w:val="center"/>
            <w:hideMark/>
          </w:tcPr>
          <w:p w:rsidR="00635AFD" w:rsidRPr="000C2AE6" w:rsidRDefault="00635AFD" w:rsidP="00635AFD">
            <w:pPr>
              <w:spacing w:line="240" w:lineRule="auto"/>
              <w:ind w:left="68"/>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14</w:t>
            </w:r>
          </w:p>
        </w:tc>
        <w:tc>
          <w:tcPr>
            <w:tcW w:w="870" w:type="pct"/>
            <w:shd w:val="clear" w:color="auto" w:fill="auto"/>
            <w:noWrap/>
            <w:vAlign w:val="center"/>
            <w:hideMark/>
          </w:tcPr>
          <w:p w:rsidR="00635AFD" w:rsidRPr="000C2AE6" w:rsidRDefault="00635AFD" w:rsidP="00635AFD">
            <w:pPr>
              <w:spacing w:line="240" w:lineRule="auto"/>
              <w:ind w:left="47"/>
              <w:jc w:val="center"/>
              <w:rPr>
                <w:rFonts w:ascii="Times New Roman" w:eastAsia="Times New Roman" w:hAnsi="Times New Roman" w:cs="Times New Roman"/>
                <w:sz w:val="20"/>
                <w:szCs w:val="20"/>
              </w:rPr>
            </w:pPr>
            <w:r w:rsidRPr="000C2AE6">
              <w:rPr>
                <w:rFonts w:ascii="Times New Roman" w:eastAsia="Times New Roman" w:hAnsi="Times New Roman" w:cs="Times New Roman"/>
                <w:sz w:val="20"/>
                <w:szCs w:val="20"/>
              </w:rPr>
              <w:t>27,5</w:t>
            </w:r>
          </w:p>
        </w:tc>
        <w:tc>
          <w:tcPr>
            <w:tcW w:w="650" w:type="pct"/>
            <w:vMerge/>
            <w:vAlign w:val="center"/>
            <w:hideMark/>
          </w:tcPr>
          <w:p w:rsidR="00635AFD" w:rsidRPr="000C2AE6" w:rsidRDefault="00635AFD" w:rsidP="00635AFD">
            <w:pPr>
              <w:spacing w:line="240" w:lineRule="auto"/>
              <w:rPr>
                <w:rFonts w:ascii="Times New Roman" w:eastAsia="Times New Roman" w:hAnsi="Times New Roman" w:cs="Times New Roman"/>
                <w:sz w:val="20"/>
                <w:szCs w:val="20"/>
              </w:rPr>
            </w:pPr>
          </w:p>
        </w:tc>
      </w:tr>
    </w:tbl>
    <w:p w:rsidR="000C2AE6" w:rsidRPr="000C2AE6" w:rsidRDefault="00635AFD" w:rsidP="00635AFD">
      <w:pPr>
        <w:spacing w:after="200" w:line="276" w:lineRule="auto"/>
        <w:ind w:left="0"/>
        <w:jc w:val="left"/>
        <w:rPr>
          <w:rFonts w:ascii="Times New Roman" w:hAnsi="Times New Roman" w:cs="Times New Roman"/>
          <w:sz w:val="20"/>
          <w:szCs w:val="24"/>
        </w:rPr>
      </w:pPr>
      <w:r w:rsidRPr="000C2AE6">
        <w:rPr>
          <w:rFonts w:ascii="Times New Roman" w:hAnsi="Times New Roman" w:cs="Times New Roman"/>
          <w:sz w:val="20"/>
          <w:szCs w:val="24"/>
        </w:rPr>
        <w:t>Tabel 7. Tabulasi silang hubungan variabel tingkat pengetahuan dengan sikap perawat tentang perawatan paliatif.</w:t>
      </w:r>
      <w:r w:rsidR="000C2AE6">
        <w:rPr>
          <w:rFonts w:ascii="Times New Roman" w:hAnsi="Times New Roman" w:cs="Times New Roman"/>
          <w:sz w:val="20"/>
          <w:szCs w:val="24"/>
        </w:rPr>
        <w:br w:type="page"/>
      </w:r>
    </w:p>
    <w:p w:rsidR="00635AFD" w:rsidRDefault="00635AFD" w:rsidP="007D3FBA">
      <w:pPr>
        <w:spacing w:line="240" w:lineRule="auto"/>
        <w:ind w:left="0"/>
        <w:rPr>
          <w:rFonts w:ascii="Times New Roman" w:hAnsi="Times New Roman" w:cs="Times New Roman"/>
          <w:b/>
          <w:sz w:val="24"/>
          <w:szCs w:val="20"/>
        </w:rPr>
        <w:sectPr w:rsidR="00635AFD" w:rsidSect="00BA0539">
          <w:type w:val="continuous"/>
          <w:pgSz w:w="12197" w:h="16834"/>
          <w:pgMar w:top="1440" w:right="1440" w:bottom="1440" w:left="1440" w:header="720" w:footer="720" w:gutter="0"/>
          <w:cols w:space="720"/>
          <w:docGrid w:linePitch="360"/>
        </w:sectPr>
      </w:pPr>
    </w:p>
    <w:p w:rsidR="000C2AE6" w:rsidRDefault="00635AFD" w:rsidP="007D3FBA">
      <w:pPr>
        <w:spacing w:line="240" w:lineRule="auto"/>
        <w:ind w:left="0"/>
        <w:rPr>
          <w:rFonts w:ascii="Times New Roman" w:hAnsi="Times New Roman" w:cs="Times New Roman"/>
          <w:b/>
          <w:sz w:val="24"/>
          <w:szCs w:val="20"/>
        </w:rPr>
      </w:pPr>
      <w:r w:rsidRPr="00635AFD">
        <w:rPr>
          <w:rFonts w:ascii="Times New Roman" w:hAnsi="Times New Roman" w:cs="Times New Roman"/>
          <w:b/>
          <w:sz w:val="24"/>
          <w:szCs w:val="20"/>
        </w:rPr>
        <w:t>PEMBAHASAN</w:t>
      </w:r>
    </w:p>
    <w:p w:rsidR="00635AFD" w:rsidRDefault="00635AFD" w:rsidP="00635AFD">
      <w:pPr>
        <w:spacing w:line="240" w:lineRule="auto"/>
        <w:ind w:left="0" w:firstLine="360"/>
        <w:rPr>
          <w:rFonts w:ascii="Times New Roman" w:hAnsi="Times New Roman" w:cs="Times New Roman"/>
          <w:sz w:val="24"/>
          <w:szCs w:val="24"/>
          <w:lang w:val="id-ID"/>
        </w:rPr>
      </w:pPr>
      <w:r w:rsidRPr="00AC318E">
        <w:rPr>
          <w:rFonts w:ascii="Times New Roman" w:hAnsi="Times New Roman" w:cs="Times New Roman"/>
          <w:sz w:val="24"/>
          <w:szCs w:val="24"/>
        </w:rPr>
        <w:t>Berdasarka</w:t>
      </w:r>
      <w:r>
        <w:rPr>
          <w:rFonts w:ascii="Times New Roman" w:hAnsi="Times New Roman" w:cs="Times New Roman"/>
          <w:sz w:val="24"/>
          <w:szCs w:val="24"/>
        </w:rPr>
        <w:t xml:space="preserve">n hasil penelitian pada tabel </w:t>
      </w:r>
      <w:r w:rsidRPr="00AC318E">
        <w:rPr>
          <w:rFonts w:ascii="Times New Roman" w:hAnsi="Times New Roman" w:cs="Times New Roman"/>
          <w:sz w:val="24"/>
          <w:szCs w:val="24"/>
        </w:rPr>
        <w:t>5 menunjukkan bahw</w:t>
      </w:r>
      <w:r>
        <w:rPr>
          <w:rFonts w:ascii="Times New Roman" w:hAnsi="Times New Roman" w:cs="Times New Roman"/>
          <w:sz w:val="24"/>
          <w:szCs w:val="24"/>
        </w:rPr>
        <w:t>a yang memiliki pengetahuan dengan kategori</w:t>
      </w:r>
      <w:r w:rsidRPr="00AC318E">
        <w:rPr>
          <w:rFonts w:ascii="Times New Roman" w:hAnsi="Times New Roman" w:cs="Times New Roman"/>
          <w:sz w:val="24"/>
          <w:szCs w:val="24"/>
        </w:rPr>
        <w:t xml:space="preserve"> baik a</w:t>
      </w:r>
      <w:r>
        <w:rPr>
          <w:rFonts w:ascii="Times New Roman" w:hAnsi="Times New Roman" w:cs="Times New Roman"/>
          <w:sz w:val="24"/>
          <w:szCs w:val="24"/>
        </w:rPr>
        <w:t xml:space="preserve">dalah </w:t>
      </w:r>
      <w:r w:rsidRPr="00AC318E">
        <w:rPr>
          <w:rFonts w:ascii="Times New Roman" w:hAnsi="Times New Roman" w:cs="Times New Roman"/>
          <w:sz w:val="24"/>
          <w:szCs w:val="24"/>
        </w:rPr>
        <w:t>se</w:t>
      </w:r>
      <w:r>
        <w:rPr>
          <w:rFonts w:ascii="Times New Roman" w:hAnsi="Times New Roman" w:cs="Times New Roman"/>
          <w:sz w:val="24"/>
          <w:szCs w:val="24"/>
        </w:rPr>
        <w:t>banyak 35 responden (68,63%). Hal ini disebabkan karena</w:t>
      </w:r>
      <w:r w:rsidRPr="00AC318E">
        <w:rPr>
          <w:rFonts w:ascii="Times New Roman" w:hAnsi="Times New Roman" w:cs="Times New Roman"/>
          <w:sz w:val="24"/>
          <w:szCs w:val="24"/>
        </w:rPr>
        <w:t xml:space="preserve"> pasien ya</w:t>
      </w:r>
      <w:r>
        <w:rPr>
          <w:rFonts w:ascii="Times New Roman" w:hAnsi="Times New Roman" w:cs="Times New Roman"/>
          <w:sz w:val="24"/>
          <w:szCs w:val="24"/>
        </w:rPr>
        <w:t>ng dirawat oleh responden</w:t>
      </w:r>
      <w:r w:rsidRPr="00AC318E">
        <w:rPr>
          <w:rFonts w:ascii="Times New Roman" w:hAnsi="Times New Roman" w:cs="Times New Roman"/>
          <w:sz w:val="24"/>
          <w:szCs w:val="24"/>
        </w:rPr>
        <w:t xml:space="preserve"> adalah </w:t>
      </w:r>
      <w:r>
        <w:rPr>
          <w:rFonts w:ascii="Times New Roman" w:hAnsi="Times New Roman" w:cs="Times New Roman"/>
          <w:sz w:val="24"/>
          <w:szCs w:val="24"/>
        </w:rPr>
        <w:t xml:space="preserve">sebahagian besar </w:t>
      </w:r>
      <w:r w:rsidRPr="00AC318E">
        <w:rPr>
          <w:rFonts w:ascii="Times New Roman" w:hAnsi="Times New Roman" w:cs="Times New Roman"/>
          <w:sz w:val="24"/>
          <w:szCs w:val="24"/>
        </w:rPr>
        <w:t>pasien dengan penyakit terminal yang membutuhkan perawatan paliatif</w:t>
      </w:r>
      <w:r>
        <w:rPr>
          <w:rFonts w:ascii="Times New Roman" w:hAnsi="Times New Roman" w:cs="Times New Roman"/>
          <w:sz w:val="24"/>
          <w:szCs w:val="24"/>
        </w:rPr>
        <w:t>, dimana responden memiliki lama kerja 6-10 tahun sebanyak 16 responden (31,37%), 11-15 tahun sebanyak 6 responden (11,76%), dan 16-20 sebanyak 7 responden (13,72%) s</w:t>
      </w:r>
      <w:r w:rsidRPr="00AC318E">
        <w:rPr>
          <w:rFonts w:ascii="Times New Roman" w:hAnsi="Times New Roman" w:cs="Times New Roman"/>
          <w:sz w:val="24"/>
          <w:szCs w:val="24"/>
        </w:rPr>
        <w:t>ehingga</w:t>
      </w:r>
      <w:r>
        <w:rPr>
          <w:rFonts w:ascii="Times New Roman" w:hAnsi="Times New Roman" w:cs="Times New Roman"/>
          <w:sz w:val="24"/>
          <w:szCs w:val="24"/>
        </w:rPr>
        <w:t xml:space="preserve"> asumsi peneliti pengetahuan baik itu disebabkan oleh karena lama kerja. L</w:t>
      </w:r>
      <w:r w:rsidRPr="00AC318E">
        <w:rPr>
          <w:rFonts w:ascii="Times New Roman" w:hAnsi="Times New Roman" w:cs="Times New Roman"/>
          <w:sz w:val="24"/>
          <w:szCs w:val="24"/>
        </w:rPr>
        <w:t>ama kerja dan pegalaman dalam kesehariannya rutin merawat pasien dengan penyakit terminal tersebut menjadi komponen yang menunjang pengetahuan perawat dalam memberikan perawatan pa</w:t>
      </w:r>
      <w:r>
        <w:rPr>
          <w:rFonts w:ascii="Times New Roman" w:hAnsi="Times New Roman" w:cs="Times New Roman"/>
          <w:sz w:val="24"/>
          <w:szCs w:val="24"/>
        </w:rPr>
        <w:t xml:space="preserve">liatif. </w:t>
      </w:r>
    </w:p>
    <w:p w:rsidR="00635AFD" w:rsidRDefault="00635AFD" w:rsidP="00635AFD">
      <w:pPr>
        <w:pStyle w:val="ListParagraph"/>
        <w:spacing w:line="240" w:lineRule="auto"/>
        <w:ind w:left="0" w:firstLine="360"/>
        <w:rPr>
          <w:rFonts w:ascii="Times New Roman" w:hAnsi="Times New Roman" w:cs="Times New Roman"/>
          <w:sz w:val="24"/>
          <w:szCs w:val="24"/>
          <w:lang w:val="id-ID"/>
        </w:rPr>
      </w:pPr>
      <w:r w:rsidRPr="00AC318E">
        <w:rPr>
          <w:rFonts w:ascii="Times New Roman" w:hAnsi="Times New Roman" w:cs="Times New Roman"/>
          <w:sz w:val="24"/>
          <w:szCs w:val="24"/>
        </w:rPr>
        <w:t>Lama bekerja seseorang akan menentukan banyak pengalaman yang dipatkannya. Sunaryo (2010) men</w:t>
      </w:r>
      <w:r>
        <w:rPr>
          <w:rFonts w:ascii="Times New Roman" w:hAnsi="Times New Roman" w:cs="Times New Roman"/>
          <w:sz w:val="24"/>
          <w:szCs w:val="24"/>
        </w:rPr>
        <w:t>gemukakan bahwa tingkat kematan</w:t>
      </w:r>
      <w:r w:rsidRPr="00AC318E">
        <w:rPr>
          <w:rFonts w:ascii="Times New Roman" w:hAnsi="Times New Roman" w:cs="Times New Roman"/>
          <w:sz w:val="24"/>
          <w:szCs w:val="24"/>
        </w:rPr>
        <w:t>g</w:t>
      </w:r>
      <w:r>
        <w:rPr>
          <w:rFonts w:ascii="Times New Roman" w:hAnsi="Times New Roman" w:cs="Times New Roman"/>
          <w:sz w:val="24"/>
          <w:szCs w:val="24"/>
        </w:rPr>
        <w:t>a</w:t>
      </w:r>
      <w:r w:rsidRPr="00AC318E">
        <w:rPr>
          <w:rFonts w:ascii="Times New Roman" w:hAnsi="Times New Roman" w:cs="Times New Roman"/>
          <w:sz w:val="24"/>
          <w:szCs w:val="24"/>
        </w:rPr>
        <w:t>n dalam berpikir dan berperilaku dipengaruhi oleh pengalaman kehidupan sehari-hari. Hal ini menunjukkan bahwa semakin lama masa kerja akan semakin tinggi tingkat kematangan seseorang dalam berpikir sehingga lebih meningkatkan pengetahuan yang dimiliki. Pernyataan ini sejalan dengan penelitian Rachmawati dan Nasution (2011) yang mengatakan bahwa lamanya masa kerja seseorang dapat menambah wawasan dan pengalamannya, namun tidak bisa dijadikan indik</w:t>
      </w:r>
      <w:r>
        <w:rPr>
          <w:rFonts w:ascii="Times New Roman" w:hAnsi="Times New Roman" w:cs="Times New Roman"/>
          <w:sz w:val="24"/>
          <w:szCs w:val="24"/>
        </w:rPr>
        <w:t xml:space="preserve">ator untuk kualitas kerjanya.  </w:t>
      </w:r>
    </w:p>
    <w:p w:rsidR="00635AFD" w:rsidRDefault="00635AFD" w:rsidP="00635AFD">
      <w:pPr>
        <w:pStyle w:val="ListParagraph"/>
        <w:spacing w:line="240" w:lineRule="auto"/>
        <w:ind w:left="0" w:firstLine="360"/>
        <w:rPr>
          <w:rFonts w:ascii="Times New Roman" w:hAnsi="Times New Roman" w:cs="Times New Roman"/>
          <w:sz w:val="24"/>
          <w:szCs w:val="24"/>
          <w:lang w:val="id-ID"/>
        </w:rPr>
      </w:pPr>
      <w:r w:rsidRPr="00AC318E">
        <w:rPr>
          <w:rFonts w:ascii="Times New Roman" w:hAnsi="Times New Roman" w:cs="Times New Roman"/>
          <w:sz w:val="24"/>
          <w:szCs w:val="24"/>
        </w:rPr>
        <w:t>Hal ini sesuai dengan teori Notoadmojo (2010), yang menyatakan bahwa pengalaman seseorang sangat mempengaruhi pengetahuan, semakin banyak pengalaman seseorang tentang suatu hal, maka akan semakin bertambah pula pengetahuan seorang akan hal tersebut. Pengalaman adalah memperoleh kebenaran pengetahuan dengan cara mengulang kembali pengetahuan yang diperoleh dalam memecahkan masalah yang dihadapi pada masa lalu dan dapat digunakan dalam upaya memperoleh pengetahuan</w:t>
      </w:r>
    </w:p>
    <w:p w:rsidR="00635AFD" w:rsidRDefault="00635AFD" w:rsidP="00635AFD">
      <w:pPr>
        <w:spacing w:line="240" w:lineRule="auto"/>
        <w:ind w:left="0" w:firstLine="360"/>
        <w:rPr>
          <w:rFonts w:ascii="Times New Roman" w:hAnsi="Times New Roman" w:cs="Times New Roman"/>
          <w:sz w:val="24"/>
          <w:szCs w:val="24"/>
          <w:lang w:val="id-ID"/>
        </w:rPr>
      </w:pPr>
      <w:r w:rsidRPr="00AC318E">
        <w:rPr>
          <w:rFonts w:ascii="Times New Roman" w:hAnsi="Times New Roman" w:cs="Times New Roman"/>
          <w:sz w:val="24"/>
          <w:szCs w:val="24"/>
        </w:rPr>
        <w:t>Menurut Nugroho (2017), ia menyatakan bahwa masa kerja erat dengan pengalaman hidup yang didapatkan. Masa kerja yang singkat, maka peluang untuk mendapat pengalaman akan semakin sedikit jika dibandingkan dengan masa kerja yang panjang. Hal ini s</w:t>
      </w:r>
      <w:r>
        <w:rPr>
          <w:rFonts w:ascii="Times New Roman" w:hAnsi="Times New Roman" w:cs="Times New Roman"/>
          <w:sz w:val="24"/>
          <w:szCs w:val="24"/>
        </w:rPr>
        <w:t>ejalan dengan penelitian yang d</w:t>
      </w:r>
      <w:r w:rsidRPr="00AC318E">
        <w:rPr>
          <w:rFonts w:ascii="Times New Roman" w:hAnsi="Times New Roman" w:cs="Times New Roman"/>
          <w:sz w:val="24"/>
          <w:szCs w:val="24"/>
        </w:rPr>
        <w:t>ilakukan oleh Agnes Trigiarti (2018), menunjukan bahwa pengetahuan dapat dipengaruhi oleh lama kerja dan pengalaman. Hal ini sesuai dengan temuan pada penelitian Alshaik (2015) yaitu perawat mendapatkan pengetahuan mengenai perawatan paliatif melalui pengalaman dan tanpa disadari perawat melakukan perawatan pali</w:t>
      </w:r>
      <w:r>
        <w:rPr>
          <w:rFonts w:ascii="Times New Roman" w:hAnsi="Times New Roman" w:cs="Times New Roman"/>
          <w:sz w:val="24"/>
          <w:szCs w:val="24"/>
        </w:rPr>
        <w:t>atif dalam praktek sehari-hari.</w:t>
      </w:r>
    </w:p>
    <w:p w:rsidR="00635AFD" w:rsidRDefault="00635AFD" w:rsidP="00635AFD">
      <w:pPr>
        <w:spacing w:line="240" w:lineRule="auto"/>
        <w:ind w:left="0" w:firstLine="360"/>
        <w:rPr>
          <w:rFonts w:ascii="Times New Roman" w:hAnsi="Times New Roman" w:cs="Times New Roman"/>
          <w:sz w:val="24"/>
          <w:szCs w:val="24"/>
          <w:lang w:val="id-ID"/>
        </w:rPr>
      </w:pPr>
      <w:r w:rsidRPr="00AC318E">
        <w:rPr>
          <w:rFonts w:ascii="Times New Roman" w:hAnsi="Times New Roman" w:cs="Times New Roman"/>
          <w:sz w:val="24"/>
          <w:szCs w:val="24"/>
        </w:rPr>
        <w:t xml:space="preserve">Notoadmojo (2012), mengemukakan bahwa pengalaman seseorang tentang berbagai hal dapat diperoleh dari lingkungan kehidupan dalam proses perkembangannya, misalnya seseorang mengikuti kegiatan-kegiatan yang mendidik, seperti seminar dan berorganisasi, sehingga dapat memperluas pengalamannya, karena dari berbagai kegiatan-kegiatan tersebut, informasi tentang suatu hal dapat diperoleh.  </w:t>
      </w:r>
    </w:p>
    <w:p w:rsidR="00635AFD" w:rsidRDefault="00635AFD" w:rsidP="00635AFD">
      <w:pPr>
        <w:spacing w:line="240" w:lineRule="auto"/>
        <w:ind w:left="0" w:firstLine="360"/>
        <w:rPr>
          <w:rFonts w:ascii="Times New Roman" w:hAnsi="Times New Roman" w:cs="Times New Roman"/>
          <w:sz w:val="24"/>
          <w:szCs w:val="24"/>
          <w:lang w:val="id-ID"/>
        </w:rPr>
      </w:pPr>
      <w:r>
        <w:rPr>
          <w:rFonts w:ascii="Times New Roman" w:hAnsi="Times New Roman" w:cs="Times New Roman"/>
          <w:sz w:val="24"/>
          <w:szCs w:val="24"/>
        </w:rPr>
        <w:t xml:space="preserve">Hasil penelitian didapatkan bahwa dari 35 responden (68,6%) yang memiliki pengetahuan dengan kategori baik, yang  berpendidikan D3 sebanyak 19 responden (37,25%), pendidikan D4 sebanyak 1 responden (1,96%), S1 sebanyak 3 responden (5,88), S1Ners sebanyak 11 responden (21,56%), dan pendidikan S2 sebanyak 1 responden (1,96%). Menurut asumsi peneliti bahwa pengetahuan responden sebahagian besar baik, hal ini disebabkan oleh pendidikan. Menurut Wawan (2010), tingkat pendidikan dapat menentukan tingkat kemampuan seseorang dalam memahami dan menyerap pengetahuan yang telah diperoleh. Umumnya, pendidikan mempengaruhi suatu proses pembelajaran, semakin tinggi tingkat pendidikan semakin baik tingkat pengetahuannya. </w:t>
      </w:r>
    </w:p>
    <w:p w:rsidR="00635AFD" w:rsidRDefault="00635AFD" w:rsidP="00635AFD">
      <w:pPr>
        <w:spacing w:line="240" w:lineRule="auto"/>
        <w:ind w:left="0" w:firstLine="360"/>
        <w:rPr>
          <w:rFonts w:ascii="Times New Roman" w:hAnsi="Times New Roman"/>
          <w:sz w:val="24"/>
          <w:szCs w:val="24"/>
        </w:rPr>
      </w:pPr>
      <w:r>
        <w:rPr>
          <w:rFonts w:ascii="Times New Roman" w:hAnsi="Times New Roman"/>
          <w:sz w:val="24"/>
          <w:szCs w:val="24"/>
        </w:rPr>
        <w:t>H</w:t>
      </w:r>
      <w:r w:rsidRPr="00F450FF">
        <w:rPr>
          <w:rFonts w:ascii="Times New Roman" w:hAnsi="Times New Roman"/>
          <w:sz w:val="24"/>
          <w:szCs w:val="24"/>
        </w:rPr>
        <w:t>al ini sesuai dengan teori Mubarak (2011) yang mengatakan semakin tinggi pendidikan seseorang, semakin mudah pula mereka menerima  informasi, dan pada akhirnya pengetahuan yang d</w:t>
      </w:r>
      <w:r>
        <w:rPr>
          <w:rFonts w:ascii="Times New Roman" w:hAnsi="Times New Roman"/>
          <w:sz w:val="24"/>
          <w:szCs w:val="24"/>
        </w:rPr>
        <w:t>imilikinya akan semakin  banyak</w:t>
      </w:r>
      <w:r w:rsidRPr="00F450FF">
        <w:rPr>
          <w:rFonts w:ascii="Times New Roman" w:hAnsi="Times New Roman"/>
          <w:sz w:val="24"/>
          <w:szCs w:val="24"/>
        </w:rPr>
        <w:t xml:space="preserve">. </w:t>
      </w:r>
      <w:r>
        <w:rPr>
          <w:rFonts w:ascii="Times New Roman" w:hAnsi="Times New Roman"/>
          <w:sz w:val="24"/>
          <w:szCs w:val="24"/>
        </w:rPr>
        <w:t>Hannula (2009</w:t>
      </w:r>
      <w:r w:rsidRPr="00F450FF">
        <w:rPr>
          <w:rFonts w:ascii="Times New Roman" w:hAnsi="Times New Roman"/>
          <w:sz w:val="24"/>
          <w:szCs w:val="24"/>
        </w:rPr>
        <w:t xml:space="preserve">) </w:t>
      </w:r>
      <w:r>
        <w:rPr>
          <w:rFonts w:ascii="Times New Roman" w:hAnsi="Times New Roman"/>
          <w:sz w:val="24"/>
          <w:szCs w:val="24"/>
        </w:rPr>
        <w:t xml:space="preserve">  </w:t>
      </w:r>
      <w:r w:rsidRPr="00F450FF">
        <w:rPr>
          <w:rFonts w:ascii="Times New Roman" w:hAnsi="Times New Roman"/>
          <w:sz w:val="24"/>
          <w:szCs w:val="24"/>
        </w:rPr>
        <w:t>menyebutkan bahwa pendidikan berfungsi sebagai sarana meningkatkan pengetahuan, wawasan, dan ketrampilan individu dalam rangka mengembangkan potensi diri.</w:t>
      </w:r>
    </w:p>
    <w:p w:rsidR="00635AFD" w:rsidRDefault="00635AFD" w:rsidP="00635AFD">
      <w:pPr>
        <w:spacing w:line="240" w:lineRule="auto"/>
        <w:ind w:left="0" w:firstLine="360"/>
        <w:rPr>
          <w:rFonts w:ascii="Times New Roman" w:hAnsi="Times New Roman" w:cs="Times New Roman"/>
          <w:sz w:val="24"/>
          <w:szCs w:val="24"/>
        </w:rPr>
      </w:pPr>
      <w:r>
        <w:rPr>
          <w:rFonts w:ascii="Times New Roman" w:hAnsi="Times New Roman" w:cs="Times New Roman"/>
          <w:sz w:val="24"/>
          <w:szCs w:val="24"/>
        </w:rPr>
        <w:t>Responden yang</w:t>
      </w:r>
      <w:r w:rsidRPr="00AC318E">
        <w:rPr>
          <w:rFonts w:ascii="Times New Roman" w:hAnsi="Times New Roman" w:cs="Times New Roman"/>
          <w:sz w:val="24"/>
          <w:szCs w:val="24"/>
        </w:rPr>
        <w:t xml:space="preserve"> memiliki penge</w:t>
      </w:r>
      <w:r>
        <w:rPr>
          <w:rFonts w:ascii="Times New Roman" w:hAnsi="Times New Roman" w:cs="Times New Roman"/>
          <w:sz w:val="24"/>
          <w:szCs w:val="24"/>
        </w:rPr>
        <w:t>tahuan yang kurang baik sebanyak 16 responden (31,3%), hal ini</w:t>
      </w:r>
      <w:r w:rsidRPr="00AC318E">
        <w:rPr>
          <w:rFonts w:ascii="Times New Roman" w:hAnsi="Times New Roman" w:cs="Times New Roman"/>
          <w:sz w:val="24"/>
          <w:szCs w:val="24"/>
        </w:rPr>
        <w:t xml:space="preserve"> diseb</w:t>
      </w:r>
      <w:r>
        <w:rPr>
          <w:rFonts w:ascii="Times New Roman" w:hAnsi="Times New Roman" w:cs="Times New Roman"/>
          <w:sz w:val="24"/>
          <w:szCs w:val="24"/>
        </w:rPr>
        <w:t>abkan oleh karena responden lebih banyak merawat pasien dengan kasus</w:t>
      </w:r>
      <w:r w:rsidRPr="00AC318E">
        <w:rPr>
          <w:rFonts w:ascii="Times New Roman" w:hAnsi="Times New Roman" w:cs="Times New Roman"/>
          <w:sz w:val="24"/>
          <w:szCs w:val="24"/>
        </w:rPr>
        <w:t xml:space="preserve"> bedah umum</w:t>
      </w:r>
      <w:r>
        <w:rPr>
          <w:rFonts w:ascii="Times New Roman" w:hAnsi="Times New Roman" w:cs="Times New Roman"/>
          <w:sz w:val="24"/>
          <w:szCs w:val="24"/>
        </w:rPr>
        <w:t xml:space="preserve"> sehingga</w:t>
      </w:r>
      <w:r w:rsidRPr="00AC318E">
        <w:rPr>
          <w:rFonts w:ascii="Times New Roman" w:hAnsi="Times New Roman" w:cs="Times New Roman"/>
          <w:sz w:val="24"/>
          <w:szCs w:val="24"/>
        </w:rPr>
        <w:t xml:space="preserve"> kurang</w:t>
      </w:r>
      <w:r>
        <w:rPr>
          <w:rFonts w:ascii="Times New Roman" w:hAnsi="Times New Roman" w:cs="Times New Roman"/>
          <w:sz w:val="24"/>
          <w:szCs w:val="24"/>
        </w:rPr>
        <w:t xml:space="preserve"> pasien yang membutuhkan</w:t>
      </w:r>
      <w:r w:rsidRPr="00AC318E">
        <w:rPr>
          <w:rFonts w:ascii="Times New Roman" w:hAnsi="Times New Roman" w:cs="Times New Roman"/>
          <w:sz w:val="24"/>
          <w:szCs w:val="24"/>
        </w:rPr>
        <w:t xml:space="preserve"> perawatan paliatif</w:t>
      </w:r>
      <w:r>
        <w:rPr>
          <w:rFonts w:ascii="Times New Roman" w:hAnsi="Times New Roman" w:cs="Times New Roman"/>
          <w:sz w:val="24"/>
          <w:szCs w:val="24"/>
        </w:rPr>
        <w:t>.</w:t>
      </w:r>
      <w:r w:rsidRPr="00AC318E">
        <w:rPr>
          <w:rFonts w:ascii="Times New Roman" w:hAnsi="Times New Roman" w:cs="Times New Roman"/>
          <w:sz w:val="24"/>
          <w:szCs w:val="24"/>
        </w:rPr>
        <w:t xml:space="preserve"> </w:t>
      </w:r>
      <w:r>
        <w:rPr>
          <w:rFonts w:ascii="Times New Roman" w:hAnsi="Times New Roman" w:cs="Times New Roman"/>
          <w:sz w:val="24"/>
          <w:szCs w:val="24"/>
        </w:rPr>
        <w:t>Menurut asumsi peneliti bahwa dengan kuragnya kasus pasien yang membutuhkan perawatan paliatif maka pengalaman responden juga kurang. Selain pengalaman, pelatihan juga mempengaruhi tingkat pengetahuan responden, dimana hasil penelitian menunjukkan bahwa 100% responden belum mengikuti pelatihan tentang perawatan paliatif</w:t>
      </w:r>
    </w:p>
    <w:p w:rsidR="00635AFD" w:rsidRDefault="00635AFD" w:rsidP="00635AFD">
      <w:pPr>
        <w:pStyle w:val="ListParagraph"/>
        <w:spacing w:line="240" w:lineRule="auto"/>
        <w:ind w:left="0" w:firstLine="360"/>
        <w:rPr>
          <w:rFonts w:ascii="Times New Roman" w:hAnsi="Times New Roman" w:cs="Times New Roman"/>
          <w:sz w:val="24"/>
          <w:szCs w:val="24"/>
          <w:lang w:val="id-ID"/>
        </w:rPr>
      </w:pPr>
      <w:r>
        <w:rPr>
          <w:rFonts w:ascii="Times New Roman" w:hAnsi="Times New Roman" w:cs="Times New Roman"/>
          <w:sz w:val="24"/>
          <w:szCs w:val="24"/>
        </w:rPr>
        <w:t xml:space="preserve">Menurut teori Danim (2008), pelatihan adalah teknik belajar yang melibatkan pengamatan individual pada pekerjaan dan penentuan umpan balik untuk memperbaiki kinerja atau mengkoreksi kesalahan. </w:t>
      </w:r>
      <w:r w:rsidRPr="00AC318E">
        <w:rPr>
          <w:rFonts w:ascii="Times New Roman" w:hAnsi="Times New Roman" w:cs="Times New Roman"/>
          <w:sz w:val="24"/>
          <w:szCs w:val="24"/>
        </w:rPr>
        <w:t>Pelatihan yang didapakan seseorang akan menambah</w:t>
      </w:r>
      <w:r>
        <w:rPr>
          <w:rFonts w:ascii="Times New Roman" w:hAnsi="Times New Roman" w:cs="Times New Roman"/>
          <w:sz w:val="24"/>
          <w:szCs w:val="24"/>
        </w:rPr>
        <w:t xml:space="preserve"> pengetahuan dan skill</w:t>
      </w:r>
      <w:r w:rsidRPr="00AC318E">
        <w:rPr>
          <w:rFonts w:ascii="Times New Roman" w:hAnsi="Times New Roman" w:cs="Times New Roman"/>
          <w:sz w:val="24"/>
          <w:szCs w:val="24"/>
        </w:rPr>
        <w:t xml:space="preserve"> dalam membantu pasien yang dalam keadaan gawat darurat. Hal ini sejalan dengan yang dikemukakan oleh Joeharno (2011) bahwa pelatihan yang diselenggarakan kepada tenaga kesehatan memberi hubungan terhadap peningkatan pengetahuan dalam memberikan pelayanan kepada pasien di rumah sakit. </w:t>
      </w:r>
    </w:p>
    <w:p w:rsidR="00635AFD" w:rsidRDefault="00635AFD" w:rsidP="00635AFD">
      <w:pPr>
        <w:pStyle w:val="ListParagraph"/>
        <w:spacing w:line="240" w:lineRule="auto"/>
        <w:ind w:left="0" w:firstLine="720"/>
        <w:rPr>
          <w:rFonts w:ascii="Times New Roman" w:hAnsi="Times New Roman" w:cs="Times New Roman"/>
          <w:sz w:val="24"/>
          <w:szCs w:val="24"/>
          <w:lang w:val="id-ID"/>
        </w:rPr>
      </w:pPr>
    </w:p>
    <w:p w:rsidR="00635AFD" w:rsidRDefault="00635AFD" w:rsidP="00635AFD">
      <w:pPr>
        <w:pStyle w:val="ListParagraph"/>
        <w:spacing w:line="240" w:lineRule="auto"/>
        <w:ind w:left="0"/>
        <w:rPr>
          <w:rFonts w:ascii="Times New Roman" w:hAnsi="Times New Roman" w:cs="Times New Roman"/>
          <w:b/>
          <w:sz w:val="24"/>
          <w:szCs w:val="24"/>
          <w:lang w:val="id-ID"/>
        </w:rPr>
      </w:pPr>
      <w:r w:rsidRPr="00837386">
        <w:rPr>
          <w:rFonts w:ascii="Times New Roman" w:hAnsi="Times New Roman" w:cs="Times New Roman"/>
          <w:b/>
          <w:sz w:val="24"/>
          <w:szCs w:val="24"/>
          <w:lang w:val="id-ID"/>
        </w:rPr>
        <w:t>Sikap Perawat</w:t>
      </w:r>
    </w:p>
    <w:p w:rsidR="00635AFD" w:rsidRDefault="00635AFD" w:rsidP="00635AFD">
      <w:pPr>
        <w:pStyle w:val="ListParagraph"/>
        <w:spacing w:line="240" w:lineRule="auto"/>
        <w:ind w:left="0" w:firstLine="360"/>
        <w:rPr>
          <w:rFonts w:ascii="Times New Roman" w:hAnsi="Times New Roman" w:cs="Times New Roman"/>
          <w:sz w:val="24"/>
          <w:szCs w:val="24"/>
          <w:lang w:val="id-ID"/>
        </w:rPr>
      </w:pPr>
      <w:r w:rsidRPr="00AC318E">
        <w:rPr>
          <w:rFonts w:ascii="Times New Roman" w:hAnsi="Times New Roman" w:cs="Times New Roman"/>
          <w:sz w:val="24"/>
          <w:szCs w:val="24"/>
        </w:rPr>
        <w:t>Berdasarka</w:t>
      </w:r>
      <w:r>
        <w:rPr>
          <w:rFonts w:ascii="Times New Roman" w:hAnsi="Times New Roman" w:cs="Times New Roman"/>
          <w:sz w:val="24"/>
          <w:szCs w:val="24"/>
        </w:rPr>
        <w:t xml:space="preserve">n hasil penelitian pada tabel </w:t>
      </w:r>
      <w:r w:rsidRPr="00AC318E">
        <w:rPr>
          <w:rFonts w:ascii="Times New Roman" w:hAnsi="Times New Roman" w:cs="Times New Roman"/>
          <w:sz w:val="24"/>
          <w:szCs w:val="24"/>
        </w:rPr>
        <w:t>6  menunjukkan bahwa sebagian besar responden atau perawat yang memiliki sikap yang baik sebanyak 37 responden (72,55%), dan yang memiliki sikap yang kurang ba</w:t>
      </w:r>
      <w:r>
        <w:rPr>
          <w:rFonts w:ascii="Times New Roman" w:hAnsi="Times New Roman" w:cs="Times New Roman"/>
          <w:sz w:val="24"/>
          <w:szCs w:val="24"/>
        </w:rPr>
        <w:t xml:space="preserve">ik </w:t>
      </w:r>
      <w:r w:rsidRPr="00AC318E">
        <w:rPr>
          <w:rFonts w:ascii="Times New Roman" w:hAnsi="Times New Roman" w:cs="Times New Roman"/>
          <w:sz w:val="24"/>
          <w:szCs w:val="24"/>
        </w:rPr>
        <w:t xml:space="preserve">sebanyak 14 responden (27,45%). Hal ini disebabkan dimana pasien </w:t>
      </w:r>
      <w:r>
        <w:rPr>
          <w:rFonts w:ascii="Times New Roman" w:hAnsi="Times New Roman" w:cs="Times New Roman"/>
          <w:sz w:val="24"/>
          <w:szCs w:val="24"/>
        </w:rPr>
        <w:t>yang dirawat</w:t>
      </w:r>
      <w:r w:rsidRPr="00AC318E">
        <w:rPr>
          <w:rFonts w:ascii="Times New Roman" w:hAnsi="Times New Roman" w:cs="Times New Roman"/>
          <w:sz w:val="24"/>
          <w:szCs w:val="24"/>
        </w:rPr>
        <w:t xml:space="preserve"> ad</w:t>
      </w:r>
      <w:r>
        <w:rPr>
          <w:rFonts w:ascii="Times New Roman" w:hAnsi="Times New Roman" w:cs="Times New Roman"/>
          <w:sz w:val="24"/>
          <w:szCs w:val="24"/>
        </w:rPr>
        <w:t>alah pasien yang rutin menjalani</w:t>
      </w:r>
      <w:r w:rsidRPr="00AC318E">
        <w:rPr>
          <w:rFonts w:ascii="Times New Roman" w:hAnsi="Times New Roman" w:cs="Times New Roman"/>
          <w:sz w:val="24"/>
          <w:szCs w:val="24"/>
        </w:rPr>
        <w:t xml:space="preserve"> perawatan sehingga interaksi bertemu lebih banyak dan memberikan kesediaan dalam memberika</w:t>
      </w:r>
      <w:r>
        <w:rPr>
          <w:rFonts w:ascii="Times New Roman" w:hAnsi="Times New Roman" w:cs="Times New Roman"/>
          <w:sz w:val="24"/>
          <w:szCs w:val="24"/>
        </w:rPr>
        <w:t xml:space="preserve">n perawatan paliatif. Sementara responden yang memilki sikap kurang baik </w:t>
      </w:r>
      <w:r w:rsidRPr="00AC318E">
        <w:rPr>
          <w:rFonts w:ascii="Times New Roman" w:hAnsi="Times New Roman" w:cs="Times New Roman"/>
          <w:sz w:val="24"/>
          <w:szCs w:val="24"/>
        </w:rPr>
        <w:t>disebababkan oleh pasien yang tidak tetap atau berganti-ganti sehingga interaksi bertemu leb</w:t>
      </w:r>
      <w:r>
        <w:rPr>
          <w:rFonts w:ascii="Times New Roman" w:hAnsi="Times New Roman" w:cs="Times New Roman"/>
          <w:sz w:val="24"/>
          <w:szCs w:val="24"/>
        </w:rPr>
        <w:t>ih kurang</w:t>
      </w:r>
      <w:r w:rsidRPr="00AC318E">
        <w:rPr>
          <w:rFonts w:ascii="Times New Roman" w:hAnsi="Times New Roman" w:cs="Times New Roman"/>
          <w:sz w:val="24"/>
          <w:szCs w:val="24"/>
        </w:rPr>
        <w:t>. Hal ini sejalan dengan penelitian oleh Yuke Kiran (2017), bahwa terbentuknya sikap positif dari perawat dapat dipengaruhi oleh interaksi antar sesama perawat, karena sikap terbentuk dengan interaksi terjadi saling tukar informasi mengenai hal yang berhubungan dengan pelaksanaan asuhan keperawatan, perawat mau memperhatikan kebutuhan klien, mengerjakan dan menyelesaikan yang diberikan serta mengajak orang lain untuk mengerjakan atau mendiskusikan suatu masalah.</w:t>
      </w:r>
    </w:p>
    <w:p w:rsidR="00635AFD" w:rsidRPr="00AC318E" w:rsidRDefault="00635AFD" w:rsidP="00635AFD">
      <w:pPr>
        <w:pStyle w:val="ListParagraph"/>
        <w:spacing w:line="240" w:lineRule="auto"/>
        <w:ind w:left="0" w:firstLine="360"/>
        <w:rPr>
          <w:rFonts w:ascii="Times New Roman" w:hAnsi="Times New Roman" w:cs="Times New Roman"/>
          <w:sz w:val="24"/>
          <w:szCs w:val="24"/>
        </w:rPr>
      </w:pPr>
      <w:r w:rsidRPr="00AC318E">
        <w:rPr>
          <w:rFonts w:ascii="Times New Roman" w:hAnsi="Times New Roman" w:cs="Times New Roman"/>
          <w:sz w:val="24"/>
          <w:szCs w:val="24"/>
        </w:rPr>
        <w:t>Sikap adalah respon tertutup seseorang terhadap stimulus atau objek tertentu, yang sudah melibatkan faktor pendapat dan emosi yang bersangkutan. Sikap merupakan kesiapan atau kesediaan untuk bertindak, dan bukan merupakan pelaksanan motif tertentu (Notoatmodjo, 2010). Sikap mendukung yang ditunjukkan berhubungan dengan faktor-faktor yang mempengaruhi sikap seperti yang diutarakan oleh Wawan (2010), Pertama, pengaruh orang lain yang dianggap penting. Pada umumnya individu cenderung memiliki sikap yang konformis. Kedua, pengaruh kebudayaan telah menanamkan garis pengarah sikap  kita terhadap berbagai masalah. Dan yang terakhir yaitu faktor emosional, terkadang suatu bentuk sikap merupakan pernyataan yang didasari emosi.</w:t>
      </w:r>
    </w:p>
    <w:p w:rsidR="00635AFD" w:rsidRPr="00AC318E" w:rsidRDefault="00635AFD" w:rsidP="00635AFD">
      <w:pPr>
        <w:pStyle w:val="ListParagraph"/>
        <w:spacing w:line="240" w:lineRule="auto"/>
        <w:ind w:left="0" w:firstLine="360"/>
        <w:rPr>
          <w:rFonts w:ascii="Times New Roman" w:hAnsi="Times New Roman" w:cs="Times New Roman"/>
          <w:sz w:val="24"/>
          <w:szCs w:val="24"/>
        </w:rPr>
      </w:pPr>
      <w:r>
        <w:rPr>
          <w:rFonts w:ascii="Times New Roman" w:hAnsi="Times New Roman" w:cs="Times New Roman"/>
          <w:sz w:val="24"/>
          <w:szCs w:val="24"/>
        </w:rPr>
        <w:t>S</w:t>
      </w:r>
      <w:r w:rsidRPr="00AC318E">
        <w:rPr>
          <w:rFonts w:ascii="Times New Roman" w:hAnsi="Times New Roman" w:cs="Times New Roman"/>
          <w:sz w:val="24"/>
          <w:szCs w:val="24"/>
        </w:rPr>
        <w:t>ikap</w:t>
      </w:r>
      <w:r>
        <w:rPr>
          <w:rFonts w:ascii="Times New Roman" w:hAnsi="Times New Roman" w:cs="Times New Roman"/>
          <w:sz w:val="24"/>
          <w:szCs w:val="24"/>
        </w:rPr>
        <w:t xml:space="preserve"> perawat kurang baik </w:t>
      </w:r>
      <w:r w:rsidRPr="00AC318E">
        <w:rPr>
          <w:rFonts w:ascii="Times New Roman" w:hAnsi="Times New Roman" w:cs="Times New Roman"/>
          <w:sz w:val="24"/>
          <w:szCs w:val="24"/>
        </w:rPr>
        <w:t xml:space="preserve">disebabkan karena tidak adanya program pelatihan perawatan paliatif. Penelitian oleh Ayed (2015) menunjukkan bahwa 6,2% responden mempunyai sikap yang mendukung terhadap perawatan paliatif. Sikap terhadap perawatan paliatif dipengaruhi oleh kualifikasi pendidikan, pengalaman, dan pelatihan tentang perawatan paliatif yang diterima oleh perawat.  </w:t>
      </w:r>
    </w:p>
    <w:p w:rsidR="00635AFD" w:rsidRPr="00AC318E" w:rsidRDefault="00635AFD" w:rsidP="00635AFD">
      <w:pPr>
        <w:pStyle w:val="ListParagraph"/>
        <w:tabs>
          <w:tab w:val="left" w:pos="2520"/>
        </w:tabs>
        <w:spacing w:line="240" w:lineRule="auto"/>
        <w:ind w:left="0" w:firstLine="360"/>
        <w:rPr>
          <w:rFonts w:ascii="Times New Roman" w:hAnsi="Times New Roman" w:cs="Times New Roman"/>
          <w:sz w:val="24"/>
          <w:szCs w:val="24"/>
        </w:rPr>
      </w:pPr>
      <w:r w:rsidRPr="00AC318E">
        <w:rPr>
          <w:rFonts w:ascii="Times New Roman" w:hAnsi="Times New Roman" w:cs="Times New Roman"/>
          <w:sz w:val="24"/>
          <w:szCs w:val="24"/>
        </w:rPr>
        <w:t>Menurut teori</w:t>
      </w:r>
      <w:r>
        <w:rPr>
          <w:rFonts w:ascii="Times New Roman" w:hAnsi="Times New Roman" w:cs="Times New Roman"/>
          <w:sz w:val="24"/>
          <w:szCs w:val="24"/>
          <w:lang w:val="id-ID"/>
        </w:rPr>
        <w:t xml:space="preserve"> Wawan</w:t>
      </w:r>
      <w:r w:rsidRPr="00AC318E">
        <w:rPr>
          <w:rFonts w:ascii="Times New Roman" w:hAnsi="Times New Roman" w:cs="Times New Roman"/>
          <w:sz w:val="24"/>
          <w:szCs w:val="24"/>
        </w:rPr>
        <w:t xml:space="preserve"> (2010) yaitu sikap memiliki berbagai tingkatan, yang pertama menerima (</w:t>
      </w:r>
      <w:r w:rsidRPr="00AC318E">
        <w:rPr>
          <w:rFonts w:ascii="Times New Roman" w:hAnsi="Times New Roman" w:cs="Times New Roman"/>
          <w:i/>
          <w:sz w:val="24"/>
          <w:szCs w:val="24"/>
        </w:rPr>
        <w:t>receiving</w:t>
      </w:r>
      <w:r w:rsidRPr="00AC318E">
        <w:rPr>
          <w:rFonts w:ascii="Times New Roman" w:hAnsi="Times New Roman" w:cs="Times New Roman"/>
          <w:sz w:val="24"/>
          <w:szCs w:val="24"/>
        </w:rPr>
        <w:t>), kedua merespon (</w:t>
      </w:r>
      <w:r w:rsidRPr="00AC318E">
        <w:rPr>
          <w:rFonts w:ascii="Times New Roman" w:hAnsi="Times New Roman" w:cs="Times New Roman"/>
          <w:i/>
          <w:sz w:val="24"/>
          <w:szCs w:val="24"/>
        </w:rPr>
        <w:t>responding</w:t>
      </w:r>
      <w:r w:rsidRPr="00AC318E">
        <w:rPr>
          <w:rFonts w:ascii="Times New Roman" w:hAnsi="Times New Roman" w:cs="Times New Roman"/>
          <w:sz w:val="24"/>
          <w:szCs w:val="24"/>
        </w:rPr>
        <w:t>), ketiga menghargai (</w:t>
      </w:r>
      <w:r w:rsidRPr="00AC318E">
        <w:rPr>
          <w:rFonts w:ascii="Times New Roman" w:hAnsi="Times New Roman" w:cs="Times New Roman"/>
          <w:i/>
          <w:sz w:val="24"/>
          <w:szCs w:val="24"/>
        </w:rPr>
        <w:t>valuing</w:t>
      </w:r>
      <w:r w:rsidRPr="00AC318E">
        <w:rPr>
          <w:rFonts w:ascii="Times New Roman" w:hAnsi="Times New Roman" w:cs="Times New Roman"/>
          <w:sz w:val="24"/>
          <w:szCs w:val="24"/>
        </w:rPr>
        <w:t>) dan terakhir bertanggung jawab (</w:t>
      </w:r>
      <w:r w:rsidRPr="00AC318E">
        <w:rPr>
          <w:rFonts w:ascii="Times New Roman" w:hAnsi="Times New Roman" w:cs="Times New Roman"/>
          <w:i/>
          <w:sz w:val="24"/>
          <w:szCs w:val="24"/>
        </w:rPr>
        <w:t>responsible</w:t>
      </w:r>
      <w:r w:rsidRPr="00AC318E">
        <w:rPr>
          <w:rFonts w:ascii="Times New Roman" w:hAnsi="Times New Roman" w:cs="Times New Roman"/>
          <w:sz w:val="24"/>
          <w:szCs w:val="24"/>
        </w:rPr>
        <w:t xml:space="preserve">) yaitu bertanggung jawab atas segala yang dipilihnya dengan segala resiko yang mungkin akan terjadi. Adapun faktor lain yang dapat mempengaruhi sikap adalah pengalaman, menurut Azwar (2010), untuk dapat menjadi dasar pembentukan sikap, pengalaman pribadilah haruslah meninggalkan kesan. Karena itu, sikap akan lebih mudah terbentuk apabila pengalaman pribadi tersebut dalam situasi yang melibatkan faktor emosional. Hal ini sejalan dengan penelitian yang dilakukan oleh Eka Yulia Firi (2017), menyatakan bahwa pengalaman kerja tanpa melihat waktu lama bekerja dapat mempengaruhi sikap perawat. </w:t>
      </w:r>
    </w:p>
    <w:p w:rsidR="00635AFD" w:rsidRPr="00727E4F" w:rsidRDefault="00635AFD" w:rsidP="00635AFD">
      <w:pPr>
        <w:pStyle w:val="ListParagraph"/>
        <w:tabs>
          <w:tab w:val="left" w:pos="2520"/>
        </w:tabs>
        <w:spacing w:line="240" w:lineRule="auto"/>
        <w:ind w:left="0" w:firstLine="567"/>
        <w:rPr>
          <w:rFonts w:ascii="Times New Roman" w:hAnsi="Times New Roman" w:cs="Times New Roman"/>
          <w:sz w:val="24"/>
          <w:szCs w:val="24"/>
          <w:lang w:val="id-ID"/>
        </w:rPr>
      </w:pPr>
    </w:p>
    <w:p w:rsidR="00635AFD" w:rsidRDefault="00635AFD" w:rsidP="00635AFD">
      <w:pPr>
        <w:tabs>
          <w:tab w:val="left" w:pos="2520"/>
        </w:tabs>
        <w:spacing w:line="240" w:lineRule="auto"/>
        <w:ind w:left="0"/>
        <w:rPr>
          <w:rFonts w:ascii="Times New Roman" w:hAnsi="Times New Roman" w:cs="Times New Roman"/>
          <w:b/>
          <w:sz w:val="24"/>
          <w:szCs w:val="24"/>
          <w:lang w:val="id-ID"/>
        </w:rPr>
      </w:pPr>
      <w:r w:rsidRPr="002F6281">
        <w:rPr>
          <w:rFonts w:ascii="Times New Roman" w:hAnsi="Times New Roman" w:cs="Times New Roman"/>
          <w:b/>
          <w:sz w:val="24"/>
          <w:szCs w:val="24"/>
        </w:rPr>
        <w:t>Hubungan Pengetahuan dengan Sikap Per</w:t>
      </w:r>
      <w:r>
        <w:rPr>
          <w:rFonts w:ascii="Times New Roman" w:hAnsi="Times New Roman" w:cs="Times New Roman"/>
          <w:b/>
          <w:sz w:val="24"/>
          <w:szCs w:val="24"/>
        </w:rPr>
        <w:t>awat tentang Perawatan Paliatif</w:t>
      </w:r>
    </w:p>
    <w:p w:rsidR="00635AFD" w:rsidRPr="00AC318E" w:rsidRDefault="00635AFD" w:rsidP="00635AFD">
      <w:pPr>
        <w:spacing w:line="240" w:lineRule="auto"/>
        <w:ind w:left="0" w:firstLine="360"/>
        <w:rPr>
          <w:rFonts w:ascii="Times New Roman" w:hAnsi="Times New Roman" w:cs="Times New Roman"/>
          <w:sz w:val="24"/>
          <w:szCs w:val="24"/>
        </w:rPr>
      </w:pPr>
      <w:r w:rsidRPr="00AC318E">
        <w:rPr>
          <w:rFonts w:ascii="Times New Roman" w:hAnsi="Times New Roman" w:cs="Times New Roman"/>
          <w:sz w:val="24"/>
          <w:szCs w:val="24"/>
        </w:rPr>
        <w:t xml:space="preserve">Berdasarkan hasil analisis dengan uji </w:t>
      </w:r>
      <w:r w:rsidRPr="00AC318E">
        <w:rPr>
          <w:rFonts w:ascii="Times New Roman" w:hAnsi="Times New Roman" w:cs="Times New Roman"/>
          <w:i/>
          <w:sz w:val="24"/>
          <w:szCs w:val="24"/>
        </w:rPr>
        <w:t>chi square</w:t>
      </w:r>
      <w:r w:rsidRPr="00AC318E">
        <w:rPr>
          <w:rFonts w:ascii="Times New Roman" w:hAnsi="Times New Roman" w:cs="Times New Roman"/>
          <w:sz w:val="24"/>
          <w:szCs w:val="24"/>
        </w:rPr>
        <w:t xml:space="preserve"> diperoleh nilai  </w:t>
      </w:r>
      <w:r w:rsidRPr="00AC318E">
        <w:rPr>
          <w:rFonts w:ascii="Times New Roman" w:hAnsi="Times New Roman" w:cs="Times New Roman"/>
          <w:i/>
          <w:sz w:val="24"/>
          <w:szCs w:val="24"/>
        </w:rPr>
        <w:t>Probability Value</w:t>
      </w:r>
      <w:r w:rsidRPr="00AC318E">
        <w:rPr>
          <w:rFonts w:ascii="Times New Roman" w:hAnsi="Times New Roman" w:cs="Times New Roman"/>
          <w:sz w:val="24"/>
          <w:szCs w:val="24"/>
        </w:rPr>
        <w:t xml:space="preserve"> (</w:t>
      </w:r>
      <w:r w:rsidRPr="00055CA1">
        <w:rPr>
          <w:rFonts w:ascii="Times New Roman" w:hAnsi="Times New Roman" w:cs="Times New Roman"/>
          <w:i/>
          <w:sz w:val="24"/>
          <w:szCs w:val="24"/>
        </w:rPr>
        <w:t>P</w:t>
      </w:r>
      <w:r w:rsidRPr="00711867">
        <w:rPr>
          <w:rFonts w:ascii="Times New Roman" w:hAnsi="Times New Roman" w:cs="Times New Roman"/>
          <w:i/>
          <w:sz w:val="24"/>
          <w:szCs w:val="24"/>
        </w:rPr>
        <w:t>-Value)</w:t>
      </w:r>
      <w:r w:rsidRPr="00AC318E">
        <w:rPr>
          <w:rFonts w:ascii="Times New Roman" w:hAnsi="Times New Roman" w:cs="Times New Roman"/>
          <w:sz w:val="24"/>
          <w:szCs w:val="24"/>
        </w:rPr>
        <w:t xml:space="preserve"> variabel tingkat pengetahuan dengan sikap perawat sebesar 0,015. Nilai signifikasi ini masih lebih kecil diband</w:t>
      </w:r>
      <w:r>
        <w:rPr>
          <w:rFonts w:ascii="Times New Roman" w:hAnsi="Times New Roman" w:cs="Times New Roman"/>
          <w:sz w:val="24"/>
          <w:szCs w:val="24"/>
        </w:rPr>
        <w:t>i</w:t>
      </w:r>
      <w:r w:rsidRPr="00AC318E">
        <w:rPr>
          <w:rFonts w:ascii="Times New Roman" w:hAnsi="Times New Roman" w:cs="Times New Roman"/>
          <w:sz w:val="24"/>
          <w:szCs w:val="24"/>
        </w:rPr>
        <w:t>ngkan dengan nilai alpha yang digunaka</w:t>
      </w:r>
      <w:r>
        <w:rPr>
          <w:rFonts w:ascii="Times New Roman" w:hAnsi="Times New Roman" w:cs="Times New Roman"/>
          <w:sz w:val="24"/>
          <w:szCs w:val="24"/>
        </w:rPr>
        <w:t>n (0,05) sehingga Ha diterima, d</w:t>
      </w:r>
      <w:r w:rsidRPr="00AC318E">
        <w:rPr>
          <w:rFonts w:ascii="Times New Roman" w:hAnsi="Times New Roman" w:cs="Times New Roman"/>
          <w:sz w:val="24"/>
          <w:szCs w:val="24"/>
        </w:rPr>
        <w:t>engan demikian dapat disimpulkan bahwa pada tingkat kepercayaan 95% terdapat hubungan yang signifikan tingkat pengetahuan perawat dengan sikap perawat tentang perawatan paliatif di RSUD. Prof. Dr. H. Aloei Saboe Kota Gorontalo.</w:t>
      </w:r>
    </w:p>
    <w:p w:rsidR="00635AFD" w:rsidRPr="00AC318E" w:rsidRDefault="00635AFD" w:rsidP="00635AFD">
      <w:pPr>
        <w:spacing w:line="240" w:lineRule="auto"/>
        <w:ind w:left="0" w:firstLine="360"/>
        <w:rPr>
          <w:rFonts w:ascii="Times New Roman" w:hAnsi="Times New Roman" w:cs="Times New Roman"/>
          <w:sz w:val="24"/>
          <w:szCs w:val="24"/>
        </w:rPr>
      </w:pPr>
      <w:r w:rsidRPr="00AC318E">
        <w:rPr>
          <w:rFonts w:ascii="Times New Roman" w:hAnsi="Times New Roman" w:cs="Times New Roman"/>
          <w:sz w:val="24"/>
          <w:szCs w:val="24"/>
        </w:rPr>
        <w:t xml:space="preserve">Dari hasil presentasi diatas menunjukkan bahwa yang memiliki pengetahuan </w:t>
      </w:r>
      <w:r>
        <w:rPr>
          <w:rFonts w:ascii="Times New Roman" w:hAnsi="Times New Roman" w:cs="Times New Roman"/>
          <w:sz w:val="24"/>
          <w:szCs w:val="24"/>
        </w:rPr>
        <w:t>yang baik</w:t>
      </w:r>
      <w:r w:rsidRPr="00AC318E">
        <w:rPr>
          <w:rFonts w:ascii="Times New Roman" w:hAnsi="Times New Roman" w:cs="Times New Roman"/>
          <w:sz w:val="24"/>
          <w:szCs w:val="24"/>
        </w:rPr>
        <w:t xml:space="preserve"> sebanyak 35 responden (68,63%),  dan yang memiliki pengeta</w:t>
      </w:r>
      <w:r>
        <w:rPr>
          <w:rFonts w:ascii="Times New Roman" w:hAnsi="Times New Roman" w:cs="Times New Roman"/>
          <w:sz w:val="24"/>
          <w:szCs w:val="24"/>
        </w:rPr>
        <w:t xml:space="preserve">huan yang kurang baik </w:t>
      </w:r>
      <w:r w:rsidRPr="00AC318E">
        <w:rPr>
          <w:rFonts w:ascii="Times New Roman" w:hAnsi="Times New Roman" w:cs="Times New Roman"/>
          <w:sz w:val="24"/>
          <w:szCs w:val="24"/>
        </w:rPr>
        <w:t>s</w:t>
      </w:r>
      <w:r>
        <w:rPr>
          <w:rFonts w:ascii="Times New Roman" w:hAnsi="Times New Roman" w:cs="Times New Roman"/>
          <w:sz w:val="24"/>
          <w:szCs w:val="24"/>
        </w:rPr>
        <w:t xml:space="preserve">ebanyak 16 responden (31,37%), sementara sikap, dimana </w:t>
      </w:r>
      <w:r w:rsidRPr="00AC318E">
        <w:rPr>
          <w:rFonts w:ascii="Times New Roman" w:hAnsi="Times New Roman" w:cs="Times New Roman"/>
          <w:sz w:val="24"/>
          <w:szCs w:val="24"/>
        </w:rPr>
        <w:t>responden yang memiliki si</w:t>
      </w:r>
      <w:r>
        <w:rPr>
          <w:rFonts w:ascii="Times New Roman" w:hAnsi="Times New Roman" w:cs="Times New Roman"/>
          <w:sz w:val="24"/>
          <w:szCs w:val="24"/>
        </w:rPr>
        <w:t>kap yang baik adalah</w:t>
      </w:r>
      <w:r w:rsidRPr="00AC318E">
        <w:rPr>
          <w:rFonts w:ascii="Times New Roman" w:hAnsi="Times New Roman" w:cs="Times New Roman"/>
          <w:sz w:val="24"/>
          <w:szCs w:val="24"/>
        </w:rPr>
        <w:t xml:space="preserve"> sebanyak 37 responden (72,55%), dan yang memiliki sikap yan</w:t>
      </w:r>
      <w:r>
        <w:rPr>
          <w:rFonts w:ascii="Times New Roman" w:hAnsi="Times New Roman" w:cs="Times New Roman"/>
          <w:sz w:val="24"/>
          <w:szCs w:val="24"/>
        </w:rPr>
        <w:t xml:space="preserve">g kurang baik </w:t>
      </w:r>
      <w:r w:rsidRPr="00AC318E">
        <w:rPr>
          <w:rFonts w:ascii="Times New Roman" w:hAnsi="Times New Roman" w:cs="Times New Roman"/>
          <w:sz w:val="24"/>
          <w:szCs w:val="24"/>
        </w:rPr>
        <w:t xml:space="preserve">sebayak 14 responden (27,45%). </w:t>
      </w:r>
    </w:p>
    <w:p w:rsidR="00635AFD" w:rsidRPr="00AC318E" w:rsidRDefault="00635AFD" w:rsidP="00635AFD">
      <w:pPr>
        <w:spacing w:line="240" w:lineRule="auto"/>
        <w:ind w:left="0" w:firstLine="360"/>
        <w:rPr>
          <w:rFonts w:ascii="Times New Roman" w:hAnsi="Times New Roman" w:cs="Times New Roman"/>
          <w:sz w:val="24"/>
          <w:szCs w:val="24"/>
        </w:rPr>
      </w:pPr>
      <w:r w:rsidRPr="00AC318E">
        <w:rPr>
          <w:rFonts w:ascii="Times New Roman" w:hAnsi="Times New Roman" w:cs="Times New Roman"/>
          <w:sz w:val="24"/>
          <w:szCs w:val="24"/>
        </w:rPr>
        <w:t>Hasil dari penelitian diatas menunjukkan bahwa terdapat hubungan yang signifikan antara pengetahuan dan sikap. Hal ini sejalan dengan teori yang diungkapkan oleh Dahlan (2009) bahwa nilai positif menunjukkan bahwa semakin baik tingkat pengetahuan perawat tentang perawatan paliatif, maka semakin baik pula sikap perawat terhadap pasien. Menurut Notoatmodjo (2010) pengetahuan memegang peranan penting dalam pene</w:t>
      </w:r>
      <w:r>
        <w:rPr>
          <w:rFonts w:ascii="Times New Roman" w:hAnsi="Times New Roman" w:cs="Times New Roman"/>
          <w:sz w:val="24"/>
          <w:szCs w:val="24"/>
        </w:rPr>
        <w:t>n</w:t>
      </w:r>
      <w:r w:rsidRPr="00AC318E">
        <w:rPr>
          <w:rFonts w:ascii="Times New Roman" w:hAnsi="Times New Roman" w:cs="Times New Roman"/>
          <w:sz w:val="24"/>
          <w:szCs w:val="24"/>
        </w:rPr>
        <w:t>tuan sikap yang utuh (</w:t>
      </w:r>
      <w:r w:rsidRPr="00AC318E">
        <w:rPr>
          <w:rFonts w:ascii="Times New Roman" w:hAnsi="Times New Roman" w:cs="Times New Roman"/>
          <w:i/>
          <w:sz w:val="24"/>
          <w:szCs w:val="24"/>
        </w:rPr>
        <w:t>total attitude</w:t>
      </w:r>
      <w:r w:rsidRPr="00AC318E">
        <w:rPr>
          <w:rFonts w:ascii="Times New Roman" w:hAnsi="Times New Roman" w:cs="Times New Roman"/>
          <w:sz w:val="24"/>
          <w:szCs w:val="24"/>
        </w:rPr>
        <w:t>). Sikap dapat diubah dengan cara meningkatkan pengetahuan. Sikap negatif cenderung menurun sebagai akibat dari meningkatnya tingkat pengetahuan.</w:t>
      </w:r>
    </w:p>
    <w:p w:rsidR="00635AFD" w:rsidRPr="00AC318E" w:rsidRDefault="00635AFD" w:rsidP="00635AFD">
      <w:pPr>
        <w:spacing w:line="240" w:lineRule="auto"/>
        <w:ind w:left="0" w:firstLine="360"/>
        <w:rPr>
          <w:rFonts w:ascii="Times New Roman" w:hAnsi="Times New Roman" w:cs="Times New Roman"/>
          <w:sz w:val="24"/>
          <w:szCs w:val="24"/>
        </w:rPr>
      </w:pPr>
      <w:r w:rsidRPr="00AC318E">
        <w:rPr>
          <w:rFonts w:ascii="Times New Roman" w:hAnsi="Times New Roman" w:cs="Times New Roman"/>
          <w:sz w:val="24"/>
          <w:szCs w:val="24"/>
        </w:rPr>
        <w:t>Penelitian ini juga sejalan dengan peneliti</w:t>
      </w:r>
      <w:r>
        <w:rPr>
          <w:rFonts w:ascii="Times New Roman" w:hAnsi="Times New Roman" w:cs="Times New Roman"/>
          <w:sz w:val="24"/>
          <w:szCs w:val="24"/>
        </w:rPr>
        <w:t xml:space="preserve">an yang dilakukan </w:t>
      </w:r>
      <w:r w:rsidRPr="00AC318E">
        <w:rPr>
          <w:rFonts w:ascii="Times New Roman" w:hAnsi="Times New Roman" w:cs="Times New Roman"/>
          <w:sz w:val="24"/>
          <w:szCs w:val="24"/>
        </w:rPr>
        <w:t>oleh Fitriana Wulandari (2010) yang melakukan hubungan tingkat pengetahuan perawat tentang perawatan paliatif dengan sikap terhadap penatalaksanaan pasien dalam perawatan paliatif di RS. Dr. Moeardi Su</w:t>
      </w:r>
      <w:r>
        <w:rPr>
          <w:rFonts w:ascii="Times New Roman" w:hAnsi="Times New Roman" w:cs="Times New Roman"/>
          <w:sz w:val="24"/>
          <w:szCs w:val="24"/>
        </w:rPr>
        <w:t xml:space="preserve">rakarta </w:t>
      </w:r>
      <w:r w:rsidRPr="00AC318E">
        <w:rPr>
          <w:rFonts w:ascii="Times New Roman" w:hAnsi="Times New Roman" w:cs="Times New Roman"/>
          <w:sz w:val="24"/>
          <w:szCs w:val="24"/>
        </w:rPr>
        <w:t>bahwa semakin tinggi tingkat pengetahuan perawat tentang perawatan paliatif, semakin baik pula sikap perawat terhadap penatalaksanaan pasien dalam perawatan paliatif. Tingkat pengetahuan dan sikap perawat yang baik dapat diperoleh dari pengalaman, dan pelatihan. Semakin lama perawat bekerja, semakin  meningkat pula pengalamannya bekerja diberbagai macam ruangan melalui program rotasi kerja. Rotasi kerja memperluas pengalaman dan kemampuan perawat, dengan pengalaman tersebut akan meningkatkan kemampuan baik pengetahuan (</w:t>
      </w:r>
      <w:r w:rsidRPr="00AC318E">
        <w:rPr>
          <w:rFonts w:ascii="Times New Roman" w:hAnsi="Times New Roman" w:cs="Times New Roman"/>
          <w:i/>
          <w:sz w:val="24"/>
          <w:szCs w:val="24"/>
        </w:rPr>
        <w:t>Knowledge</w:t>
      </w:r>
      <w:r w:rsidRPr="00AC318E">
        <w:rPr>
          <w:rFonts w:ascii="Times New Roman" w:hAnsi="Times New Roman" w:cs="Times New Roman"/>
          <w:sz w:val="24"/>
          <w:szCs w:val="24"/>
        </w:rPr>
        <w:t>) maupun keterampilan (</w:t>
      </w:r>
      <w:r w:rsidRPr="00AC318E">
        <w:rPr>
          <w:rFonts w:ascii="Times New Roman" w:hAnsi="Times New Roman" w:cs="Times New Roman"/>
          <w:i/>
          <w:sz w:val="24"/>
          <w:szCs w:val="24"/>
        </w:rPr>
        <w:t>skill</w:t>
      </w:r>
      <w:r w:rsidRPr="00AC318E">
        <w:rPr>
          <w:rFonts w:ascii="Times New Roman" w:hAnsi="Times New Roman" w:cs="Times New Roman"/>
          <w:sz w:val="24"/>
          <w:szCs w:val="24"/>
        </w:rPr>
        <w:t xml:space="preserve">).  </w:t>
      </w:r>
      <w:r w:rsidRPr="00AC318E">
        <w:rPr>
          <w:rFonts w:ascii="Times New Roman" w:hAnsi="Times New Roman" w:cs="Times New Roman"/>
          <w:i/>
          <w:sz w:val="24"/>
          <w:szCs w:val="24"/>
        </w:rPr>
        <w:t xml:space="preserve"> </w:t>
      </w:r>
    </w:p>
    <w:p w:rsidR="00635AFD" w:rsidRDefault="00635AFD" w:rsidP="007D3FBA">
      <w:pPr>
        <w:spacing w:line="240" w:lineRule="auto"/>
        <w:ind w:left="0"/>
        <w:rPr>
          <w:rFonts w:ascii="Times New Roman" w:hAnsi="Times New Roman" w:cs="Times New Roman"/>
          <w:sz w:val="16"/>
          <w:szCs w:val="20"/>
        </w:rPr>
      </w:pPr>
    </w:p>
    <w:p w:rsidR="004E4BF5" w:rsidRDefault="004E4BF5" w:rsidP="007D3FBA">
      <w:pPr>
        <w:spacing w:line="240" w:lineRule="auto"/>
        <w:ind w:left="0"/>
        <w:rPr>
          <w:rFonts w:ascii="Times New Roman" w:hAnsi="Times New Roman" w:cs="Times New Roman"/>
          <w:b/>
          <w:sz w:val="24"/>
          <w:szCs w:val="20"/>
        </w:rPr>
      </w:pPr>
      <w:r w:rsidRPr="004E4BF5">
        <w:rPr>
          <w:rFonts w:ascii="Times New Roman" w:hAnsi="Times New Roman" w:cs="Times New Roman"/>
          <w:b/>
          <w:sz w:val="24"/>
          <w:szCs w:val="20"/>
        </w:rPr>
        <w:t>KESIMPULAN</w:t>
      </w:r>
    </w:p>
    <w:p w:rsidR="004E4BF5" w:rsidRDefault="004E4BF5" w:rsidP="004E4BF5">
      <w:pPr>
        <w:spacing w:line="240" w:lineRule="auto"/>
        <w:ind w:left="0" w:firstLine="360"/>
        <w:rPr>
          <w:rFonts w:ascii="Times New Roman" w:hAnsi="Times New Roman" w:cs="Times New Roman"/>
          <w:sz w:val="24"/>
          <w:szCs w:val="20"/>
        </w:rPr>
      </w:pPr>
      <w:r w:rsidRPr="004E4BF5">
        <w:rPr>
          <w:rFonts w:ascii="Times New Roman" w:hAnsi="Times New Roman" w:cs="Times New Roman"/>
          <w:sz w:val="24"/>
          <w:szCs w:val="20"/>
        </w:rPr>
        <w:t>Dari penelitian ini menunjukan bahwa terdapat hubungan antara tingkat pengetahuan dengan sikap perawat tentang perawatan paliatif di RSUD Prof. Dr. H. Aloei Saboe Gorontalo dengan p-value 0.015</w:t>
      </w:r>
    </w:p>
    <w:p w:rsidR="00820695" w:rsidRDefault="00820695" w:rsidP="00820695">
      <w:pPr>
        <w:spacing w:line="240" w:lineRule="auto"/>
        <w:rPr>
          <w:rFonts w:ascii="Times New Roman" w:hAnsi="Times New Roman" w:cs="Times New Roman"/>
          <w:sz w:val="24"/>
          <w:szCs w:val="20"/>
        </w:rPr>
      </w:pPr>
    </w:p>
    <w:p w:rsidR="00820695" w:rsidRDefault="00820695" w:rsidP="00820695">
      <w:pPr>
        <w:spacing w:line="240" w:lineRule="auto"/>
        <w:ind w:left="0"/>
        <w:rPr>
          <w:rFonts w:ascii="Times New Roman" w:hAnsi="Times New Roman" w:cs="Times New Roman"/>
          <w:b/>
          <w:sz w:val="24"/>
          <w:szCs w:val="20"/>
        </w:rPr>
      </w:pPr>
      <w:r w:rsidRPr="00820695">
        <w:rPr>
          <w:rFonts w:ascii="Times New Roman" w:hAnsi="Times New Roman" w:cs="Times New Roman"/>
          <w:b/>
          <w:sz w:val="24"/>
          <w:szCs w:val="20"/>
        </w:rPr>
        <w:t>DAFTAR PUSTAKA</w:t>
      </w:r>
    </w:p>
    <w:p w:rsidR="00820695" w:rsidRPr="00820695" w:rsidRDefault="00820695" w:rsidP="00820695">
      <w:pPr>
        <w:tabs>
          <w:tab w:val="left" w:pos="2520"/>
        </w:tabs>
        <w:spacing w:line="240" w:lineRule="auto"/>
        <w:ind w:left="567" w:hanging="567"/>
        <w:rPr>
          <w:rFonts w:ascii="Times New Roman" w:hAnsi="Times New Roman" w:cs="Times New Roman"/>
          <w:i/>
          <w:sz w:val="24"/>
          <w:szCs w:val="24"/>
        </w:rPr>
      </w:pPr>
      <w:r w:rsidRPr="00AC318E">
        <w:rPr>
          <w:rFonts w:ascii="Times New Roman" w:hAnsi="Times New Roman" w:cs="Times New Roman"/>
          <w:sz w:val="24"/>
          <w:szCs w:val="24"/>
        </w:rPr>
        <w:t xml:space="preserve">Agnis Tri Giatri. 2018. </w:t>
      </w:r>
      <w:r w:rsidRPr="00AC318E">
        <w:rPr>
          <w:rFonts w:ascii="Times New Roman" w:hAnsi="Times New Roman" w:cs="Times New Roman"/>
          <w:i/>
          <w:sz w:val="24"/>
          <w:szCs w:val="24"/>
        </w:rPr>
        <w:t>Gambaran  Pengetahuan Perawat Tentang Perawatan Paliatif Pada Pasien Kanker Di RSUD DR. MOEWARDI</w:t>
      </w:r>
    </w:p>
    <w:p w:rsidR="00820695" w:rsidRPr="00820695" w:rsidRDefault="00820695" w:rsidP="00820695">
      <w:pPr>
        <w:tabs>
          <w:tab w:val="left" w:pos="2520"/>
        </w:tabs>
        <w:spacing w:line="240" w:lineRule="auto"/>
        <w:ind w:left="567" w:hanging="567"/>
        <w:rPr>
          <w:rFonts w:ascii="Times New Roman" w:hAnsi="Times New Roman" w:cs="Times New Roman"/>
          <w:sz w:val="24"/>
          <w:szCs w:val="24"/>
        </w:rPr>
      </w:pPr>
      <w:r w:rsidRPr="00AC318E">
        <w:rPr>
          <w:rFonts w:ascii="Times New Roman" w:hAnsi="Times New Roman" w:cs="Times New Roman"/>
          <w:sz w:val="24"/>
          <w:szCs w:val="24"/>
        </w:rPr>
        <w:t xml:space="preserve">Ayed, Ahmad., Sayej, Sumaya., Harazneh, Lubna., Fashafsheh, Imad., Eqtait Faeda. (2015). </w:t>
      </w:r>
      <w:r w:rsidRPr="00AC318E">
        <w:rPr>
          <w:rFonts w:ascii="Times New Roman" w:hAnsi="Times New Roman" w:cs="Times New Roman"/>
          <w:i/>
          <w:sz w:val="24"/>
          <w:szCs w:val="24"/>
        </w:rPr>
        <w:t>The Nurses' Knowledge and Attitudes towards the Palliative Care. Journal of Education and Practice</w:t>
      </w:r>
      <w:r w:rsidRPr="00AC318E">
        <w:rPr>
          <w:rFonts w:ascii="Times New Roman" w:hAnsi="Times New Roman" w:cs="Times New Roman"/>
          <w:sz w:val="24"/>
          <w:szCs w:val="24"/>
        </w:rPr>
        <w:t xml:space="preserve"> www.iiste.org ISSN 2222-1735 (Paper) ISSN 2222-288X (Online) Vol.6, No.4, 2015</w:t>
      </w:r>
    </w:p>
    <w:p w:rsidR="00820695" w:rsidRPr="00820695" w:rsidRDefault="00820695" w:rsidP="00820695">
      <w:pPr>
        <w:tabs>
          <w:tab w:val="left" w:pos="2520"/>
        </w:tabs>
        <w:spacing w:line="240" w:lineRule="auto"/>
        <w:ind w:left="567" w:hanging="567"/>
        <w:rPr>
          <w:rFonts w:ascii="Times New Roman" w:hAnsi="Times New Roman" w:cs="Times New Roman"/>
          <w:sz w:val="24"/>
          <w:szCs w:val="24"/>
        </w:rPr>
      </w:pPr>
      <w:r>
        <w:rPr>
          <w:rFonts w:ascii="Times New Roman" w:hAnsi="Times New Roman" w:cs="Times New Roman"/>
          <w:sz w:val="24"/>
          <w:szCs w:val="24"/>
          <w:lang w:val="id-ID"/>
        </w:rPr>
        <w:t xml:space="preserve">Azwar, S. (2010). </w:t>
      </w:r>
      <w:r w:rsidRPr="003F40ED">
        <w:rPr>
          <w:rFonts w:ascii="Times New Roman" w:hAnsi="Times New Roman" w:cs="Times New Roman"/>
          <w:i/>
          <w:sz w:val="24"/>
          <w:szCs w:val="24"/>
          <w:lang w:val="id-ID"/>
        </w:rPr>
        <w:t>Sikap Manusia Teori dan Pengukurannya</w:t>
      </w:r>
      <w:r>
        <w:rPr>
          <w:rFonts w:ascii="Times New Roman" w:hAnsi="Times New Roman" w:cs="Times New Roman"/>
          <w:sz w:val="24"/>
          <w:szCs w:val="24"/>
          <w:lang w:val="id-ID"/>
        </w:rPr>
        <w:t xml:space="preserve">. Yogyakarta: Pustaka </w:t>
      </w:r>
    </w:p>
    <w:p w:rsidR="00820695" w:rsidRPr="00820695" w:rsidRDefault="00820695" w:rsidP="00820695">
      <w:pPr>
        <w:spacing w:line="240" w:lineRule="auto"/>
        <w:ind w:left="567" w:hanging="567"/>
        <w:rPr>
          <w:rFonts w:ascii="Times New Roman" w:hAnsi="Times New Roman" w:cs="Times New Roman"/>
          <w:sz w:val="24"/>
          <w:szCs w:val="24"/>
        </w:rPr>
      </w:pPr>
      <w:r w:rsidRPr="001D7A2A">
        <w:rPr>
          <w:rFonts w:ascii="Times New Roman" w:hAnsi="Times New Roman" w:cs="Times New Roman"/>
          <w:sz w:val="24"/>
          <w:szCs w:val="24"/>
          <w:lang w:val="id-ID"/>
        </w:rPr>
        <w:t xml:space="preserve">Danim, Sudarwan. (2008). </w:t>
      </w:r>
      <w:r w:rsidRPr="001D7A2A">
        <w:rPr>
          <w:rFonts w:ascii="Times New Roman" w:hAnsi="Times New Roman" w:cs="Times New Roman"/>
          <w:i/>
          <w:sz w:val="24"/>
          <w:szCs w:val="24"/>
          <w:lang w:val="id-ID"/>
        </w:rPr>
        <w:t>Kinerja Staf dan Organisasi Perspektif Pendidikan, Pelatihan, Pengembangan dan Kewidyaisaraan Bebasis Kinerja</w:t>
      </w:r>
      <w:r w:rsidRPr="001D7A2A">
        <w:rPr>
          <w:rFonts w:ascii="Times New Roman" w:hAnsi="Times New Roman" w:cs="Times New Roman"/>
          <w:sz w:val="24"/>
          <w:szCs w:val="24"/>
          <w:lang w:val="id-ID"/>
        </w:rPr>
        <w:t>. Bandung: Pustaka Setia</w:t>
      </w:r>
    </w:p>
    <w:p w:rsidR="00820695" w:rsidRPr="00820695" w:rsidRDefault="00820695" w:rsidP="00820695">
      <w:pPr>
        <w:tabs>
          <w:tab w:val="left" w:pos="2520"/>
        </w:tabs>
        <w:spacing w:line="240" w:lineRule="auto"/>
        <w:ind w:left="567" w:hanging="567"/>
        <w:rPr>
          <w:rFonts w:ascii="Times New Roman" w:hAnsi="Times New Roman" w:cs="Times New Roman"/>
          <w:i/>
          <w:sz w:val="24"/>
          <w:szCs w:val="24"/>
        </w:rPr>
      </w:pPr>
      <w:r w:rsidRPr="00AC318E">
        <w:rPr>
          <w:rFonts w:ascii="Times New Roman" w:hAnsi="Times New Roman" w:cs="Times New Roman"/>
          <w:sz w:val="24"/>
          <w:szCs w:val="24"/>
        </w:rPr>
        <w:t>Eka Yulia Fitri. 2017. Gambaran Pengetahuan, Sikap, dan Tindakan Perawatan Paliatif Di RS Bhayangkara Palembang</w:t>
      </w:r>
      <w:r w:rsidRPr="00AC318E">
        <w:rPr>
          <w:rFonts w:ascii="Times New Roman" w:hAnsi="Times New Roman" w:cs="Times New Roman"/>
          <w:i/>
          <w:sz w:val="24"/>
          <w:szCs w:val="24"/>
        </w:rPr>
        <w:t>.</w:t>
      </w:r>
      <w:r>
        <w:rPr>
          <w:rFonts w:ascii="Times New Roman" w:hAnsi="Times New Roman" w:cs="Times New Roman"/>
          <w:i/>
          <w:sz w:val="24"/>
          <w:szCs w:val="24"/>
        </w:rPr>
        <w:t>Jurnal Implikasi Perawatan Paliatif pada Bidan Kesehatan</w:t>
      </w:r>
    </w:p>
    <w:p w:rsidR="00820695" w:rsidRPr="00820695" w:rsidRDefault="00820695" w:rsidP="00820695">
      <w:pPr>
        <w:tabs>
          <w:tab w:val="left" w:pos="2520"/>
        </w:tabs>
        <w:spacing w:line="240" w:lineRule="auto"/>
        <w:ind w:left="567" w:hanging="567"/>
        <w:rPr>
          <w:rFonts w:ascii="Times New Roman" w:hAnsi="Times New Roman" w:cs="Times New Roman"/>
          <w:sz w:val="24"/>
        </w:rPr>
      </w:pPr>
      <w:r>
        <w:rPr>
          <w:rFonts w:ascii="Times New Roman" w:hAnsi="Times New Roman" w:cs="Times New Roman"/>
          <w:sz w:val="24"/>
          <w:lang w:val="id-ID"/>
        </w:rPr>
        <w:t xml:space="preserve">Margaret L.Campbell, dkk. 2014. </w:t>
      </w:r>
      <w:r w:rsidRPr="00EB4650">
        <w:rPr>
          <w:rFonts w:ascii="Times New Roman" w:hAnsi="Times New Roman" w:cs="Times New Roman"/>
          <w:i/>
          <w:sz w:val="24"/>
          <w:lang w:val="id-ID"/>
        </w:rPr>
        <w:t>Nurse to Nurse Perawatan Paliatif</w:t>
      </w:r>
      <w:r>
        <w:rPr>
          <w:rFonts w:ascii="Times New Roman" w:hAnsi="Times New Roman" w:cs="Times New Roman"/>
          <w:sz w:val="24"/>
          <w:lang w:val="id-ID"/>
        </w:rPr>
        <w:t xml:space="preserve">. Jakarta : Salemba Medika  </w:t>
      </w:r>
    </w:p>
    <w:p w:rsidR="00820695" w:rsidRPr="00820695" w:rsidRDefault="00820695" w:rsidP="00820695">
      <w:pPr>
        <w:tabs>
          <w:tab w:val="left" w:pos="2520"/>
        </w:tabs>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Mubarak, W. (2011). </w:t>
      </w:r>
      <w:r w:rsidRPr="0096106B">
        <w:rPr>
          <w:rFonts w:ascii="Times New Roman" w:hAnsi="Times New Roman" w:cs="Times New Roman"/>
          <w:i/>
          <w:sz w:val="24"/>
          <w:szCs w:val="24"/>
        </w:rPr>
        <w:t>Promosi Kesehatan untuk Kebidanan</w:t>
      </w:r>
      <w:r>
        <w:rPr>
          <w:rFonts w:ascii="Times New Roman" w:hAnsi="Times New Roman" w:cs="Times New Roman"/>
          <w:sz w:val="24"/>
          <w:szCs w:val="24"/>
        </w:rPr>
        <w:t>. Jakarta: Salemba Medika</w:t>
      </w:r>
    </w:p>
    <w:p w:rsidR="00820695" w:rsidRPr="00820695" w:rsidRDefault="00820695" w:rsidP="00820695">
      <w:pPr>
        <w:pStyle w:val="Bibliography"/>
        <w:keepLines/>
        <w:spacing w:line="240" w:lineRule="auto"/>
        <w:ind w:left="567" w:hanging="567"/>
        <w:rPr>
          <w:rFonts w:ascii="Times New Roman" w:hAnsi="Times New Roman" w:cs="Times New Roman"/>
          <w:noProof/>
          <w:sz w:val="24"/>
          <w:szCs w:val="24"/>
        </w:rPr>
      </w:pPr>
      <w:r w:rsidRPr="00AC318E">
        <w:rPr>
          <w:rFonts w:ascii="Times New Roman" w:hAnsi="Times New Roman" w:cs="Times New Roman"/>
          <w:noProof/>
          <w:sz w:val="24"/>
          <w:szCs w:val="24"/>
          <w:lang w:val="id-ID"/>
        </w:rPr>
        <w:t xml:space="preserve">Sunaryo. (2010). </w:t>
      </w:r>
      <w:r w:rsidRPr="00AC318E">
        <w:rPr>
          <w:rFonts w:ascii="Times New Roman" w:hAnsi="Times New Roman" w:cs="Times New Roman"/>
          <w:i/>
          <w:iCs/>
          <w:noProof/>
          <w:sz w:val="24"/>
          <w:szCs w:val="24"/>
          <w:lang w:val="id-ID"/>
        </w:rPr>
        <w:t>Psikologi Untuk Pendidikan.</w:t>
      </w:r>
      <w:r w:rsidRPr="00AC318E">
        <w:rPr>
          <w:rFonts w:ascii="Times New Roman" w:hAnsi="Times New Roman" w:cs="Times New Roman"/>
          <w:noProof/>
          <w:sz w:val="24"/>
          <w:szCs w:val="24"/>
          <w:lang w:val="id-ID"/>
        </w:rPr>
        <w:t xml:space="preserve"> Jakarta: EGC</w:t>
      </w:r>
    </w:p>
    <w:p w:rsidR="00820695" w:rsidRPr="00820695" w:rsidRDefault="00820695" w:rsidP="00820695">
      <w:pPr>
        <w:tabs>
          <w:tab w:val="left" w:pos="2520"/>
        </w:tabs>
        <w:spacing w:line="240" w:lineRule="auto"/>
        <w:ind w:left="567" w:hanging="567"/>
        <w:rPr>
          <w:rFonts w:ascii="Times New Roman" w:hAnsi="Times New Roman" w:cs="Times New Roman"/>
          <w:sz w:val="24"/>
          <w:szCs w:val="24"/>
        </w:rPr>
      </w:pPr>
      <w:r w:rsidRPr="00AC318E">
        <w:rPr>
          <w:rFonts w:ascii="Times New Roman" w:hAnsi="Times New Roman" w:cs="Times New Roman"/>
          <w:sz w:val="24"/>
          <w:szCs w:val="24"/>
        </w:rPr>
        <w:t xml:space="preserve">Notoadmodjo. 2010. </w:t>
      </w:r>
      <w:r w:rsidRPr="0037678B">
        <w:rPr>
          <w:rFonts w:ascii="Times New Roman" w:hAnsi="Times New Roman" w:cs="Times New Roman"/>
          <w:i/>
          <w:sz w:val="24"/>
          <w:szCs w:val="24"/>
        </w:rPr>
        <w:t>Pendidikan dan Perilaku Kesehatan</w:t>
      </w:r>
      <w:r w:rsidRPr="00AC318E">
        <w:rPr>
          <w:rFonts w:ascii="Times New Roman" w:hAnsi="Times New Roman" w:cs="Times New Roman"/>
          <w:sz w:val="24"/>
          <w:szCs w:val="24"/>
        </w:rPr>
        <w:t>. Jakarta: Rineka Cipta</w:t>
      </w:r>
    </w:p>
    <w:p w:rsidR="00820695" w:rsidRPr="00820695" w:rsidRDefault="00820695" w:rsidP="00820695">
      <w:pPr>
        <w:tabs>
          <w:tab w:val="left" w:pos="2520"/>
        </w:tabs>
        <w:spacing w:line="240" w:lineRule="auto"/>
        <w:ind w:left="567" w:hanging="567"/>
        <w:rPr>
          <w:rFonts w:ascii="Times New Roman" w:hAnsi="Times New Roman" w:cs="Times New Roman"/>
          <w:sz w:val="24"/>
          <w:szCs w:val="24"/>
        </w:rPr>
      </w:pPr>
      <w:r w:rsidRPr="00AC318E">
        <w:rPr>
          <w:rFonts w:ascii="Times New Roman" w:hAnsi="Times New Roman" w:cs="Times New Roman"/>
          <w:sz w:val="24"/>
          <w:szCs w:val="24"/>
        </w:rPr>
        <w:t xml:space="preserve">Nugroho Fathi Luthfi. 2017. </w:t>
      </w:r>
      <w:r w:rsidRPr="00AC318E">
        <w:rPr>
          <w:rFonts w:ascii="Times New Roman" w:hAnsi="Times New Roman" w:cs="Times New Roman"/>
          <w:i/>
          <w:sz w:val="24"/>
          <w:szCs w:val="24"/>
        </w:rPr>
        <w:t>Gambaran Tingkat Pengetahuan Perawat Tentang Bantuan Hidup Dasar (BHD) Di Bangsal Beda Beda Dan Bangsal Penyakit Dalam RSUD Wates.</w:t>
      </w:r>
      <w:r w:rsidRPr="00AC318E">
        <w:rPr>
          <w:rFonts w:ascii="Times New Roman" w:hAnsi="Times New Roman" w:cs="Times New Roman"/>
          <w:sz w:val="24"/>
          <w:szCs w:val="24"/>
        </w:rPr>
        <w:t xml:space="preserve"> Yogyakarta: Sekolah Tinggi Ilmu Kesehatan Jendral Acmad Yani Yogyakarta  </w:t>
      </w:r>
    </w:p>
    <w:p w:rsidR="00820695" w:rsidRPr="00820695" w:rsidRDefault="00820695" w:rsidP="00820695">
      <w:pPr>
        <w:keepLines/>
        <w:spacing w:line="240" w:lineRule="auto"/>
        <w:ind w:left="567" w:hanging="567"/>
        <w:rPr>
          <w:rFonts w:ascii="Times New Roman" w:hAnsi="Times New Roman" w:cs="Times New Roman"/>
          <w:sz w:val="24"/>
          <w:szCs w:val="24"/>
        </w:rPr>
      </w:pPr>
      <w:r w:rsidRPr="00AC318E">
        <w:rPr>
          <w:rFonts w:ascii="Times New Roman" w:hAnsi="Times New Roman" w:cs="Times New Roman"/>
          <w:sz w:val="24"/>
          <w:szCs w:val="24"/>
        </w:rPr>
        <w:t xml:space="preserve">Joeharno. (2011). </w:t>
      </w:r>
      <w:r w:rsidRPr="00AC318E">
        <w:rPr>
          <w:rFonts w:ascii="Times New Roman" w:hAnsi="Times New Roman" w:cs="Times New Roman"/>
          <w:i/>
          <w:sz w:val="24"/>
          <w:szCs w:val="24"/>
        </w:rPr>
        <w:t xml:space="preserve">Pengguna Jasa Pelayanan Rumah Sakit. </w:t>
      </w:r>
      <w:r w:rsidRPr="00AC318E">
        <w:rPr>
          <w:rFonts w:ascii="Times New Roman" w:hAnsi="Times New Roman" w:cs="Times New Roman"/>
          <w:sz w:val="24"/>
          <w:szCs w:val="24"/>
        </w:rPr>
        <w:t>Jakarta. Salemba Medica</w:t>
      </w:r>
    </w:p>
    <w:p w:rsidR="00820695" w:rsidRPr="00820695" w:rsidRDefault="00820695" w:rsidP="00474F8E">
      <w:pPr>
        <w:tabs>
          <w:tab w:val="left" w:pos="2520"/>
        </w:tabs>
        <w:spacing w:line="240" w:lineRule="auto"/>
        <w:ind w:left="540" w:hanging="540"/>
        <w:rPr>
          <w:rFonts w:ascii="Times New Roman" w:hAnsi="Times New Roman" w:cs="Times New Roman"/>
          <w:sz w:val="24"/>
          <w:szCs w:val="24"/>
        </w:rPr>
      </w:pPr>
      <w:r w:rsidRPr="00AC318E">
        <w:rPr>
          <w:rFonts w:ascii="Times New Roman" w:hAnsi="Times New Roman" w:cs="Times New Roman"/>
          <w:sz w:val="24"/>
          <w:szCs w:val="24"/>
        </w:rPr>
        <w:t>Kementrian Kesehatan RI. 2017. Pusat Data dan Informasi. Jakarta Selatan KEPMENKES RI NOMOR : 812/MENKES/SK/VII/2007. Tentang kebijakan perawatan paliatif, Menteri Kesehatan Republik Indonesia.</w:t>
      </w:r>
    </w:p>
    <w:p w:rsidR="00820695" w:rsidRPr="00820695" w:rsidRDefault="00820695" w:rsidP="00820695">
      <w:pPr>
        <w:tabs>
          <w:tab w:val="left" w:pos="2520"/>
        </w:tabs>
        <w:spacing w:line="240" w:lineRule="auto"/>
        <w:ind w:left="567" w:hanging="567"/>
        <w:rPr>
          <w:rFonts w:ascii="Times New Roman" w:hAnsi="Times New Roman" w:cs="Times New Roman"/>
          <w:sz w:val="24"/>
          <w:szCs w:val="24"/>
        </w:rPr>
      </w:pPr>
      <w:r w:rsidRPr="00AC318E">
        <w:rPr>
          <w:rFonts w:ascii="Times New Roman" w:hAnsi="Times New Roman" w:cs="Times New Roman"/>
          <w:sz w:val="24"/>
          <w:szCs w:val="24"/>
        </w:rPr>
        <w:t xml:space="preserve">Wawan, A. 2010. </w:t>
      </w:r>
      <w:r w:rsidRPr="00AC318E">
        <w:rPr>
          <w:rFonts w:ascii="Times New Roman" w:hAnsi="Times New Roman" w:cs="Times New Roman"/>
          <w:i/>
          <w:sz w:val="24"/>
          <w:szCs w:val="24"/>
        </w:rPr>
        <w:t>Teori dan Pengukuran Pengetahuan, Sikap dan Perilaku Manusia. Yogyakarta</w:t>
      </w:r>
      <w:r w:rsidRPr="00AC318E">
        <w:rPr>
          <w:rFonts w:ascii="Times New Roman" w:hAnsi="Times New Roman" w:cs="Times New Roman"/>
          <w:sz w:val="24"/>
          <w:szCs w:val="24"/>
        </w:rPr>
        <w:t xml:space="preserve"> : Nuha Medika.</w:t>
      </w:r>
    </w:p>
    <w:p w:rsidR="00820695" w:rsidRPr="00820695" w:rsidRDefault="00820695" w:rsidP="00820695">
      <w:pPr>
        <w:tabs>
          <w:tab w:val="left" w:pos="2520"/>
        </w:tabs>
        <w:spacing w:line="240" w:lineRule="auto"/>
        <w:ind w:left="567" w:hanging="567"/>
        <w:rPr>
          <w:rFonts w:ascii="Times New Roman" w:hAnsi="Times New Roman" w:cs="Times New Roman"/>
          <w:i/>
          <w:sz w:val="24"/>
          <w:szCs w:val="24"/>
        </w:rPr>
      </w:pPr>
      <w:r w:rsidRPr="00AC318E">
        <w:rPr>
          <w:rFonts w:ascii="Times New Roman" w:hAnsi="Times New Roman" w:cs="Times New Roman"/>
          <w:sz w:val="24"/>
          <w:szCs w:val="24"/>
        </w:rPr>
        <w:t xml:space="preserve">Wulandari, Fitriana. (2012). </w:t>
      </w:r>
      <w:r w:rsidRPr="00AC318E">
        <w:rPr>
          <w:rFonts w:ascii="Times New Roman" w:hAnsi="Times New Roman" w:cs="Times New Roman"/>
          <w:i/>
          <w:sz w:val="24"/>
          <w:szCs w:val="24"/>
        </w:rPr>
        <w:t>Hubungan Tingkat Pengetahuan Perawat Tentang Perawatan Paliatif dengan Sikap terhadap Penatalaksanaan Pasien dalam Perawatan Paliatif di Rumah Sakit Dr. Moewardi Surakarta. Universitas Muhammadiyah Surakarta</w:t>
      </w:r>
    </w:p>
    <w:p w:rsidR="00820695" w:rsidRPr="00820695" w:rsidRDefault="00820695" w:rsidP="00820695">
      <w:pPr>
        <w:tabs>
          <w:tab w:val="left" w:pos="2520"/>
        </w:tabs>
        <w:spacing w:line="240" w:lineRule="auto"/>
        <w:ind w:left="567" w:hanging="567"/>
        <w:rPr>
          <w:rFonts w:ascii="Times New Roman" w:hAnsi="Times New Roman" w:cs="Times New Roman"/>
          <w:sz w:val="24"/>
          <w:szCs w:val="24"/>
        </w:rPr>
      </w:pPr>
      <w:r w:rsidRPr="00AC318E">
        <w:rPr>
          <w:rFonts w:ascii="Times New Roman" w:hAnsi="Times New Roman" w:cs="Times New Roman"/>
          <w:sz w:val="24"/>
          <w:szCs w:val="24"/>
        </w:rPr>
        <w:t xml:space="preserve">Wawan, A. 2010. </w:t>
      </w:r>
      <w:r w:rsidRPr="00AC318E">
        <w:rPr>
          <w:rFonts w:ascii="Times New Roman" w:hAnsi="Times New Roman" w:cs="Times New Roman"/>
          <w:i/>
          <w:sz w:val="24"/>
          <w:szCs w:val="24"/>
        </w:rPr>
        <w:t>Teori dan Pengukuran Pengetahuan, Sikap dan Perilaku Manusia. Yogyakarta</w:t>
      </w:r>
      <w:r w:rsidRPr="00AC318E">
        <w:rPr>
          <w:rFonts w:ascii="Times New Roman" w:hAnsi="Times New Roman" w:cs="Times New Roman"/>
          <w:sz w:val="24"/>
          <w:szCs w:val="24"/>
        </w:rPr>
        <w:t xml:space="preserve"> : Nuha Medika.</w:t>
      </w:r>
    </w:p>
    <w:p w:rsidR="00820695" w:rsidRPr="002D51FC" w:rsidRDefault="00820695" w:rsidP="00820695">
      <w:pPr>
        <w:tabs>
          <w:tab w:val="left" w:pos="2520"/>
        </w:tabs>
        <w:spacing w:line="240" w:lineRule="auto"/>
        <w:ind w:left="567" w:hanging="567"/>
        <w:rPr>
          <w:rFonts w:ascii="Times New Roman" w:hAnsi="Times New Roman" w:cs="Times New Roman"/>
          <w:i/>
          <w:sz w:val="24"/>
          <w:szCs w:val="24"/>
          <w:lang w:val="id-ID"/>
        </w:rPr>
      </w:pPr>
      <w:r>
        <w:rPr>
          <w:rFonts w:ascii="Times New Roman" w:hAnsi="Times New Roman" w:cs="Times New Roman"/>
          <w:sz w:val="24"/>
          <w:szCs w:val="24"/>
          <w:lang w:val="id-ID"/>
        </w:rPr>
        <w:t xml:space="preserve">Yuke Kiran. (2017) Pengetahuan dan Sikap dalam Memenuhi Kebutuhan Psikologis dan Spritual Klien Terminal. </w:t>
      </w:r>
      <w:r>
        <w:rPr>
          <w:rFonts w:ascii="Times New Roman" w:hAnsi="Times New Roman" w:cs="Times New Roman"/>
          <w:i/>
          <w:sz w:val="24"/>
          <w:szCs w:val="24"/>
          <w:lang w:val="id-ID"/>
        </w:rPr>
        <w:t>Jurnal Pendidikan Keperawatan Indonesia;3(2):182-189</w:t>
      </w:r>
    </w:p>
    <w:p w:rsidR="00820695" w:rsidRPr="003F40ED" w:rsidRDefault="00820695" w:rsidP="00820695">
      <w:pPr>
        <w:tabs>
          <w:tab w:val="left" w:pos="2520"/>
        </w:tabs>
        <w:spacing w:line="240" w:lineRule="auto"/>
        <w:ind w:left="567" w:hanging="567"/>
        <w:rPr>
          <w:rFonts w:ascii="Times New Roman" w:hAnsi="Times New Roman" w:cs="Times New Roman"/>
          <w:i/>
          <w:sz w:val="24"/>
          <w:szCs w:val="24"/>
          <w:lang w:val="id-ID"/>
        </w:rPr>
      </w:pPr>
    </w:p>
    <w:p w:rsidR="00820695" w:rsidRPr="00820695" w:rsidRDefault="00820695" w:rsidP="00820695">
      <w:pPr>
        <w:spacing w:line="240" w:lineRule="auto"/>
        <w:ind w:left="0"/>
        <w:rPr>
          <w:rFonts w:ascii="Times New Roman" w:hAnsi="Times New Roman" w:cs="Times New Roman"/>
          <w:b/>
          <w:sz w:val="24"/>
          <w:szCs w:val="20"/>
        </w:rPr>
      </w:pPr>
    </w:p>
    <w:sectPr w:rsidR="00820695" w:rsidRPr="00820695" w:rsidSect="006E00DA">
      <w:type w:val="continuous"/>
      <w:pgSz w:w="12197" w:h="16834"/>
      <w:pgMar w:top="1440" w:right="1440" w:bottom="1440" w:left="1440" w:header="720" w:footer="720" w:gutter="0"/>
      <w:pgNumType w:start="9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F6" w:rsidRDefault="00A070F6" w:rsidP="007D3FBA">
      <w:pPr>
        <w:spacing w:line="240" w:lineRule="auto"/>
      </w:pPr>
      <w:r>
        <w:separator/>
      </w:r>
    </w:p>
  </w:endnote>
  <w:endnote w:type="continuationSeparator" w:id="0">
    <w:p w:rsidR="00A070F6" w:rsidRDefault="00A070F6" w:rsidP="007D3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5" w:type="pct"/>
      <w:tblCellMar>
        <w:top w:w="72" w:type="dxa"/>
        <w:left w:w="115" w:type="dxa"/>
        <w:bottom w:w="72" w:type="dxa"/>
        <w:right w:w="115" w:type="dxa"/>
      </w:tblCellMar>
      <w:tblLook w:val="04A0" w:firstRow="1" w:lastRow="0" w:firstColumn="1" w:lastColumn="0" w:noHBand="0" w:noVBand="1"/>
    </w:tblPr>
    <w:tblGrid>
      <w:gridCol w:w="8481"/>
      <w:gridCol w:w="942"/>
    </w:tblGrid>
    <w:tr w:rsidR="00474F8E" w:rsidRPr="00474F8E" w:rsidTr="00E67240">
      <w:trPr>
        <w:trHeight w:val="299"/>
      </w:trPr>
      <w:tc>
        <w:tcPr>
          <w:tcW w:w="4500" w:type="pct"/>
          <w:tcBorders>
            <w:top w:val="single" w:sz="4" w:space="0" w:color="000000" w:themeColor="text1"/>
          </w:tcBorders>
        </w:tcPr>
        <w:p w:rsidR="00474F8E" w:rsidRPr="00474F8E" w:rsidRDefault="00A070F6" w:rsidP="006E00DA">
          <w:pPr>
            <w:pStyle w:val="Footer"/>
            <w:jc w:val="right"/>
            <w:rPr>
              <w:rFonts w:ascii="Times New Roman" w:hAnsi="Times New Roman" w:cs="Times New Roman"/>
              <w:sz w:val="24"/>
              <w:szCs w:val="24"/>
            </w:rPr>
          </w:pPr>
          <w:sdt>
            <w:sdtPr>
              <w:rPr>
                <w:rFonts w:ascii="Times New Roman" w:hAnsi="Times New Roman" w:cs="Times New Roman"/>
                <w:sz w:val="24"/>
                <w:szCs w:val="24"/>
              </w:rPr>
              <w:alias w:val="Company"/>
              <w:id w:val="-1486543449"/>
              <w:placeholder>
                <w:docPart w:val="6D201545968041CA83AFF82891478168"/>
              </w:placeholder>
              <w:dataBinding w:prefixMappings="xmlns:ns0='http://schemas.openxmlformats.org/officeDocument/2006/extended-properties'" w:xpath="/ns0:Properties[1]/ns0:Company[1]" w:storeItemID="{6668398D-A668-4E3E-A5EB-62B293D839F1}"/>
              <w:text/>
            </w:sdtPr>
            <w:sdtEndPr/>
            <w:sdtContent>
              <w:r w:rsidR="00474F8E" w:rsidRPr="00474F8E">
                <w:rPr>
                  <w:rFonts w:ascii="Times New Roman" w:hAnsi="Times New Roman" w:cs="Times New Roman"/>
                  <w:sz w:val="24"/>
                  <w:szCs w:val="24"/>
                </w:rPr>
                <w:t>http://ejurnal.ung.ac.id/index.php/jnj</w:t>
              </w:r>
            </w:sdtContent>
          </w:sdt>
          <w:r w:rsidR="00474F8E" w:rsidRPr="00474F8E">
            <w:rPr>
              <w:rFonts w:ascii="Times New Roman" w:hAnsi="Times New Roman" w:cs="Times New Roman"/>
              <w:sz w:val="24"/>
              <w:szCs w:val="24"/>
            </w:rPr>
            <w:t xml:space="preserve"> |</w:t>
          </w:r>
        </w:p>
      </w:tc>
      <w:tc>
        <w:tcPr>
          <w:tcW w:w="500" w:type="pct"/>
          <w:tcBorders>
            <w:top w:val="single" w:sz="4" w:space="0" w:color="C0504D" w:themeColor="accent2"/>
          </w:tcBorders>
          <w:shd w:val="clear" w:color="auto" w:fill="943634" w:themeFill="accent2" w:themeFillShade="BF"/>
        </w:tcPr>
        <w:p w:rsidR="00474F8E" w:rsidRPr="00474F8E" w:rsidRDefault="00474F8E" w:rsidP="006E00DA">
          <w:pPr>
            <w:pStyle w:val="Header"/>
            <w:ind w:hanging="287"/>
            <w:rPr>
              <w:rFonts w:ascii="Times New Roman" w:hAnsi="Times New Roman" w:cs="Times New Roman"/>
              <w:color w:val="FFFFFF" w:themeColor="background1"/>
              <w:sz w:val="24"/>
              <w:szCs w:val="24"/>
            </w:rPr>
          </w:pPr>
          <w:r w:rsidRPr="00474F8E">
            <w:rPr>
              <w:rFonts w:ascii="Times New Roman" w:hAnsi="Times New Roman" w:cs="Times New Roman"/>
              <w:sz w:val="24"/>
              <w:szCs w:val="24"/>
            </w:rPr>
            <w:fldChar w:fldCharType="begin"/>
          </w:r>
          <w:r w:rsidRPr="00474F8E">
            <w:rPr>
              <w:rFonts w:ascii="Times New Roman" w:hAnsi="Times New Roman" w:cs="Times New Roman"/>
              <w:sz w:val="24"/>
              <w:szCs w:val="24"/>
            </w:rPr>
            <w:instrText xml:space="preserve"> PAGE   \* MERGEFORMAT </w:instrText>
          </w:r>
          <w:r w:rsidRPr="00474F8E">
            <w:rPr>
              <w:rFonts w:ascii="Times New Roman" w:hAnsi="Times New Roman" w:cs="Times New Roman"/>
              <w:sz w:val="24"/>
              <w:szCs w:val="24"/>
            </w:rPr>
            <w:fldChar w:fldCharType="separate"/>
          </w:r>
          <w:r w:rsidR="00A070F6" w:rsidRPr="00A070F6">
            <w:rPr>
              <w:rFonts w:ascii="Times New Roman" w:hAnsi="Times New Roman" w:cs="Times New Roman"/>
              <w:noProof/>
              <w:color w:val="FFFFFF" w:themeColor="background1"/>
              <w:sz w:val="24"/>
              <w:szCs w:val="24"/>
            </w:rPr>
            <w:t>88</w:t>
          </w:r>
          <w:r w:rsidRPr="00474F8E">
            <w:rPr>
              <w:rFonts w:ascii="Times New Roman" w:hAnsi="Times New Roman" w:cs="Times New Roman"/>
              <w:noProof/>
              <w:color w:val="FFFFFF" w:themeColor="background1"/>
              <w:sz w:val="24"/>
              <w:szCs w:val="24"/>
            </w:rPr>
            <w:fldChar w:fldCharType="end"/>
          </w:r>
        </w:p>
      </w:tc>
    </w:tr>
  </w:tbl>
  <w:p w:rsidR="00474F8E" w:rsidRDefault="00474F8E" w:rsidP="00474F8E">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F6" w:rsidRDefault="00A070F6" w:rsidP="007D3FBA">
      <w:pPr>
        <w:spacing w:line="240" w:lineRule="auto"/>
      </w:pPr>
      <w:r>
        <w:separator/>
      </w:r>
    </w:p>
  </w:footnote>
  <w:footnote w:type="continuationSeparator" w:id="0">
    <w:p w:rsidR="00A070F6" w:rsidRDefault="00A070F6" w:rsidP="007D3F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F0" w:rsidRPr="00C853F0" w:rsidRDefault="00C853F0" w:rsidP="00C853F0">
    <w:pPr>
      <w:pStyle w:val="Header"/>
      <w:tabs>
        <w:tab w:val="clear" w:pos="9360"/>
        <w:tab w:val="left" w:pos="2805"/>
      </w:tabs>
      <w:ind w:left="0"/>
      <w:rPr>
        <w:rFonts w:ascii="Times New Roman" w:hAnsi="Times New Roman" w:cs="Times New Roman"/>
        <w:b/>
        <w:color w:val="943634" w:themeColor="accent2" w:themeShade="BF"/>
        <w:sz w:val="60"/>
        <w:szCs w:val="60"/>
      </w:rPr>
    </w:pPr>
    <w:r w:rsidRPr="00C853F0">
      <w:rPr>
        <w:rFonts w:ascii="Times New Roman" w:hAnsi="Times New Roman" w:cs="Times New Roman"/>
        <w:b/>
        <w:color w:val="943634" w:themeColor="accent2" w:themeShade="BF"/>
        <w:sz w:val="40"/>
        <w:szCs w:val="40"/>
      </w:rPr>
      <w:t>JNJ</w:t>
    </w:r>
    <w:r w:rsidRPr="00C853F0">
      <w:rPr>
        <w:rFonts w:ascii="Times New Roman" w:hAnsi="Times New Roman" w:cs="Times New Roman"/>
        <w:b/>
        <w:color w:val="943634" w:themeColor="accent2" w:themeShade="BF"/>
        <w:sz w:val="60"/>
        <w:szCs w:val="60"/>
      </w:rPr>
      <w:tab/>
    </w:r>
    <w:r w:rsidRPr="00C853F0">
      <w:rPr>
        <w:rFonts w:ascii="Times New Roman" w:hAnsi="Times New Roman" w:cs="Times New Roman"/>
        <w:b/>
        <w:color w:val="943634" w:themeColor="accent2" w:themeShade="BF"/>
        <w:sz w:val="60"/>
        <w:szCs w:val="60"/>
      </w:rPr>
      <w:tab/>
    </w:r>
    <w:r w:rsidRPr="00C853F0">
      <w:rPr>
        <w:rFonts w:ascii="Times New Roman" w:hAnsi="Times New Roman" w:cs="Times New Roman"/>
        <w:b/>
        <w:color w:val="943634" w:themeColor="accent2" w:themeShade="BF"/>
        <w:sz w:val="60"/>
        <w:szCs w:val="60"/>
      </w:rPr>
      <w:tab/>
    </w:r>
    <w:r w:rsidRPr="00C853F0">
      <w:rPr>
        <w:rFonts w:ascii="Times New Roman" w:hAnsi="Times New Roman" w:cs="Times New Roman"/>
        <w:b/>
        <w:color w:val="943634" w:themeColor="accent2" w:themeShade="BF"/>
        <w:sz w:val="60"/>
        <w:szCs w:val="60"/>
      </w:rPr>
      <w:tab/>
      <w:t xml:space="preserve">   </w:t>
    </w:r>
    <w:r>
      <w:rPr>
        <w:rFonts w:ascii="Times New Roman" w:hAnsi="Times New Roman" w:cs="Times New Roman"/>
        <w:b/>
        <w:color w:val="943634" w:themeColor="accent2" w:themeShade="BF"/>
        <w:sz w:val="60"/>
        <w:szCs w:val="60"/>
      </w:rPr>
      <w:t xml:space="preserve"> </w:t>
    </w:r>
    <w:r w:rsidRPr="00C853F0">
      <w:rPr>
        <w:rFonts w:ascii="Times New Roman" w:hAnsi="Times New Roman" w:cs="Times New Roman"/>
        <w:b/>
        <w:color w:val="943634" w:themeColor="accent2" w:themeShade="BF"/>
        <w:sz w:val="60"/>
        <w:szCs w:val="60"/>
      </w:rPr>
      <w:t xml:space="preserve">     </w:t>
    </w:r>
    <w:r w:rsidRPr="00C853F0">
      <w:rPr>
        <w:rFonts w:ascii="Times New Roman" w:hAnsi="Times New Roman" w:cs="Times New Roman"/>
      </w:rPr>
      <w:t>Vol. 1, No. 2, July 2019</w:t>
    </w:r>
  </w:p>
  <w:p w:rsidR="007D3FBA" w:rsidRPr="00C853F0" w:rsidRDefault="00C853F0" w:rsidP="00C853F0">
    <w:pPr>
      <w:pStyle w:val="Header"/>
      <w:pBdr>
        <w:bottom w:val="single" w:sz="6" w:space="1" w:color="auto"/>
      </w:pBdr>
      <w:tabs>
        <w:tab w:val="clear" w:pos="9360"/>
      </w:tabs>
      <w:ind w:left="0"/>
      <w:rPr>
        <w:rFonts w:ascii="Times New Roman" w:hAnsi="Times New Roman" w:cs="Times New Roman"/>
      </w:rPr>
    </w:pPr>
    <w:r w:rsidRPr="00C853F0">
      <w:rPr>
        <w:rFonts w:ascii="Times New Roman" w:hAnsi="Times New Roman" w:cs="Times New Roman"/>
      </w:rPr>
      <w:t xml:space="preserve">Jambura Nursing Journal </w:t>
    </w:r>
    <w:r w:rsidRPr="00C853F0">
      <w:rPr>
        <w:rFonts w:ascii="Times New Roman" w:hAnsi="Times New Roman" w:cs="Times New Roman"/>
        <w:i/>
      </w:rPr>
      <w:tab/>
    </w:r>
    <w:r w:rsidRPr="00C853F0">
      <w:rPr>
        <w:rFonts w:ascii="Times New Roman" w:hAnsi="Times New Roman" w:cs="Times New Roman"/>
        <w:i/>
      </w:rPr>
      <w:tab/>
      <w:t xml:space="preserve">      </w:t>
    </w:r>
    <w:r>
      <w:rPr>
        <w:rFonts w:ascii="Times New Roman" w:hAnsi="Times New Roman" w:cs="Times New Roman"/>
        <w:i/>
      </w:rPr>
      <w:tab/>
    </w:r>
    <w:r w:rsidRPr="00C853F0">
      <w:rPr>
        <w:rFonts w:ascii="Times New Roman" w:hAnsi="Times New Roman" w:cs="Times New Roman"/>
        <w:i/>
      </w:rPr>
      <w:t xml:space="preserve">  </w:t>
    </w:r>
    <w:r w:rsidRPr="00C853F0">
      <w:rPr>
        <w:rFonts w:ascii="Times New Roman" w:hAnsi="Times New Roman" w:cs="Times New Roman"/>
      </w:rPr>
      <w:t>pISSN: 2654-2927, eISSN: 2656-4653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17A1E"/>
    <w:multiLevelType w:val="hybridMultilevel"/>
    <w:tmpl w:val="33AA4F1E"/>
    <w:lvl w:ilvl="0" w:tplc="92DA4614">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FBA"/>
    <w:rsid w:val="000A3B12"/>
    <w:rsid w:val="000C2AE6"/>
    <w:rsid w:val="000F3F30"/>
    <w:rsid w:val="0015577A"/>
    <w:rsid w:val="00263484"/>
    <w:rsid w:val="00296CE6"/>
    <w:rsid w:val="003D3425"/>
    <w:rsid w:val="0040787D"/>
    <w:rsid w:val="00474F8E"/>
    <w:rsid w:val="004E4BF5"/>
    <w:rsid w:val="00635AFD"/>
    <w:rsid w:val="006E00DA"/>
    <w:rsid w:val="007043B3"/>
    <w:rsid w:val="00743636"/>
    <w:rsid w:val="007C09D5"/>
    <w:rsid w:val="007D3FBA"/>
    <w:rsid w:val="00820695"/>
    <w:rsid w:val="00A070F6"/>
    <w:rsid w:val="00BA0539"/>
    <w:rsid w:val="00C853F0"/>
    <w:rsid w:val="00CF331F"/>
    <w:rsid w:val="00D17EEF"/>
    <w:rsid w:val="00E67240"/>
    <w:rsid w:val="00F8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FBA"/>
    <w:pPr>
      <w:spacing w:after="0" w:line="480" w:lineRule="auto"/>
      <w:ind w:left="634"/>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FBA"/>
    <w:pPr>
      <w:tabs>
        <w:tab w:val="center" w:pos="4680"/>
        <w:tab w:val="right" w:pos="9360"/>
      </w:tabs>
      <w:spacing w:line="240" w:lineRule="auto"/>
    </w:pPr>
  </w:style>
  <w:style w:type="character" w:customStyle="1" w:styleId="HeaderChar">
    <w:name w:val="Header Char"/>
    <w:basedOn w:val="DefaultParagraphFont"/>
    <w:link w:val="Header"/>
    <w:uiPriority w:val="99"/>
    <w:rsid w:val="007D3FBA"/>
  </w:style>
  <w:style w:type="paragraph" w:styleId="Footer">
    <w:name w:val="footer"/>
    <w:basedOn w:val="Normal"/>
    <w:link w:val="FooterChar"/>
    <w:uiPriority w:val="99"/>
    <w:unhideWhenUsed/>
    <w:rsid w:val="007D3FBA"/>
    <w:pPr>
      <w:tabs>
        <w:tab w:val="center" w:pos="4680"/>
        <w:tab w:val="right" w:pos="9360"/>
      </w:tabs>
      <w:spacing w:line="240" w:lineRule="auto"/>
    </w:pPr>
  </w:style>
  <w:style w:type="character" w:customStyle="1" w:styleId="FooterChar">
    <w:name w:val="Footer Char"/>
    <w:basedOn w:val="DefaultParagraphFont"/>
    <w:link w:val="Footer"/>
    <w:uiPriority w:val="99"/>
    <w:rsid w:val="007D3FBA"/>
  </w:style>
  <w:style w:type="character" w:styleId="Hyperlink">
    <w:name w:val="Hyperlink"/>
    <w:basedOn w:val="DefaultParagraphFont"/>
    <w:uiPriority w:val="99"/>
    <w:unhideWhenUsed/>
    <w:rsid w:val="007D3FBA"/>
    <w:rPr>
      <w:color w:val="0000FF" w:themeColor="hyperlink"/>
      <w:u w:val="single"/>
    </w:rPr>
  </w:style>
  <w:style w:type="paragraph" w:styleId="ListParagraph">
    <w:name w:val="List Paragraph"/>
    <w:aliases w:val="Body of text,List Paragraph1,UGEX'Z"/>
    <w:basedOn w:val="Normal"/>
    <w:link w:val="ListParagraphChar"/>
    <w:uiPriority w:val="34"/>
    <w:qFormat/>
    <w:rsid w:val="00296CE6"/>
    <w:pPr>
      <w:ind w:left="720"/>
      <w:contextualSpacing/>
    </w:pPr>
  </w:style>
  <w:style w:type="character" w:customStyle="1" w:styleId="ListParagraphChar">
    <w:name w:val="List Paragraph Char"/>
    <w:aliases w:val="Body of text Char,List Paragraph1 Char,UGEX'Z Char"/>
    <w:link w:val="ListParagraph"/>
    <w:uiPriority w:val="34"/>
    <w:locked/>
    <w:rsid w:val="00296CE6"/>
    <w:rPr>
      <w:rFonts w:asciiTheme="minorHAnsi" w:hAnsiTheme="minorHAnsi"/>
      <w:sz w:val="22"/>
    </w:rPr>
  </w:style>
  <w:style w:type="paragraph" w:styleId="Bibliography">
    <w:name w:val="Bibliography"/>
    <w:basedOn w:val="Normal"/>
    <w:next w:val="Normal"/>
    <w:uiPriority w:val="37"/>
    <w:unhideWhenUsed/>
    <w:rsid w:val="00820695"/>
  </w:style>
  <w:style w:type="paragraph" w:styleId="BalloonText">
    <w:name w:val="Balloon Text"/>
    <w:basedOn w:val="Normal"/>
    <w:link w:val="BalloonTextChar"/>
    <w:uiPriority w:val="99"/>
    <w:semiHidden/>
    <w:unhideWhenUsed/>
    <w:rsid w:val="00474F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FBA"/>
    <w:pPr>
      <w:spacing w:after="0" w:line="480" w:lineRule="auto"/>
      <w:ind w:left="634"/>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FBA"/>
    <w:pPr>
      <w:tabs>
        <w:tab w:val="center" w:pos="4680"/>
        <w:tab w:val="right" w:pos="9360"/>
      </w:tabs>
      <w:spacing w:line="240" w:lineRule="auto"/>
    </w:pPr>
  </w:style>
  <w:style w:type="character" w:customStyle="1" w:styleId="HeaderChar">
    <w:name w:val="Header Char"/>
    <w:basedOn w:val="DefaultParagraphFont"/>
    <w:link w:val="Header"/>
    <w:uiPriority w:val="99"/>
    <w:rsid w:val="007D3FBA"/>
  </w:style>
  <w:style w:type="paragraph" w:styleId="Footer">
    <w:name w:val="footer"/>
    <w:basedOn w:val="Normal"/>
    <w:link w:val="FooterChar"/>
    <w:uiPriority w:val="99"/>
    <w:unhideWhenUsed/>
    <w:rsid w:val="007D3FBA"/>
    <w:pPr>
      <w:tabs>
        <w:tab w:val="center" w:pos="4680"/>
        <w:tab w:val="right" w:pos="9360"/>
      </w:tabs>
      <w:spacing w:line="240" w:lineRule="auto"/>
    </w:pPr>
  </w:style>
  <w:style w:type="character" w:customStyle="1" w:styleId="FooterChar">
    <w:name w:val="Footer Char"/>
    <w:basedOn w:val="DefaultParagraphFont"/>
    <w:link w:val="Footer"/>
    <w:uiPriority w:val="99"/>
    <w:rsid w:val="007D3FBA"/>
  </w:style>
  <w:style w:type="character" w:styleId="Hyperlink">
    <w:name w:val="Hyperlink"/>
    <w:basedOn w:val="DefaultParagraphFont"/>
    <w:uiPriority w:val="99"/>
    <w:unhideWhenUsed/>
    <w:rsid w:val="007D3FBA"/>
    <w:rPr>
      <w:color w:val="0000FF" w:themeColor="hyperlink"/>
      <w:u w:val="single"/>
    </w:rPr>
  </w:style>
  <w:style w:type="paragraph" w:styleId="ListParagraph">
    <w:name w:val="List Paragraph"/>
    <w:aliases w:val="Body of text,List Paragraph1,UGEX'Z"/>
    <w:basedOn w:val="Normal"/>
    <w:link w:val="ListParagraphChar"/>
    <w:uiPriority w:val="34"/>
    <w:qFormat/>
    <w:rsid w:val="00296CE6"/>
    <w:pPr>
      <w:ind w:left="720"/>
      <w:contextualSpacing/>
    </w:pPr>
  </w:style>
  <w:style w:type="character" w:customStyle="1" w:styleId="ListParagraphChar">
    <w:name w:val="List Paragraph Char"/>
    <w:aliases w:val="Body of text Char,List Paragraph1 Char,UGEX'Z Char"/>
    <w:link w:val="ListParagraph"/>
    <w:uiPriority w:val="34"/>
    <w:locked/>
    <w:rsid w:val="00296CE6"/>
    <w:rPr>
      <w:rFonts w:asciiTheme="minorHAnsi" w:hAnsiTheme="minorHAnsi"/>
      <w:sz w:val="22"/>
    </w:rPr>
  </w:style>
  <w:style w:type="paragraph" w:styleId="Bibliography">
    <w:name w:val="Bibliography"/>
    <w:basedOn w:val="Normal"/>
    <w:next w:val="Normal"/>
    <w:uiPriority w:val="37"/>
    <w:unhideWhenUsed/>
    <w:rsid w:val="00820695"/>
  </w:style>
  <w:style w:type="paragraph" w:styleId="BalloonText">
    <w:name w:val="Balloon Text"/>
    <w:basedOn w:val="Normal"/>
    <w:link w:val="BalloonTextChar"/>
    <w:uiPriority w:val="99"/>
    <w:semiHidden/>
    <w:unhideWhenUsed/>
    <w:rsid w:val="00474F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201545968041CA83AFF82891478168"/>
        <w:category>
          <w:name w:val="General"/>
          <w:gallery w:val="placeholder"/>
        </w:category>
        <w:types>
          <w:type w:val="bbPlcHdr"/>
        </w:types>
        <w:behaviors>
          <w:behavior w:val="content"/>
        </w:behaviors>
        <w:guid w:val="{84D2013D-1793-4571-AAA9-0A7E0A54A1F1}"/>
      </w:docPartPr>
      <w:docPartBody>
        <w:p w:rsidR="00275C84" w:rsidRDefault="00CA459D" w:rsidP="00CA459D">
          <w:pPr>
            <w:pStyle w:val="6D201545968041CA83AFF8289147816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59D"/>
    <w:rsid w:val="00275C84"/>
    <w:rsid w:val="00760054"/>
    <w:rsid w:val="00AD201B"/>
    <w:rsid w:val="00CA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201545968041CA83AFF82891478168">
    <w:name w:val="6D201545968041CA83AFF82891478168"/>
    <w:rsid w:val="00CA45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201545968041CA83AFF82891478168">
    <w:name w:val="6D201545968041CA83AFF82891478168"/>
    <w:rsid w:val="00CA4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20985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14</cp:revision>
  <dcterms:created xsi:type="dcterms:W3CDTF">2019-07-30T02:44:00Z</dcterms:created>
  <dcterms:modified xsi:type="dcterms:W3CDTF">2019-07-30T04:00:00Z</dcterms:modified>
</cp:coreProperties>
</file>