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25338CE" w14:textId="117A828A" w:rsidR="00025A7B" w:rsidRDefault="00025A7B" w:rsidP="003B01E2">
      <w:pPr>
        <w:spacing w:after="0"/>
        <w:jc w:val="center"/>
        <w:rPr>
          <w:b/>
          <w:szCs w:val="24"/>
        </w:rPr>
      </w:pPr>
      <w:r w:rsidRPr="00025A7B">
        <w:rPr>
          <w:b/>
          <w:szCs w:val="24"/>
        </w:rPr>
        <w:t>Gambaran Diabetes Melitus Gestasional Pada Ibu Hamil di RSUD</w:t>
      </w:r>
    </w:p>
    <w:p w14:paraId="0BC85261" w14:textId="23C5B23B" w:rsidR="00025A7B" w:rsidRDefault="00025A7B" w:rsidP="000801A6">
      <w:pPr>
        <w:spacing w:after="0"/>
        <w:jc w:val="center"/>
        <w:rPr>
          <w:b/>
          <w:szCs w:val="24"/>
        </w:rPr>
      </w:pPr>
      <w:r w:rsidRPr="00025A7B">
        <w:rPr>
          <w:b/>
          <w:szCs w:val="24"/>
        </w:rPr>
        <w:t>Prof. Dr. H. Aloei Saboe Kota Gorontalo</w:t>
      </w:r>
    </w:p>
    <w:p w14:paraId="5118140A" w14:textId="77777777" w:rsidR="00025A7B" w:rsidRDefault="00025A7B" w:rsidP="000801A6">
      <w:pPr>
        <w:spacing w:after="0"/>
        <w:jc w:val="center"/>
        <w:rPr>
          <w:b/>
          <w:szCs w:val="24"/>
        </w:rPr>
      </w:pPr>
    </w:p>
    <w:p w14:paraId="1A4E7F16" w14:textId="1F0D0225" w:rsidR="005E5A28" w:rsidRDefault="00222CAB" w:rsidP="000801A6">
      <w:pPr>
        <w:spacing w:after="0"/>
        <w:jc w:val="center"/>
      </w:pPr>
      <w:r>
        <w:t>Nurdiana Djamaluddin</w:t>
      </w:r>
      <w:r w:rsidR="001B4CCB">
        <w:t xml:space="preserve"> S.Kep, Ns, M.Kep</w:t>
      </w:r>
      <w:r>
        <w:t>, Vera Mila Oktavia Mursalin</w:t>
      </w:r>
    </w:p>
    <w:p w14:paraId="2C72242A" w14:textId="449ACA00" w:rsidR="000801A6" w:rsidRDefault="00222CAB" w:rsidP="009D77DA">
      <w:pPr>
        <w:spacing w:after="0"/>
        <w:jc w:val="center"/>
      </w:pPr>
      <w:r>
        <w:t>Fakultas Olahraga dan Kesehatan Universitas Negeri Gorontalo</w:t>
      </w:r>
    </w:p>
    <w:p w14:paraId="0430EB87" w14:textId="637CF99B" w:rsidR="005E5A28" w:rsidRDefault="00222CAB" w:rsidP="00025A7B">
      <w:pPr>
        <w:spacing w:after="0"/>
        <w:jc w:val="center"/>
      </w:pPr>
      <w:r>
        <w:t>Email : nurdiana_djamaluddin@yahoo.com</w:t>
      </w:r>
    </w:p>
    <w:p w14:paraId="4C808E64" w14:textId="77777777" w:rsidR="00025A7B" w:rsidRPr="005E5A28" w:rsidRDefault="00025A7B" w:rsidP="00025A7B">
      <w:pPr>
        <w:spacing w:after="0"/>
        <w:jc w:val="center"/>
      </w:pPr>
    </w:p>
    <w:p w14:paraId="63C843DA" w14:textId="77777777" w:rsidR="00700A3F" w:rsidRPr="0087286A" w:rsidRDefault="0087286A" w:rsidP="0087286A">
      <w:pPr>
        <w:jc w:val="center"/>
        <w:rPr>
          <w:b/>
        </w:rPr>
      </w:pPr>
      <w:r w:rsidRPr="00025A7B">
        <w:rPr>
          <w:b/>
          <w:sz w:val="20"/>
          <w:szCs w:val="20"/>
        </w:rPr>
        <w:t>Abstrak</w:t>
      </w:r>
      <w:r>
        <w:rPr>
          <w:b/>
        </w:rPr>
        <w:t xml:space="preserve"> </w:t>
      </w:r>
    </w:p>
    <w:p w14:paraId="14DFE9AD" w14:textId="77777777" w:rsidR="00222CAB" w:rsidRPr="00025A7B" w:rsidRDefault="000760CB" w:rsidP="00C03DF5">
      <w:pPr>
        <w:spacing w:after="0" w:line="240" w:lineRule="auto"/>
        <w:jc w:val="both"/>
        <w:rPr>
          <w:sz w:val="20"/>
          <w:szCs w:val="20"/>
        </w:rPr>
      </w:pPr>
      <w:r w:rsidRPr="00025A7B">
        <w:rPr>
          <w:sz w:val="20"/>
          <w:szCs w:val="20"/>
        </w:rPr>
        <w:t xml:space="preserve">Diabetes melitus gestasional merupakan intoleransi glukosa pada waktu kehamilan, pada wanita normal atau yang mempunyai gangguan toleransi glukosa setelah terminasi kehamilan. Keadaan ini biasa terjadi pada saat 24 minggu usia kehamilan dan sebagian penderita akan kembali normal pada setelah melahirkan. Tujuan penelitian ini yaitu untuk mengetahui gambaran diabetes mellitus gestasional pada ibu hamil di RSUD Prof. Dr. H. Aloei Saboe Kota Gorontalo. Desain yang digunakan dalam penelitian ini adalah studi deskriptif. Sampel penelitian sejumlah 30 orang. Penelitian ini menggunakan </w:t>
      </w:r>
      <w:r w:rsidRPr="00025A7B">
        <w:rPr>
          <w:i/>
          <w:sz w:val="20"/>
          <w:szCs w:val="20"/>
        </w:rPr>
        <w:t>accidental sampling</w:t>
      </w:r>
      <w:r w:rsidRPr="00025A7B">
        <w:rPr>
          <w:sz w:val="20"/>
          <w:szCs w:val="20"/>
        </w:rPr>
        <w:t xml:space="preserve">. Hasil penelitian menunjukkan bahwa kejadian diabetes melitus pada ibu hamil di RSUD Prof. Dr. H. Aloei Saboe Kota Gorontalo adalah sebanyak 17 orang (56,7%), dan yang normal berjumlah 13 orang (43,3%). Dimana 25 orang ibu yang mengalami DMG tidak memiliki riwayat DM, sedangkan 1 orang ibu yang mengalami DMG memiliki riwayat diabetes mellitus. kejadian DMG ini dapat disebabkan dari beberapa faktor, diantaranya pengaruh pola makan yang tidak teratur, usia beresiko, memiliki riwayat DM, </w:t>
      </w:r>
      <w:r w:rsidRPr="00025A7B">
        <w:rPr>
          <w:i/>
          <w:sz w:val="20"/>
          <w:szCs w:val="20"/>
        </w:rPr>
        <w:t>overweight</w:t>
      </w:r>
      <w:r w:rsidRPr="00025A7B">
        <w:rPr>
          <w:sz w:val="20"/>
          <w:szCs w:val="20"/>
        </w:rPr>
        <w:t>/obesitas, multiparitas, dan juga karena kadar glukosa yang tidak terkontrol</w:t>
      </w:r>
    </w:p>
    <w:p w14:paraId="6D143F67" w14:textId="77777777" w:rsidR="00C03DF5" w:rsidRDefault="00C03DF5" w:rsidP="00C03DF5">
      <w:pPr>
        <w:spacing w:after="0" w:line="240" w:lineRule="auto"/>
        <w:jc w:val="both"/>
      </w:pPr>
    </w:p>
    <w:p w14:paraId="421F94C1" w14:textId="0DE745CE" w:rsidR="00222CAB" w:rsidRDefault="0087286A" w:rsidP="00F014DC">
      <w:pPr>
        <w:spacing w:after="0" w:line="240" w:lineRule="auto"/>
        <w:jc w:val="both"/>
        <w:rPr>
          <w:sz w:val="20"/>
          <w:szCs w:val="20"/>
        </w:rPr>
      </w:pPr>
      <w:r w:rsidRPr="00025A7B">
        <w:rPr>
          <w:sz w:val="20"/>
          <w:szCs w:val="20"/>
        </w:rPr>
        <w:t>Kata kunci:</w:t>
      </w:r>
      <w:r w:rsidR="00213FEA" w:rsidRPr="00025A7B">
        <w:rPr>
          <w:sz w:val="20"/>
          <w:szCs w:val="20"/>
        </w:rPr>
        <w:t xml:space="preserve"> Diabetes mellitus gestasional, DMG, ibu hamil</w:t>
      </w:r>
    </w:p>
    <w:p w14:paraId="7C6D96CC" w14:textId="77777777" w:rsidR="00F014DC" w:rsidRPr="00F014DC" w:rsidRDefault="00F014DC" w:rsidP="00F014DC">
      <w:pPr>
        <w:spacing w:after="0" w:line="240" w:lineRule="auto"/>
        <w:jc w:val="both"/>
        <w:rPr>
          <w:sz w:val="20"/>
          <w:szCs w:val="20"/>
        </w:rPr>
      </w:pPr>
    </w:p>
    <w:p w14:paraId="2DA12451" w14:textId="2DB403A0" w:rsidR="00025A7B" w:rsidRDefault="00025A7B" w:rsidP="00700A3F">
      <w:pPr>
        <w:jc w:val="center"/>
        <w:rPr>
          <w:sz w:val="20"/>
          <w:szCs w:val="18"/>
        </w:rPr>
      </w:pPr>
      <w:r w:rsidRPr="00F014DC">
        <w:rPr>
          <w:b/>
          <w:bCs/>
          <w:sz w:val="20"/>
          <w:szCs w:val="18"/>
        </w:rPr>
        <w:t>Abstract</w:t>
      </w:r>
    </w:p>
    <w:p w14:paraId="509A8E13" w14:textId="14D90752" w:rsidR="00C03DF5" w:rsidRDefault="00025A7B" w:rsidP="00F014DC">
      <w:pPr>
        <w:jc w:val="both"/>
        <w:rPr>
          <w:sz w:val="20"/>
          <w:szCs w:val="18"/>
        </w:rPr>
      </w:pPr>
      <w:r w:rsidRPr="00025A7B">
        <w:rPr>
          <w:sz w:val="20"/>
          <w:szCs w:val="18"/>
        </w:rPr>
        <w:t>Gestational diabetes mellitus is glucose intolerance during pregnancy, in normal women or who have impaired glucose tolerance after termination of pregnancy</w:t>
      </w:r>
      <w:r>
        <w:rPr>
          <w:sz w:val="20"/>
          <w:szCs w:val="18"/>
        </w:rPr>
        <w:t xml:space="preserve">. </w:t>
      </w:r>
      <w:r w:rsidRPr="00025A7B">
        <w:rPr>
          <w:sz w:val="20"/>
          <w:szCs w:val="18"/>
        </w:rPr>
        <w:t>This situation is common at 24 weeks of pregnancy and some patients will return to normal after delivery</w:t>
      </w:r>
      <w:r>
        <w:rPr>
          <w:sz w:val="20"/>
          <w:szCs w:val="18"/>
        </w:rPr>
        <w:t xml:space="preserve">. </w:t>
      </w:r>
      <w:r w:rsidRPr="00025A7B">
        <w:rPr>
          <w:sz w:val="20"/>
          <w:szCs w:val="18"/>
        </w:rPr>
        <w:t>The purpose of this study is to determine the description of gestational diabetes mellitus in pregnant women at Prof. Dr. H. Aloei Saboe Gorontalo City</w:t>
      </w:r>
      <w:r>
        <w:rPr>
          <w:sz w:val="20"/>
          <w:szCs w:val="18"/>
        </w:rPr>
        <w:t xml:space="preserve">. </w:t>
      </w:r>
      <w:r w:rsidR="00F014DC" w:rsidRPr="00F014DC">
        <w:rPr>
          <w:sz w:val="20"/>
          <w:szCs w:val="18"/>
        </w:rPr>
        <w:t>The design used in this research is descriptive study. The research sample of 30 people. This research uses accidental sampling</w:t>
      </w:r>
      <w:r w:rsidR="00F014DC">
        <w:rPr>
          <w:sz w:val="20"/>
          <w:szCs w:val="18"/>
        </w:rPr>
        <w:t xml:space="preserve">. </w:t>
      </w:r>
      <w:r w:rsidR="00F014DC" w:rsidRPr="00F014DC">
        <w:rPr>
          <w:sz w:val="20"/>
          <w:szCs w:val="18"/>
        </w:rPr>
        <w:t>The results showed that the incidence of diabetes mellitus in pregnant women in Prof. Dr. H. Aloei Saboe Gorontalo City were 17 people (56.7%), and normal people were 13 people (43.3%).</w:t>
      </w:r>
      <w:r w:rsidR="00F014DC">
        <w:rPr>
          <w:sz w:val="20"/>
          <w:szCs w:val="18"/>
        </w:rPr>
        <w:t xml:space="preserve"> </w:t>
      </w:r>
      <w:r w:rsidR="00F014DC" w:rsidRPr="00F014DC">
        <w:rPr>
          <w:sz w:val="20"/>
          <w:szCs w:val="18"/>
        </w:rPr>
        <w:t>Where 25 mothers who had DMG had no history of DM, while 1 mother who had DMG had a history of diabetes mellitus. the incidence of DMG can be caused by several factors, including the influence of irregular eating patterns, age at risk, having a history of DM, overweight / obesity, multiparity, and also due to uncontrolled glucose levels</w:t>
      </w:r>
      <w:r w:rsidR="00F014DC">
        <w:rPr>
          <w:sz w:val="20"/>
          <w:szCs w:val="18"/>
        </w:rPr>
        <w:t xml:space="preserve">. </w:t>
      </w:r>
    </w:p>
    <w:p w14:paraId="64FA9A3F" w14:textId="4401C9DE" w:rsidR="00F014DC" w:rsidRDefault="00F014DC" w:rsidP="00F014DC">
      <w:pPr>
        <w:pBdr>
          <w:bottom w:val="single" w:sz="6" w:space="1" w:color="auto"/>
        </w:pBdr>
        <w:jc w:val="both"/>
        <w:rPr>
          <w:sz w:val="20"/>
          <w:szCs w:val="18"/>
        </w:rPr>
      </w:pPr>
      <w:r w:rsidRPr="00F014DC">
        <w:rPr>
          <w:sz w:val="20"/>
          <w:szCs w:val="18"/>
        </w:rPr>
        <w:t>Keywords: gestational diabetes mellitus, DMG, pregnant women</w:t>
      </w:r>
    </w:p>
    <w:p w14:paraId="4A04AC31" w14:textId="77777777" w:rsidR="00926095" w:rsidRDefault="00926095" w:rsidP="000273B1">
      <w:pPr>
        <w:jc w:val="both"/>
        <w:rPr>
          <w:b/>
        </w:rPr>
        <w:sectPr w:rsidR="00926095" w:rsidSect="00F014DC">
          <w:headerReference w:type="default" r:id="rId8"/>
          <w:footerReference w:type="default" r:id="rId9"/>
          <w:pgSz w:w="11907" w:h="16839" w:code="9"/>
          <w:pgMar w:top="1440" w:right="1440" w:bottom="1440" w:left="1440" w:header="720" w:footer="720" w:gutter="0"/>
          <w:pgNumType w:start="124"/>
          <w:cols w:space="720"/>
          <w:docGrid w:linePitch="360"/>
        </w:sectPr>
      </w:pPr>
    </w:p>
    <w:p w14:paraId="45732DB4" w14:textId="5D881E71" w:rsidR="000273B1" w:rsidRPr="00EE68C1" w:rsidRDefault="00F014DC" w:rsidP="000273B1">
      <w:pPr>
        <w:jc w:val="both"/>
        <w:rPr>
          <w:b/>
        </w:rPr>
      </w:pPr>
      <w:r>
        <w:rPr>
          <w:b/>
        </w:rPr>
        <w:t>PENDAHULUAN</w:t>
      </w:r>
      <w:r w:rsidR="000273B1" w:rsidRPr="00217236">
        <w:rPr>
          <w:b/>
        </w:rPr>
        <w:t xml:space="preserve"> </w:t>
      </w:r>
    </w:p>
    <w:p w14:paraId="6EAD2110" w14:textId="77777777" w:rsidR="00CA03DA" w:rsidRDefault="00080352" w:rsidP="00CA03DA">
      <w:pPr>
        <w:autoSpaceDE w:val="0"/>
        <w:autoSpaceDN w:val="0"/>
        <w:adjustRightInd w:val="0"/>
        <w:spacing w:after="0" w:line="360" w:lineRule="auto"/>
        <w:ind w:firstLine="900"/>
        <w:jc w:val="both"/>
        <w:rPr>
          <w:szCs w:val="24"/>
        </w:rPr>
      </w:pPr>
      <w:r w:rsidRPr="004B1520">
        <w:rPr>
          <w:rFonts w:eastAsia="Calibri" w:cs="Times New Roman"/>
          <w:szCs w:val="24"/>
        </w:rPr>
        <w:t xml:space="preserve">Menurut </w:t>
      </w:r>
      <w:r w:rsidRPr="004B1520">
        <w:rPr>
          <w:rFonts w:eastAsia="Calibri" w:cs="Times New Roman"/>
          <w:i/>
          <w:szCs w:val="24"/>
        </w:rPr>
        <w:t>World Health Organization</w:t>
      </w:r>
      <w:r w:rsidRPr="004B1520">
        <w:rPr>
          <w:rFonts w:eastAsia="Calibri" w:cs="Times New Roman"/>
          <w:szCs w:val="24"/>
        </w:rPr>
        <w:t xml:space="preserve"> (WHO) </w:t>
      </w:r>
      <w:r>
        <w:rPr>
          <w:rFonts w:eastAsia="Calibri" w:cs="Times New Roman"/>
          <w:szCs w:val="24"/>
        </w:rPr>
        <w:t>diabetes mel</w:t>
      </w:r>
      <w:r w:rsidRPr="004B1520">
        <w:rPr>
          <w:rFonts w:eastAsia="Calibri" w:cs="Times New Roman"/>
          <w:szCs w:val="24"/>
        </w:rPr>
        <w:t xml:space="preserve">itus gestasional (DMG) merupakan intoleransi glukosa pada waktu kehamilan, pada wanita normal atau yang mempunyai gangguan toleransi glukosa setelah terminasi kehamilan. Estimasi kasus </w:t>
      </w:r>
      <w:r w:rsidRPr="004B1520">
        <w:rPr>
          <w:rFonts w:eastAsia="Calibri" w:cs="Times New Roman"/>
          <w:szCs w:val="24"/>
        </w:rPr>
        <w:t xml:space="preserve">diabetes mellitus berdasarkan prevalensi global pada tahun 1995 adalah kira-kira 135 juta orang manakala projeksinya ke tahun 2025 akan menunjukkan angka peningkatan yaitu kira-kira 300 juta. Kira-kira 135,000 wanita hamil yang mengalami DMG setiap tahun yaitu kira-kira 3-5%. </w:t>
      </w:r>
      <w:r w:rsidRPr="004B1520">
        <w:rPr>
          <w:rFonts w:eastAsia="Calibri" w:cs="Times New Roman"/>
          <w:color w:val="000000"/>
          <w:szCs w:val="24"/>
        </w:rPr>
        <w:t xml:space="preserve">Prediabetes dan diabetes melitus gestasional menjadi masalah global dilihat </w:t>
      </w:r>
      <w:r w:rsidRPr="004B1520">
        <w:rPr>
          <w:rFonts w:eastAsia="Calibri" w:cs="Times New Roman"/>
          <w:color w:val="000000"/>
          <w:szCs w:val="24"/>
        </w:rPr>
        <w:lastRenderedPageBreak/>
        <w:t xml:space="preserve">dari angka kejadian dan dampak yang ditimbulkannya (Osgood, 2011). </w:t>
      </w:r>
      <w:r w:rsidRPr="004B1520">
        <w:rPr>
          <w:rFonts w:eastAsia="Calibri" w:cs="Times New Roman"/>
          <w:szCs w:val="24"/>
        </w:rPr>
        <w:t>Prevalensi diabetes di Amerika Serikat  pada semua kelompok usia secara</w:t>
      </w:r>
      <w:r w:rsidRPr="004B1520">
        <w:rPr>
          <w:rFonts w:eastAsia="Calibri" w:cs="Times New Roman"/>
          <w:color w:val="000000"/>
          <w:szCs w:val="24"/>
        </w:rPr>
        <w:t xml:space="preserve"> </w:t>
      </w:r>
      <w:r w:rsidRPr="004B1520">
        <w:rPr>
          <w:rFonts w:eastAsia="Calibri" w:cs="Times New Roman"/>
          <w:szCs w:val="24"/>
        </w:rPr>
        <w:t>luas saat ini diperkirakan 2,8% pada tahun 2000 dan</w:t>
      </w:r>
      <w:r w:rsidRPr="004B1520">
        <w:rPr>
          <w:rFonts w:eastAsia="Calibri" w:cs="Times New Roman"/>
          <w:color w:val="000000"/>
          <w:szCs w:val="24"/>
        </w:rPr>
        <w:t xml:space="preserve"> </w:t>
      </w:r>
      <w:r w:rsidRPr="004B1520">
        <w:rPr>
          <w:rFonts w:eastAsia="Calibri" w:cs="Times New Roman"/>
          <w:szCs w:val="24"/>
        </w:rPr>
        <w:t>akan mencapai 4,4% pada tahun 2030.</w:t>
      </w:r>
    </w:p>
    <w:p w14:paraId="02DA5861" w14:textId="77777777" w:rsidR="00C03DF5" w:rsidRDefault="00CA03DA" w:rsidP="00C03DF5">
      <w:pPr>
        <w:autoSpaceDE w:val="0"/>
        <w:autoSpaceDN w:val="0"/>
        <w:adjustRightInd w:val="0"/>
        <w:spacing w:after="0" w:line="360" w:lineRule="auto"/>
        <w:ind w:firstLine="900"/>
        <w:jc w:val="both"/>
        <w:rPr>
          <w:rFonts w:eastAsia="Calibri" w:cs="Times New Roman"/>
          <w:szCs w:val="24"/>
        </w:rPr>
      </w:pPr>
      <w:r w:rsidRPr="004B1520">
        <w:rPr>
          <w:rFonts w:eastAsia="Calibri" w:cs="Times New Roman"/>
          <w:szCs w:val="24"/>
        </w:rPr>
        <w:t xml:space="preserve">Faktor risiko dapat mempengaruhi insidensi DMG. Menurut data skrining dan diagnosis DMG yang dikeluarkan oleh ADA (2008) </w:t>
      </w:r>
      <w:r w:rsidRPr="004B1520">
        <w:rPr>
          <w:rFonts w:eastAsia="Calibri" w:cs="Times New Roman"/>
          <w:i/>
          <w:szCs w:val="24"/>
        </w:rPr>
        <w:t>Standard of Medical Care</w:t>
      </w:r>
      <w:r w:rsidRPr="004B1520">
        <w:rPr>
          <w:rFonts w:eastAsia="Calibri" w:cs="Times New Roman"/>
          <w:szCs w:val="24"/>
        </w:rPr>
        <w:t xml:space="preserve">, pada wanita ras Hispanik, Afrika, Amerika, Asia Timur dan Asia Selatan mempunyai risiko mendapat DMG berada di kategori sedang. Mereka perlu melakukan melakukan tes gula darah pada kehamilan 24 - 28 minggu. Ditambah lagi, risiko mendapat DMG pada ibu hamil yang umurnya kurang dari 21 tahun adalah 1%, lebih dari 25 tahun adalah 14%, umur ibu diantara 21 – 30 tahun adalah kurang dari 2% dan pada ibu yang umurnya lebih dari 30 tahun adalah 8 - </w:t>
      </w:r>
      <w:r w:rsidR="00C03DF5">
        <w:rPr>
          <w:rFonts w:eastAsia="Calibri" w:cs="Times New Roman"/>
          <w:szCs w:val="24"/>
        </w:rPr>
        <w:t>14%. Matschinsky</w:t>
      </w:r>
      <w:r w:rsidRPr="004B1520">
        <w:rPr>
          <w:rFonts w:eastAsia="Calibri" w:cs="Times New Roman"/>
          <w:szCs w:val="24"/>
        </w:rPr>
        <w:t xml:space="preserve"> </w:t>
      </w:r>
      <w:r w:rsidR="00C03DF5">
        <w:rPr>
          <w:rFonts w:eastAsia="Calibri" w:cs="Times New Roman"/>
          <w:szCs w:val="24"/>
        </w:rPr>
        <w:t>(</w:t>
      </w:r>
      <w:r w:rsidRPr="004B1520">
        <w:rPr>
          <w:rFonts w:eastAsia="Calibri" w:cs="Times New Roman"/>
          <w:szCs w:val="24"/>
        </w:rPr>
        <w:t>2011</w:t>
      </w:r>
      <w:r w:rsidR="00C03DF5">
        <w:rPr>
          <w:rFonts w:eastAsia="Calibri" w:cs="Times New Roman"/>
          <w:szCs w:val="24"/>
        </w:rPr>
        <w:t>)</w:t>
      </w:r>
      <w:r w:rsidRPr="004B1520">
        <w:rPr>
          <w:rFonts w:eastAsia="Calibri" w:cs="Times New Roman"/>
          <w:szCs w:val="24"/>
        </w:rPr>
        <w:t xml:space="preserve"> menyimpulkan bahwa wanita di Negara Asia atau di Negara Indonesia sendiri menpunyai risiko untuk mendapat DMG dan pada lingkupan usia lebih dari 25 tahun mempunyai risiko tinggi mendapat DMG.</w:t>
      </w:r>
    </w:p>
    <w:p w14:paraId="0D7D3491" w14:textId="77777777" w:rsidR="00C03DF5" w:rsidRDefault="00CA03DA" w:rsidP="00C03DF5">
      <w:pPr>
        <w:autoSpaceDE w:val="0"/>
        <w:autoSpaceDN w:val="0"/>
        <w:adjustRightInd w:val="0"/>
        <w:spacing w:after="0" w:line="360" w:lineRule="auto"/>
        <w:ind w:firstLine="900"/>
        <w:jc w:val="both"/>
        <w:rPr>
          <w:rFonts w:eastAsia="Calibri" w:cs="Times New Roman"/>
          <w:szCs w:val="24"/>
        </w:rPr>
      </w:pPr>
      <w:r w:rsidRPr="00C03DF5">
        <w:rPr>
          <w:szCs w:val="24"/>
        </w:rPr>
        <w:t xml:space="preserve">Komplikasi yang bakal dihadapi oleh ibu DMG berdasarkan statistik yang dipublikasi di buku </w:t>
      </w:r>
      <w:r w:rsidRPr="00C03DF5">
        <w:rPr>
          <w:i/>
          <w:iCs/>
          <w:szCs w:val="24"/>
        </w:rPr>
        <w:t>A Practical Manual of Diabetes In Pregnancy</w:t>
      </w:r>
      <w:r w:rsidRPr="00C03DF5">
        <w:rPr>
          <w:szCs w:val="24"/>
        </w:rPr>
        <w:t xml:space="preserve">, oleh David R. McCance, Micheal Maresh dan Davis A. </w:t>
      </w:r>
      <w:r w:rsidRPr="00C03DF5">
        <w:rPr>
          <w:szCs w:val="24"/>
        </w:rPr>
        <w:t>Sacks dengan tahun publikasi 2010 menyatakan bahwa ibu DMG, sebanyak 1,7% dapat menyebabkan mortilitas perinatal, 4,3% melahirkan anak secara cesarean, 7,3% melahirkan anak yang berat badan lahirnya lebih dari 4,5kg dan 23,5 % bisa menimbulkan kasus distosia bahu saat dilahirkan bayi. Selain itu, komplikasi-komplikasi yang bisa terjadi kepada neonates yang ibunya mengalami DMG adalah gangguan pada sistem saraf pusat (18,4%), penyakit jantung congenital (21,0%), penyakit respiratori (7,9%), atresia intestitum (2,6%), defek pada kandung kemih dan ginjal (11,8%), atresia anal (2,6%), defisiensi anggota gerak atas (3,9%), defisiensi anggota gerak bawah (6,6%), kelainan di spinal bagian atas dan bawah (6,6%) dan disgenesis kaudal (5,3%) (Cho,2011).</w:t>
      </w:r>
    </w:p>
    <w:p w14:paraId="5FAEB935" w14:textId="3B22DE9A" w:rsidR="0037627B" w:rsidRPr="00926095" w:rsidRDefault="00CA03DA" w:rsidP="00926095">
      <w:pPr>
        <w:autoSpaceDE w:val="0"/>
        <w:autoSpaceDN w:val="0"/>
        <w:adjustRightInd w:val="0"/>
        <w:spacing w:after="0" w:line="360" w:lineRule="auto"/>
        <w:ind w:firstLine="900"/>
        <w:jc w:val="both"/>
        <w:rPr>
          <w:rFonts w:eastAsia="Calibri" w:cs="Times New Roman"/>
          <w:szCs w:val="24"/>
        </w:rPr>
      </w:pPr>
      <w:r w:rsidRPr="00C03DF5">
        <w:rPr>
          <w:szCs w:val="24"/>
        </w:rPr>
        <w:t>Menurut Riset Kesehatan Dasar (RISKESDAS) yang dilakukan pada tahun 2013 prevalensi penyandang diabetes melitus di Provinsi Gorontalo masih tinggi sehingga provinsi Gorontalo mendapat peringkat kesepuluh dengan persentase 1,5 % sehingga persentase provinsi Gorontalo sama dengan persentase Indonesia. Selain itu untuk jenis kelamin wanita lebih sering terkena diabetes melitus dibandingkan pria sehingga sering terjadi diabetes melitus gestasional.</w:t>
      </w:r>
    </w:p>
    <w:p w14:paraId="6E7D1310" w14:textId="06D2CA7C" w:rsidR="00F062D5" w:rsidRPr="0037627B" w:rsidRDefault="0037627B" w:rsidP="002E4724">
      <w:pPr>
        <w:spacing w:after="0"/>
        <w:jc w:val="both"/>
        <w:rPr>
          <w:b/>
          <w:bCs/>
        </w:rPr>
      </w:pPr>
      <w:r w:rsidRPr="0037627B">
        <w:rPr>
          <w:b/>
          <w:bCs/>
          <w:szCs w:val="24"/>
        </w:rPr>
        <w:t>METODE PENELITIAN</w:t>
      </w:r>
    </w:p>
    <w:p w14:paraId="7C15CEDB" w14:textId="43C290F0" w:rsidR="00F062D5" w:rsidRPr="00926095" w:rsidRDefault="00F062D5" w:rsidP="002E4724">
      <w:pPr>
        <w:spacing w:after="0" w:line="360" w:lineRule="auto"/>
        <w:ind w:firstLine="720"/>
        <w:jc w:val="both"/>
        <w:rPr>
          <w:b/>
        </w:rPr>
      </w:pPr>
      <w:r w:rsidRPr="00F062D5">
        <w:rPr>
          <w:szCs w:val="24"/>
        </w:rPr>
        <w:lastRenderedPageBreak/>
        <w:t xml:space="preserve">Penelitian ini menggunakan desain studi deskriptif, yaitu penelitian yang dilakukan untuk mendapatkan gambaran secara umum masalah yang diteliti. Populasi dalam penelitian ini adalah 30 ibu yang melahirkan di ruangan VK. Teknik pengambilan sampel dalam Penelitian ini menggunakan teknik </w:t>
      </w:r>
      <w:r w:rsidRPr="00F062D5">
        <w:rPr>
          <w:i/>
          <w:szCs w:val="24"/>
        </w:rPr>
        <w:t>accidental sampling</w:t>
      </w:r>
      <w:r w:rsidRPr="00F062D5">
        <w:rPr>
          <w:szCs w:val="24"/>
        </w:rPr>
        <w:t xml:space="preserve"> yaitu pengambilan sampel dengan mengambil sampel yang ditemui atau tersedia pada waktu itu</w:t>
      </w:r>
      <w:r>
        <w:rPr>
          <w:szCs w:val="24"/>
        </w:rPr>
        <w:t>.</w:t>
      </w:r>
    </w:p>
    <w:p w14:paraId="6BADA416" w14:textId="4A125C1A" w:rsidR="000273B1" w:rsidRPr="00217236" w:rsidRDefault="0037627B" w:rsidP="002E4724">
      <w:pPr>
        <w:spacing w:after="0"/>
        <w:jc w:val="both"/>
        <w:rPr>
          <w:b/>
        </w:rPr>
      </w:pPr>
      <w:r>
        <w:rPr>
          <w:b/>
        </w:rPr>
        <w:t>HASIL PENELITIAN</w:t>
      </w:r>
    </w:p>
    <w:p w14:paraId="7F7CDBFF" w14:textId="54253BF3" w:rsidR="003618C1" w:rsidRPr="00D814B2" w:rsidRDefault="003618C1" w:rsidP="002E4724">
      <w:pPr>
        <w:pStyle w:val="ListParagraph"/>
        <w:spacing w:after="0" w:line="240" w:lineRule="auto"/>
        <w:ind w:left="0"/>
        <w:jc w:val="both"/>
        <w:rPr>
          <w:rFonts w:ascii="Times New Roman" w:hAnsi="Times New Roman"/>
          <w:sz w:val="20"/>
          <w:szCs w:val="20"/>
        </w:rPr>
      </w:pPr>
      <w:r w:rsidRPr="00C26D84">
        <w:rPr>
          <w:rFonts w:ascii="Times New Roman" w:hAnsi="Times New Roman"/>
          <w:sz w:val="20"/>
          <w:szCs w:val="20"/>
        </w:rPr>
        <w:t>Tabel 1. Distribusi frekuensi berdasarkan umur responden Ibu Hamil</w:t>
      </w:r>
      <w:r w:rsidR="00F8224A" w:rsidRPr="00C26D84">
        <w:rPr>
          <w:rFonts w:ascii="Times New Roman" w:hAnsi="Times New Roman"/>
          <w:sz w:val="20"/>
          <w:szCs w:val="20"/>
        </w:rPr>
        <w:t xml:space="preserve"> </w:t>
      </w:r>
      <w:r w:rsidRPr="00C26D84">
        <w:rPr>
          <w:rFonts w:ascii="Times New Roman" w:hAnsi="Times New Roman"/>
          <w:sz w:val="20"/>
          <w:szCs w:val="20"/>
        </w:rPr>
        <w:t xml:space="preserve">di </w:t>
      </w:r>
      <w:r w:rsidR="00C8156A" w:rsidRPr="00C26D84">
        <w:rPr>
          <w:rFonts w:ascii="Times New Roman" w:hAnsi="Times New Roman"/>
          <w:sz w:val="20"/>
          <w:szCs w:val="20"/>
        </w:rPr>
        <w:t xml:space="preserve"> RSUD. Prof. Dr. H. Aloei S</w:t>
      </w:r>
      <w:r w:rsidRPr="00C26D84">
        <w:rPr>
          <w:rFonts w:ascii="Times New Roman" w:hAnsi="Times New Roman"/>
          <w:sz w:val="20"/>
          <w:szCs w:val="20"/>
        </w:rPr>
        <w:t>aboe Kota</w:t>
      </w:r>
      <w:r w:rsidR="00D814B2">
        <w:rPr>
          <w:rFonts w:ascii="Times New Roman" w:hAnsi="Times New Roman"/>
          <w:sz w:val="20"/>
          <w:szCs w:val="20"/>
        </w:rPr>
        <w:t xml:space="preserve"> </w:t>
      </w:r>
      <w:r w:rsidRPr="00D814B2">
        <w:rPr>
          <w:rFonts w:ascii="Times New Roman" w:hAnsi="Times New Roman"/>
          <w:sz w:val="20"/>
          <w:szCs w:val="20"/>
        </w:rPr>
        <w:t xml:space="preserve">Gorontalo  </w:t>
      </w:r>
    </w:p>
    <w:tbl>
      <w:tblPr>
        <w:tblW w:w="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4"/>
        <w:gridCol w:w="1260"/>
        <w:gridCol w:w="1170"/>
        <w:gridCol w:w="1530"/>
      </w:tblGrid>
      <w:tr w:rsidR="00C26D84" w:rsidRPr="00C26D84" w14:paraId="1F4DC4FA" w14:textId="77777777" w:rsidTr="00C26D84">
        <w:tc>
          <w:tcPr>
            <w:tcW w:w="494" w:type="dxa"/>
            <w:hideMark/>
          </w:tcPr>
          <w:p w14:paraId="50E3BA64" w14:textId="77777777" w:rsidR="00C26D84" w:rsidRPr="00C26D84" w:rsidRDefault="00C26D84" w:rsidP="00D814B2">
            <w:pPr>
              <w:spacing w:after="0" w:line="240" w:lineRule="auto"/>
              <w:jc w:val="center"/>
              <w:rPr>
                <w:rFonts w:cs="Times New Roman"/>
                <w:b/>
                <w:sz w:val="20"/>
                <w:szCs w:val="20"/>
              </w:rPr>
            </w:pPr>
            <w:r w:rsidRPr="00C26D84">
              <w:rPr>
                <w:rFonts w:cs="Times New Roman"/>
                <w:b/>
                <w:sz w:val="20"/>
                <w:szCs w:val="20"/>
              </w:rPr>
              <w:t>No</w:t>
            </w:r>
          </w:p>
        </w:tc>
        <w:tc>
          <w:tcPr>
            <w:tcW w:w="1260" w:type="dxa"/>
            <w:hideMark/>
          </w:tcPr>
          <w:p w14:paraId="4B72713C" w14:textId="77777777" w:rsidR="00C26D84" w:rsidRPr="00C26D84" w:rsidRDefault="00C26D84" w:rsidP="00D814B2">
            <w:pPr>
              <w:spacing w:after="0" w:line="240" w:lineRule="auto"/>
              <w:jc w:val="center"/>
              <w:rPr>
                <w:rFonts w:cs="Times New Roman"/>
                <w:b/>
                <w:sz w:val="20"/>
                <w:szCs w:val="20"/>
              </w:rPr>
            </w:pPr>
            <w:r w:rsidRPr="00C26D84">
              <w:rPr>
                <w:rFonts w:cs="Times New Roman"/>
                <w:b/>
                <w:sz w:val="20"/>
                <w:szCs w:val="20"/>
              </w:rPr>
              <w:t>Umur</w:t>
            </w:r>
          </w:p>
        </w:tc>
        <w:tc>
          <w:tcPr>
            <w:tcW w:w="1170" w:type="dxa"/>
            <w:hideMark/>
          </w:tcPr>
          <w:p w14:paraId="006EDBA6" w14:textId="77777777" w:rsidR="00C26D84" w:rsidRPr="00C26D84" w:rsidRDefault="00C26D84" w:rsidP="00D814B2">
            <w:pPr>
              <w:spacing w:after="0" w:line="240" w:lineRule="auto"/>
              <w:jc w:val="center"/>
              <w:rPr>
                <w:rFonts w:cs="Times New Roman"/>
                <w:b/>
                <w:sz w:val="20"/>
                <w:szCs w:val="20"/>
              </w:rPr>
            </w:pPr>
            <w:r w:rsidRPr="00C26D84">
              <w:rPr>
                <w:rFonts w:cs="Times New Roman"/>
                <w:b/>
                <w:sz w:val="20"/>
                <w:szCs w:val="20"/>
              </w:rPr>
              <w:t>Jumlah (n)</w:t>
            </w:r>
          </w:p>
        </w:tc>
        <w:tc>
          <w:tcPr>
            <w:tcW w:w="1530" w:type="dxa"/>
            <w:hideMark/>
          </w:tcPr>
          <w:p w14:paraId="37ED2268" w14:textId="77777777" w:rsidR="00C26D84" w:rsidRPr="00C26D84" w:rsidRDefault="00C26D84" w:rsidP="00D814B2">
            <w:pPr>
              <w:spacing w:after="0" w:line="240" w:lineRule="auto"/>
              <w:jc w:val="center"/>
              <w:rPr>
                <w:rFonts w:cs="Times New Roman"/>
                <w:b/>
                <w:sz w:val="20"/>
                <w:szCs w:val="20"/>
              </w:rPr>
            </w:pPr>
            <w:r w:rsidRPr="00C26D84">
              <w:rPr>
                <w:rFonts w:cs="Times New Roman"/>
                <w:b/>
                <w:sz w:val="20"/>
                <w:szCs w:val="20"/>
              </w:rPr>
              <w:t xml:space="preserve">Persentase (%) </w:t>
            </w:r>
          </w:p>
        </w:tc>
      </w:tr>
      <w:tr w:rsidR="00C26D84" w:rsidRPr="00C26D84" w14:paraId="3CBC00B2" w14:textId="77777777" w:rsidTr="00C26D84">
        <w:tc>
          <w:tcPr>
            <w:tcW w:w="494" w:type="dxa"/>
            <w:hideMark/>
          </w:tcPr>
          <w:p w14:paraId="058A7DEB" w14:textId="77777777" w:rsidR="00C26D84" w:rsidRPr="00C26D84" w:rsidRDefault="00C26D84" w:rsidP="00D814B2">
            <w:pPr>
              <w:spacing w:after="0" w:line="240" w:lineRule="auto"/>
              <w:jc w:val="center"/>
              <w:rPr>
                <w:rFonts w:cs="Times New Roman"/>
                <w:sz w:val="20"/>
                <w:szCs w:val="20"/>
              </w:rPr>
            </w:pPr>
            <w:r w:rsidRPr="00C26D84">
              <w:rPr>
                <w:rFonts w:cs="Times New Roman"/>
                <w:sz w:val="20"/>
                <w:szCs w:val="20"/>
              </w:rPr>
              <w:t>1</w:t>
            </w:r>
          </w:p>
          <w:p w14:paraId="2D0D64B5" w14:textId="77777777" w:rsidR="00C26D84" w:rsidRPr="00C26D84" w:rsidRDefault="00C26D84" w:rsidP="00D814B2">
            <w:pPr>
              <w:spacing w:after="0" w:line="240" w:lineRule="auto"/>
              <w:jc w:val="center"/>
              <w:rPr>
                <w:rFonts w:cs="Times New Roman"/>
                <w:sz w:val="20"/>
                <w:szCs w:val="20"/>
              </w:rPr>
            </w:pPr>
            <w:r w:rsidRPr="00C26D84">
              <w:rPr>
                <w:rFonts w:cs="Times New Roman"/>
                <w:sz w:val="20"/>
                <w:szCs w:val="20"/>
              </w:rPr>
              <w:t>2</w:t>
            </w:r>
          </w:p>
          <w:p w14:paraId="75DD4067" w14:textId="77777777" w:rsidR="00C26D84" w:rsidRPr="00C26D84" w:rsidRDefault="00C26D84" w:rsidP="00D814B2">
            <w:pPr>
              <w:spacing w:after="0" w:line="240" w:lineRule="auto"/>
              <w:jc w:val="center"/>
              <w:rPr>
                <w:rFonts w:cs="Times New Roman"/>
                <w:sz w:val="20"/>
                <w:szCs w:val="20"/>
              </w:rPr>
            </w:pPr>
            <w:r w:rsidRPr="00C26D84">
              <w:rPr>
                <w:rFonts w:cs="Times New Roman"/>
                <w:sz w:val="20"/>
                <w:szCs w:val="20"/>
              </w:rPr>
              <w:t>3</w:t>
            </w:r>
          </w:p>
        </w:tc>
        <w:tc>
          <w:tcPr>
            <w:tcW w:w="1260" w:type="dxa"/>
            <w:hideMark/>
          </w:tcPr>
          <w:p w14:paraId="43FCA8A7" w14:textId="77777777" w:rsidR="00C26D84" w:rsidRPr="00C26D84" w:rsidRDefault="00C26D84" w:rsidP="00D814B2">
            <w:pPr>
              <w:spacing w:after="0" w:line="240" w:lineRule="auto"/>
              <w:rPr>
                <w:rFonts w:cs="Times New Roman"/>
                <w:sz w:val="20"/>
                <w:szCs w:val="20"/>
              </w:rPr>
            </w:pPr>
            <w:r w:rsidRPr="00C26D84">
              <w:rPr>
                <w:rFonts w:cs="Times New Roman"/>
                <w:sz w:val="20"/>
                <w:szCs w:val="20"/>
              </w:rPr>
              <w:t>16-25 Tahun</w:t>
            </w:r>
          </w:p>
          <w:p w14:paraId="4EDEE49C" w14:textId="77777777" w:rsidR="00C26D84" w:rsidRPr="00C26D84" w:rsidRDefault="00C26D84" w:rsidP="00D814B2">
            <w:pPr>
              <w:spacing w:after="0" w:line="240" w:lineRule="auto"/>
              <w:rPr>
                <w:rFonts w:cs="Times New Roman"/>
                <w:sz w:val="20"/>
                <w:szCs w:val="20"/>
              </w:rPr>
            </w:pPr>
            <w:r w:rsidRPr="00C26D84">
              <w:rPr>
                <w:rFonts w:cs="Times New Roman"/>
                <w:sz w:val="20"/>
                <w:szCs w:val="20"/>
              </w:rPr>
              <w:t>26-35 Tahun</w:t>
            </w:r>
          </w:p>
          <w:p w14:paraId="57F51B9F" w14:textId="77777777" w:rsidR="00C26D84" w:rsidRPr="00C26D84" w:rsidRDefault="00C26D84" w:rsidP="00D814B2">
            <w:pPr>
              <w:spacing w:after="0" w:line="240" w:lineRule="auto"/>
              <w:rPr>
                <w:rFonts w:cs="Times New Roman"/>
                <w:sz w:val="20"/>
                <w:szCs w:val="20"/>
              </w:rPr>
            </w:pPr>
            <w:r w:rsidRPr="00C26D84">
              <w:rPr>
                <w:rFonts w:cs="Times New Roman"/>
                <w:sz w:val="20"/>
                <w:szCs w:val="20"/>
              </w:rPr>
              <w:t>36-45 Tahun</w:t>
            </w:r>
          </w:p>
        </w:tc>
        <w:tc>
          <w:tcPr>
            <w:tcW w:w="1170" w:type="dxa"/>
            <w:vAlign w:val="center"/>
            <w:hideMark/>
          </w:tcPr>
          <w:p w14:paraId="713192A1" w14:textId="77777777" w:rsidR="00C26D84" w:rsidRPr="00C26D84" w:rsidRDefault="00C26D84" w:rsidP="00D814B2">
            <w:pPr>
              <w:autoSpaceDE w:val="0"/>
              <w:autoSpaceDN w:val="0"/>
              <w:adjustRightInd w:val="0"/>
              <w:spacing w:after="0" w:line="240" w:lineRule="auto"/>
              <w:jc w:val="center"/>
              <w:rPr>
                <w:rFonts w:cs="Times New Roman"/>
                <w:color w:val="000000"/>
                <w:sz w:val="20"/>
                <w:szCs w:val="20"/>
              </w:rPr>
            </w:pPr>
            <w:r w:rsidRPr="00C26D84">
              <w:rPr>
                <w:rFonts w:cs="Times New Roman"/>
                <w:color w:val="000000"/>
                <w:sz w:val="20"/>
                <w:szCs w:val="20"/>
              </w:rPr>
              <w:t>10</w:t>
            </w:r>
          </w:p>
          <w:p w14:paraId="15D30B99" w14:textId="77777777" w:rsidR="00C26D84" w:rsidRPr="00C26D84" w:rsidRDefault="00C26D84" w:rsidP="00D814B2">
            <w:pPr>
              <w:autoSpaceDE w:val="0"/>
              <w:autoSpaceDN w:val="0"/>
              <w:adjustRightInd w:val="0"/>
              <w:spacing w:after="0" w:line="240" w:lineRule="auto"/>
              <w:jc w:val="center"/>
              <w:rPr>
                <w:rFonts w:cs="Times New Roman"/>
                <w:color w:val="000000"/>
                <w:sz w:val="20"/>
                <w:szCs w:val="20"/>
              </w:rPr>
            </w:pPr>
            <w:r w:rsidRPr="00C26D84">
              <w:rPr>
                <w:rFonts w:cs="Times New Roman"/>
                <w:color w:val="000000"/>
                <w:sz w:val="20"/>
                <w:szCs w:val="20"/>
              </w:rPr>
              <w:t>15</w:t>
            </w:r>
          </w:p>
          <w:p w14:paraId="5C70AFA4" w14:textId="77777777" w:rsidR="00C26D84" w:rsidRPr="00C26D84" w:rsidRDefault="00C26D84" w:rsidP="00D814B2">
            <w:pPr>
              <w:autoSpaceDE w:val="0"/>
              <w:autoSpaceDN w:val="0"/>
              <w:adjustRightInd w:val="0"/>
              <w:spacing w:after="0" w:line="240" w:lineRule="auto"/>
              <w:jc w:val="center"/>
              <w:rPr>
                <w:rFonts w:cs="Times New Roman"/>
                <w:color w:val="000000"/>
                <w:sz w:val="20"/>
                <w:szCs w:val="20"/>
              </w:rPr>
            </w:pPr>
            <w:r w:rsidRPr="00C26D84">
              <w:rPr>
                <w:rFonts w:cs="Times New Roman"/>
                <w:color w:val="000000"/>
                <w:sz w:val="20"/>
                <w:szCs w:val="20"/>
              </w:rPr>
              <w:t>5</w:t>
            </w:r>
          </w:p>
        </w:tc>
        <w:tc>
          <w:tcPr>
            <w:tcW w:w="1530" w:type="dxa"/>
            <w:hideMark/>
          </w:tcPr>
          <w:p w14:paraId="6A0F1638" w14:textId="77777777" w:rsidR="00C26D84" w:rsidRPr="00C26D84" w:rsidRDefault="00C26D84" w:rsidP="00D814B2">
            <w:pPr>
              <w:spacing w:after="0" w:line="240" w:lineRule="auto"/>
              <w:jc w:val="center"/>
              <w:rPr>
                <w:rFonts w:cs="Times New Roman"/>
                <w:sz w:val="20"/>
                <w:szCs w:val="20"/>
              </w:rPr>
            </w:pPr>
            <w:r w:rsidRPr="00C26D84">
              <w:rPr>
                <w:rFonts w:cs="Times New Roman"/>
                <w:sz w:val="20"/>
                <w:szCs w:val="20"/>
              </w:rPr>
              <w:t>33,3</w:t>
            </w:r>
          </w:p>
          <w:p w14:paraId="5FD454E8" w14:textId="77777777" w:rsidR="00C26D84" w:rsidRPr="00C26D84" w:rsidRDefault="00C26D84" w:rsidP="00D814B2">
            <w:pPr>
              <w:spacing w:after="0" w:line="240" w:lineRule="auto"/>
              <w:jc w:val="center"/>
              <w:rPr>
                <w:rFonts w:cs="Times New Roman"/>
                <w:sz w:val="20"/>
                <w:szCs w:val="20"/>
              </w:rPr>
            </w:pPr>
            <w:r w:rsidRPr="00C26D84">
              <w:rPr>
                <w:rFonts w:cs="Times New Roman"/>
                <w:sz w:val="20"/>
                <w:szCs w:val="20"/>
              </w:rPr>
              <w:t>50,0</w:t>
            </w:r>
          </w:p>
          <w:p w14:paraId="6FCA3E11" w14:textId="77777777" w:rsidR="00C26D84" w:rsidRPr="00C26D84" w:rsidRDefault="00C26D84" w:rsidP="00D814B2">
            <w:pPr>
              <w:spacing w:after="0" w:line="240" w:lineRule="auto"/>
              <w:jc w:val="center"/>
              <w:rPr>
                <w:rFonts w:cs="Times New Roman"/>
                <w:sz w:val="20"/>
                <w:szCs w:val="20"/>
              </w:rPr>
            </w:pPr>
            <w:r w:rsidRPr="00C26D84">
              <w:rPr>
                <w:rFonts w:cs="Times New Roman"/>
                <w:sz w:val="20"/>
                <w:szCs w:val="20"/>
              </w:rPr>
              <w:t>16,7</w:t>
            </w:r>
          </w:p>
        </w:tc>
      </w:tr>
      <w:tr w:rsidR="00C26D84" w:rsidRPr="00C26D84" w14:paraId="5CEA1C02" w14:textId="77777777" w:rsidTr="00C26D84">
        <w:tc>
          <w:tcPr>
            <w:tcW w:w="1754" w:type="dxa"/>
            <w:gridSpan w:val="2"/>
            <w:hideMark/>
          </w:tcPr>
          <w:p w14:paraId="13738382" w14:textId="77777777" w:rsidR="00C26D84" w:rsidRPr="00C26D84" w:rsidRDefault="00C26D84" w:rsidP="00D814B2">
            <w:pPr>
              <w:spacing w:after="0" w:line="240" w:lineRule="auto"/>
              <w:jc w:val="center"/>
              <w:rPr>
                <w:rFonts w:cs="Times New Roman"/>
                <w:b/>
                <w:sz w:val="20"/>
                <w:szCs w:val="20"/>
              </w:rPr>
            </w:pPr>
            <w:r w:rsidRPr="00C26D84">
              <w:rPr>
                <w:rFonts w:cs="Times New Roman"/>
                <w:b/>
                <w:sz w:val="20"/>
                <w:szCs w:val="20"/>
              </w:rPr>
              <w:t xml:space="preserve">Total </w:t>
            </w:r>
          </w:p>
        </w:tc>
        <w:tc>
          <w:tcPr>
            <w:tcW w:w="1170" w:type="dxa"/>
            <w:hideMark/>
          </w:tcPr>
          <w:p w14:paraId="5188D9B5" w14:textId="77777777" w:rsidR="00C26D84" w:rsidRPr="00C26D84" w:rsidRDefault="00C26D84" w:rsidP="00D814B2">
            <w:pPr>
              <w:spacing w:after="0" w:line="240" w:lineRule="auto"/>
              <w:jc w:val="center"/>
              <w:rPr>
                <w:rFonts w:cs="Times New Roman"/>
                <w:b/>
                <w:sz w:val="20"/>
                <w:szCs w:val="20"/>
              </w:rPr>
            </w:pPr>
            <w:r w:rsidRPr="00C26D84">
              <w:rPr>
                <w:rFonts w:cs="Times New Roman"/>
                <w:b/>
                <w:sz w:val="20"/>
                <w:szCs w:val="20"/>
              </w:rPr>
              <w:t>30</w:t>
            </w:r>
          </w:p>
        </w:tc>
        <w:tc>
          <w:tcPr>
            <w:tcW w:w="1530" w:type="dxa"/>
            <w:vAlign w:val="center"/>
            <w:hideMark/>
          </w:tcPr>
          <w:p w14:paraId="0A14D989" w14:textId="77777777" w:rsidR="00C26D84" w:rsidRPr="00C26D84" w:rsidRDefault="00C26D84" w:rsidP="00D814B2">
            <w:pPr>
              <w:autoSpaceDE w:val="0"/>
              <w:autoSpaceDN w:val="0"/>
              <w:adjustRightInd w:val="0"/>
              <w:spacing w:after="0" w:line="240" w:lineRule="auto"/>
              <w:jc w:val="center"/>
              <w:rPr>
                <w:rFonts w:cs="Times New Roman"/>
                <w:b/>
                <w:color w:val="000000"/>
                <w:sz w:val="20"/>
                <w:szCs w:val="20"/>
              </w:rPr>
            </w:pPr>
            <w:r w:rsidRPr="00C26D84">
              <w:rPr>
                <w:rFonts w:cs="Times New Roman"/>
                <w:b/>
                <w:color w:val="000000"/>
                <w:sz w:val="20"/>
                <w:szCs w:val="20"/>
              </w:rPr>
              <w:t>100</w:t>
            </w:r>
          </w:p>
        </w:tc>
      </w:tr>
    </w:tbl>
    <w:p w14:paraId="04D56D95" w14:textId="536491D4" w:rsidR="003618C1" w:rsidRPr="00C26D84" w:rsidRDefault="003618C1" w:rsidP="00D814B2">
      <w:pPr>
        <w:spacing w:after="0" w:line="240" w:lineRule="auto"/>
        <w:jc w:val="both"/>
        <w:rPr>
          <w:szCs w:val="24"/>
        </w:rPr>
      </w:pPr>
      <w:r w:rsidRPr="00C26D84">
        <w:rPr>
          <w:sz w:val="20"/>
          <w:szCs w:val="20"/>
        </w:rPr>
        <w:t xml:space="preserve">Tabel </w:t>
      </w:r>
      <w:r w:rsidR="00E57860" w:rsidRPr="00C26D84">
        <w:rPr>
          <w:sz w:val="20"/>
          <w:szCs w:val="20"/>
        </w:rPr>
        <w:t>2.</w:t>
      </w:r>
      <w:r w:rsidRPr="00C26D84">
        <w:rPr>
          <w:sz w:val="20"/>
          <w:szCs w:val="20"/>
        </w:rPr>
        <w:t xml:space="preserve"> Distribusi frekuensi berdasarkan pendidikan ibu hamil di </w:t>
      </w:r>
      <w:r w:rsidR="00E57860" w:rsidRPr="00C26D84">
        <w:rPr>
          <w:sz w:val="20"/>
          <w:szCs w:val="20"/>
        </w:rPr>
        <w:t>RSUD. Prof. Dr. H. Aloei S</w:t>
      </w:r>
      <w:r w:rsidRPr="00C26D84">
        <w:rPr>
          <w:sz w:val="20"/>
          <w:szCs w:val="20"/>
        </w:rPr>
        <w:t>aboe Kota</w:t>
      </w:r>
      <w:r w:rsidR="00D814B2">
        <w:rPr>
          <w:sz w:val="20"/>
          <w:szCs w:val="20"/>
        </w:rPr>
        <w:t xml:space="preserve"> </w:t>
      </w:r>
      <w:r w:rsidRPr="00C26D84">
        <w:rPr>
          <w:sz w:val="20"/>
          <w:szCs w:val="20"/>
        </w:rPr>
        <w:t>Gorontalo</w:t>
      </w:r>
    </w:p>
    <w:tbl>
      <w:tblPr>
        <w:tblW w:w="44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1198"/>
        <w:gridCol w:w="1170"/>
        <w:gridCol w:w="1530"/>
      </w:tblGrid>
      <w:tr w:rsidR="003618C1" w:rsidRPr="00CF37A5" w14:paraId="061B1640" w14:textId="77777777" w:rsidTr="00CF37A5">
        <w:tc>
          <w:tcPr>
            <w:tcW w:w="540" w:type="dxa"/>
            <w:hideMark/>
          </w:tcPr>
          <w:p w14:paraId="0AD9B342" w14:textId="77777777" w:rsidR="003618C1" w:rsidRPr="00CF37A5" w:rsidRDefault="003618C1" w:rsidP="00D814B2">
            <w:pPr>
              <w:spacing w:after="0" w:line="240" w:lineRule="auto"/>
              <w:jc w:val="center"/>
              <w:rPr>
                <w:rFonts w:cs="Times New Roman"/>
                <w:b/>
                <w:sz w:val="20"/>
                <w:szCs w:val="20"/>
              </w:rPr>
            </w:pPr>
            <w:r w:rsidRPr="00CF37A5">
              <w:rPr>
                <w:rFonts w:cs="Times New Roman"/>
                <w:b/>
                <w:sz w:val="20"/>
                <w:szCs w:val="20"/>
              </w:rPr>
              <w:t>No</w:t>
            </w:r>
          </w:p>
        </w:tc>
        <w:tc>
          <w:tcPr>
            <w:tcW w:w="1198" w:type="dxa"/>
            <w:hideMark/>
          </w:tcPr>
          <w:p w14:paraId="5CBE8FCB" w14:textId="77777777" w:rsidR="003618C1" w:rsidRPr="00CF37A5" w:rsidRDefault="003618C1" w:rsidP="00D814B2">
            <w:pPr>
              <w:spacing w:after="0" w:line="240" w:lineRule="auto"/>
              <w:jc w:val="center"/>
              <w:rPr>
                <w:rFonts w:cs="Times New Roman"/>
                <w:b/>
                <w:sz w:val="20"/>
                <w:szCs w:val="20"/>
              </w:rPr>
            </w:pPr>
            <w:r w:rsidRPr="00CF37A5">
              <w:rPr>
                <w:rFonts w:cs="Times New Roman"/>
                <w:b/>
                <w:sz w:val="20"/>
                <w:szCs w:val="20"/>
              </w:rPr>
              <w:t xml:space="preserve">Pendidikan </w:t>
            </w:r>
          </w:p>
        </w:tc>
        <w:tc>
          <w:tcPr>
            <w:tcW w:w="1170" w:type="dxa"/>
            <w:hideMark/>
          </w:tcPr>
          <w:p w14:paraId="159F471D" w14:textId="77777777" w:rsidR="003618C1" w:rsidRPr="00CF37A5" w:rsidRDefault="003618C1" w:rsidP="00D814B2">
            <w:pPr>
              <w:spacing w:after="0" w:line="240" w:lineRule="auto"/>
              <w:jc w:val="center"/>
              <w:rPr>
                <w:rFonts w:cs="Times New Roman"/>
                <w:b/>
                <w:sz w:val="20"/>
                <w:szCs w:val="20"/>
              </w:rPr>
            </w:pPr>
            <w:r w:rsidRPr="00CF37A5">
              <w:rPr>
                <w:rFonts w:cs="Times New Roman"/>
                <w:b/>
                <w:sz w:val="20"/>
                <w:szCs w:val="20"/>
              </w:rPr>
              <w:t>Jumlah (n)</w:t>
            </w:r>
          </w:p>
        </w:tc>
        <w:tc>
          <w:tcPr>
            <w:tcW w:w="1530" w:type="dxa"/>
            <w:hideMark/>
          </w:tcPr>
          <w:p w14:paraId="1A77EF11" w14:textId="77777777" w:rsidR="003618C1" w:rsidRPr="00CF37A5" w:rsidRDefault="003618C1" w:rsidP="00D814B2">
            <w:pPr>
              <w:spacing w:after="0" w:line="240" w:lineRule="auto"/>
              <w:jc w:val="center"/>
              <w:rPr>
                <w:rFonts w:cs="Times New Roman"/>
                <w:b/>
                <w:sz w:val="20"/>
                <w:szCs w:val="20"/>
              </w:rPr>
            </w:pPr>
            <w:r w:rsidRPr="00CF37A5">
              <w:rPr>
                <w:rFonts w:cs="Times New Roman"/>
                <w:b/>
                <w:sz w:val="20"/>
                <w:szCs w:val="20"/>
              </w:rPr>
              <w:t xml:space="preserve">Persentase (%) </w:t>
            </w:r>
          </w:p>
        </w:tc>
      </w:tr>
      <w:tr w:rsidR="003618C1" w:rsidRPr="00CF37A5" w14:paraId="2C76D388" w14:textId="77777777" w:rsidTr="00CF37A5">
        <w:tc>
          <w:tcPr>
            <w:tcW w:w="540" w:type="dxa"/>
            <w:hideMark/>
          </w:tcPr>
          <w:p w14:paraId="58315C22" w14:textId="77777777" w:rsidR="003618C1" w:rsidRPr="00CF37A5" w:rsidRDefault="003618C1" w:rsidP="00D814B2">
            <w:pPr>
              <w:spacing w:after="0" w:line="240" w:lineRule="auto"/>
              <w:jc w:val="center"/>
              <w:rPr>
                <w:rFonts w:cs="Times New Roman"/>
                <w:sz w:val="20"/>
                <w:szCs w:val="20"/>
              </w:rPr>
            </w:pPr>
            <w:r w:rsidRPr="00CF37A5">
              <w:rPr>
                <w:rFonts w:cs="Times New Roman"/>
                <w:sz w:val="20"/>
                <w:szCs w:val="20"/>
              </w:rPr>
              <w:t>1</w:t>
            </w:r>
          </w:p>
          <w:p w14:paraId="78A857BE" w14:textId="77777777" w:rsidR="003618C1" w:rsidRPr="00CF37A5" w:rsidRDefault="003618C1" w:rsidP="00D814B2">
            <w:pPr>
              <w:spacing w:after="0" w:line="240" w:lineRule="auto"/>
              <w:jc w:val="center"/>
              <w:rPr>
                <w:rFonts w:cs="Times New Roman"/>
                <w:sz w:val="20"/>
                <w:szCs w:val="20"/>
              </w:rPr>
            </w:pPr>
            <w:r w:rsidRPr="00CF37A5">
              <w:rPr>
                <w:rFonts w:cs="Times New Roman"/>
                <w:sz w:val="20"/>
                <w:szCs w:val="20"/>
              </w:rPr>
              <w:t>2</w:t>
            </w:r>
          </w:p>
          <w:p w14:paraId="6D3B1A98" w14:textId="77777777" w:rsidR="003618C1" w:rsidRPr="00CF37A5" w:rsidRDefault="003618C1" w:rsidP="00D814B2">
            <w:pPr>
              <w:spacing w:after="0" w:line="240" w:lineRule="auto"/>
              <w:jc w:val="center"/>
              <w:rPr>
                <w:rFonts w:cs="Times New Roman"/>
                <w:sz w:val="20"/>
                <w:szCs w:val="20"/>
              </w:rPr>
            </w:pPr>
            <w:r w:rsidRPr="00CF37A5">
              <w:rPr>
                <w:rFonts w:cs="Times New Roman"/>
                <w:sz w:val="20"/>
                <w:szCs w:val="20"/>
              </w:rPr>
              <w:t>3</w:t>
            </w:r>
          </w:p>
          <w:p w14:paraId="0F781BC1" w14:textId="77777777" w:rsidR="003618C1" w:rsidRPr="00CF37A5" w:rsidRDefault="003618C1" w:rsidP="00D814B2">
            <w:pPr>
              <w:spacing w:after="0" w:line="240" w:lineRule="auto"/>
              <w:jc w:val="center"/>
              <w:rPr>
                <w:rFonts w:cs="Times New Roman"/>
                <w:sz w:val="20"/>
                <w:szCs w:val="20"/>
              </w:rPr>
            </w:pPr>
            <w:r w:rsidRPr="00CF37A5">
              <w:rPr>
                <w:rFonts w:cs="Times New Roman"/>
                <w:sz w:val="20"/>
                <w:szCs w:val="20"/>
              </w:rPr>
              <w:t>4</w:t>
            </w:r>
          </w:p>
        </w:tc>
        <w:tc>
          <w:tcPr>
            <w:tcW w:w="1198" w:type="dxa"/>
            <w:hideMark/>
          </w:tcPr>
          <w:p w14:paraId="0DCD6933" w14:textId="77777777" w:rsidR="003618C1" w:rsidRPr="00CF37A5" w:rsidRDefault="003618C1" w:rsidP="00D814B2">
            <w:pPr>
              <w:pStyle w:val="ListParagraph"/>
              <w:spacing w:after="0" w:line="240" w:lineRule="auto"/>
              <w:ind w:left="0"/>
              <w:jc w:val="center"/>
              <w:rPr>
                <w:rFonts w:ascii="Times New Roman" w:hAnsi="Times New Roman"/>
                <w:color w:val="000000" w:themeColor="text1"/>
                <w:sz w:val="20"/>
                <w:szCs w:val="20"/>
              </w:rPr>
            </w:pPr>
            <w:r w:rsidRPr="00CF37A5">
              <w:rPr>
                <w:rFonts w:ascii="Times New Roman" w:hAnsi="Times New Roman"/>
                <w:color w:val="000000" w:themeColor="text1"/>
                <w:sz w:val="20"/>
                <w:szCs w:val="20"/>
              </w:rPr>
              <w:t>SD</w:t>
            </w:r>
          </w:p>
          <w:p w14:paraId="1C4971D7" w14:textId="77777777" w:rsidR="003618C1" w:rsidRPr="00CF37A5" w:rsidRDefault="003618C1" w:rsidP="00D814B2">
            <w:pPr>
              <w:pStyle w:val="ListParagraph"/>
              <w:spacing w:after="0" w:line="240" w:lineRule="auto"/>
              <w:ind w:left="0"/>
              <w:jc w:val="center"/>
              <w:rPr>
                <w:rFonts w:ascii="Times New Roman" w:hAnsi="Times New Roman"/>
                <w:color w:val="000000" w:themeColor="text1"/>
                <w:sz w:val="20"/>
                <w:szCs w:val="20"/>
              </w:rPr>
            </w:pPr>
            <w:r w:rsidRPr="00CF37A5">
              <w:rPr>
                <w:rFonts w:ascii="Times New Roman" w:hAnsi="Times New Roman"/>
                <w:color w:val="000000" w:themeColor="text1"/>
                <w:sz w:val="20"/>
                <w:szCs w:val="20"/>
              </w:rPr>
              <w:t>SMP</w:t>
            </w:r>
          </w:p>
          <w:p w14:paraId="48A1144E" w14:textId="77777777" w:rsidR="003618C1" w:rsidRPr="00CF37A5" w:rsidRDefault="003618C1" w:rsidP="00D814B2">
            <w:pPr>
              <w:pStyle w:val="ListParagraph"/>
              <w:spacing w:after="0" w:line="240" w:lineRule="auto"/>
              <w:ind w:left="0"/>
              <w:jc w:val="center"/>
              <w:rPr>
                <w:rFonts w:ascii="Times New Roman" w:hAnsi="Times New Roman"/>
                <w:color w:val="000000" w:themeColor="text1"/>
                <w:sz w:val="20"/>
                <w:szCs w:val="20"/>
              </w:rPr>
            </w:pPr>
            <w:r w:rsidRPr="00CF37A5">
              <w:rPr>
                <w:rFonts w:ascii="Times New Roman" w:hAnsi="Times New Roman"/>
                <w:color w:val="000000" w:themeColor="text1"/>
                <w:sz w:val="20"/>
                <w:szCs w:val="20"/>
              </w:rPr>
              <w:t>SMA</w:t>
            </w:r>
          </w:p>
          <w:p w14:paraId="6694CDF3" w14:textId="77777777" w:rsidR="003618C1" w:rsidRPr="00CF37A5" w:rsidRDefault="003618C1" w:rsidP="00D814B2">
            <w:pPr>
              <w:pStyle w:val="ListParagraph"/>
              <w:spacing w:after="0" w:line="240" w:lineRule="auto"/>
              <w:ind w:left="0"/>
              <w:jc w:val="center"/>
              <w:rPr>
                <w:rFonts w:ascii="Times New Roman" w:hAnsi="Times New Roman"/>
                <w:color w:val="000000" w:themeColor="text1"/>
                <w:sz w:val="20"/>
                <w:szCs w:val="20"/>
              </w:rPr>
            </w:pPr>
            <w:r w:rsidRPr="00CF37A5">
              <w:rPr>
                <w:rFonts w:ascii="Times New Roman" w:hAnsi="Times New Roman"/>
                <w:color w:val="000000" w:themeColor="text1"/>
                <w:sz w:val="20"/>
                <w:szCs w:val="20"/>
              </w:rPr>
              <w:t>Sarjana</w:t>
            </w:r>
          </w:p>
        </w:tc>
        <w:tc>
          <w:tcPr>
            <w:tcW w:w="1170" w:type="dxa"/>
            <w:hideMark/>
          </w:tcPr>
          <w:p w14:paraId="75ADC668" w14:textId="77777777" w:rsidR="003618C1" w:rsidRPr="00CF37A5" w:rsidRDefault="003618C1" w:rsidP="00D814B2">
            <w:pPr>
              <w:spacing w:after="0" w:line="240" w:lineRule="auto"/>
              <w:jc w:val="center"/>
              <w:rPr>
                <w:rFonts w:cs="Times New Roman"/>
                <w:sz w:val="20"/>
                <w:szCs w:val="20"/>
              </w:rPr>
            </w:pPr>
            <w:r w:rsidRPr="00CF37A5">
              <w:rPr>
                <w:rFonts w:cs="Times New Roman"/>
                <w:sz w:val="20"/>
                <w:szCs w:val="20"/>
              </w:rPr>
              <w:t>11</w:t>
            </w:r>
          </w:p>
          <w:p w14:paraId="26A16989" w14:textId="77777777" w:rsidR="003618C1" w:rsidRPr="00CF37A5" w:rsidRDefault="003618C1" w:rsidP="00D814B2">
            <w:pPr>
              <w:spacing w:after="0" w:line="240" w:lineRule="auto"/>
              <w:jc w:val="center"/>
              <w:rPr>
                <w:rFonts w:cs="Times New Roman"/>
                <w:sz w:val="20"/>
                <w:szCs w:val="20"/>
              </w:rPr>
            </w:pPr>
            <w:r w:rsidRPr="00CF37A5">
              <w:rPr>
                <w:rFonts w:cs="Times New Roman"/>
                <w:sz w:val="20"/>
                <w:szCs w:val="20"/>
              </w:rPr>
              <w:t>5</w:t>
            </w:r>
          </w:p>
          <w:p w14:paraId="195A7A06" w14:textId="77777777" w:rsidR="003618C1" w:rsidRPr="00CF37A5" w:rsidRDefault="003618C1" w:rsidP="00D814B2">
            <w:pPr>
              <w:spacing w:after="0" w:line="240" w:lineRule="auto"/>
              <w:jc w:val="center"/>
              <w:rPr>
                <w:rFonts w:cs="Times New Roman"/>
                <w:sz w:val="20"/>
                <w:szCs w:val="20"/>
              </w:rPr>
            </w:pPr>
            <w:r w:rsidRPr="00CF37A5">
              <w:rPr>
                <w:rFonts w:cs="Times New Roman"/>
                <w:sz w:val="20"/>
                <w:szCs w:val="20"/>
              </w:rPr>
              <w:t>11</w:t>
            </w:r>
          </w:p>
          <w:p w14:paraId="3F07F612" w14:textId="77777777" w:rsidR="003618C1" w:rsidRPr="00CF37A5" w:rsidRDefault="003618C1" w:rsidP="00D814B2">
            <w:pPr>
              <w:spacing w:after="0" w:line="240" w:lineRule="auto"/>
              <w:jc w:val="center"/>
              <w:rPr>
                <w:rFonts w:cs="Times New Roman"/>
                <w:sz w:val="20"/>
                <w:szCs w:val="20"/>
              </w:rPr>
            </w:pPr>
            <w:r w:rsidRPr="00CF37A5">
              <w:rPr>
                <w:rFonts w:cs="Times New Roman"/>
                <w:sz w:val="20"/>
                <w:szCs w:val="20"/>
              </w:rPr>
              <w:t>3</w:t>
            </w:r>
          </w:p>
        </w:tc>
        <w:tc>
          <w:tcPr>
            <w:tcW w:w="1530" w:type="dxa"/>
            <w:hideMark/>
          </w:tcPr>
          <w:p w14:paraId="2F77EBBA" w14:textId="77777777" w:rsidR="003618C1" w:rsidRPr="00CF37A5" w:rsidRDefault="003618C1" w:rsidP="00D814B2">
            <w:pPr>
              <w:spacing w:after="0" w:line="240" w:lineRule="auto"/>
              <w:jc w:val="center"/>
              <w:rPr>
                <w:rFonts w:cs="Times New Roman"/>
                <w:sz w:val="20"/>
                <w:szCs w:val="20"/>
              </w:rPr>
            </w:pPr>
            <w:r w:rsidRPr="00CF37A5">
              <w:rPr>
                <w:rFonts w:cs="Times New Roman"/>
                <w:sz w:val="20"/>
                <w:szCs w:val="20"/>
              </w:rPr>
              <w:t>36,7</w:t>
            </w:r>
          </w:p>
          <w:p w14:paraId="269B1A96" w14:textId="77777777" w:rsidR="003618C1" w:rsidRPr="00CF37A5" w:rsidRDefault="003618C1" w:rsidP="00D814B2">
            <w:pPr>
              <w:spacing w:after="0" w:line="240" w:lineRule="auto"/>
              <w:jc w:val="center"/>
              <w:rPr>
                <w:rFonts w:cs="Times New Roman"/>
                <w:sz w:val="20"/>
                <w:szCs w:val="20"/>
              </w:rPr>
            </w:pPr>
            <w:r w:rsidRPr="00CF37A5">
              <w:rPr>
                <w:rFonts w:cs="Times New Roman"/>
                <w:sz w:val="20"/>
                <w:szCs w:val="20"/>
              </w:rPr>
              <w:t>16,7</w:t>
            </w:r>
          </w:p>
          <w:p w14:paraId="2757A211" w14:textId="77777777" w:rsidR="003618C1" w:rsidRPr="00CF37A5" w:rsidRDefault="003618C1" w:rsidP="00D814B2">
            <w:pPr>
              <w:spacing w:after="0" w:line="240" w:lineRule="auto"/>
              <w:jc w:val="center"/>
              <w:rPr>
                <w:rFonts w:cs="Times New Roman"/>
                <w:sz w:val="20"/>
                <w:szCs w:val="20"/>
              </w:rPr>
            </w:pPr>
            <w:r w:rsidRPr="00CF37A5">
              <w:rPr>
                <w:rFonts w:cs="Times New Roman"/>
                <w:sz w:val="20"/>
                <w:szCs w:val="20"/>
              </w:rPr>
              <w:t>36,7</w:t>
            </w:r>
          </w:p>
          <w:p w14:paraId="67F13B24" w14:textId="77777777" w:rsidR="003618C1" w:rsidRPr="00CF37A5" w:rsidRDefault="003618C1" w:rsidP="00D814B2">
            <w:pPr>
              <w:spacing w:after="0" w:line="240" w:lineRule="auto"/>
              <w:jc w:val="center"/>
              <w:rPr>
                <w:rFonts w:cs="Times New Roman"/>
                <w:sz w:val="20"/>
                <w:szCs w:val="20"/>
              </w:rPr>
            </w:pPr>
            <w:r w:rsidRPr="00CF37A5">
              <w:rPr>
                <w:rFonts w:cs="Times New Roman"/>
                <w:sz w:val="20"/>
                <w:szCs w:val="20"/>
              </w:rPr>
              <w:t>10,0</w:t>
            </w:r>
          </w:p>
        </w:tc>
      </w:tr>
      <w:tr w:rsidR="003618C1" w:rsidRPr="00CF37A5" w14:paraId="67782BF0" w14:textId="77777777" w:rsidTr="00CF37A5">
        <w:trPr>
          <w:trHeight w:val="357"/>
        </w:trPr>
        <w:tc>
          <w:tcPr>
            <w:tcW w:w="1738" w:type="dxa"/>
            <w:gridSpan w:val="2"/>
            <w:hideMark/>
          </w:tcPr>
          <w:p w14:paraId="659DE11F" w14:textId="77777777" w:rsidR="003618C1" w:rsidRPr="00CF37A5" w:rsidRDefault="00E57860" w:rsidP="00D814B2">
            <w:pPr>
              <w:spacing w:after="0" w:line="240" w:lineRule="auto"/>
              <w:jc w:val="center"/>
              <w:rPr>
                <w:rFonts w:cs="Times New Roman"/>
                <w:sz w:val="20"/>
                <w:szCs w:val="20"/>
              </w:rPr>
            </w:pPr>
            <w:r w:rsidRPr="00CF37A5">
              <w:rPr>
                <w:rFonts w:cs="Times New Roman"/>
                <w:sz w:val="20"/>
                <w:szCs w:val="20"/>
              </w:rPr>
              <w:t xml:space="preserve">         </w:t>
            </w:r>
            <w:r w:rsidR="003618C1" w:rsidRPr="00CF37A5">
              <w:rPr>
                <w:rFonts w:cs="Times New Roman"/>
                <w:sz w:val="20"/>
                <w:szCs w:val="20"/>
              </w:rPr>
              <w:t xml:space="preserve">Total </w:t>
            </w:r>
          </w:p>
        </w:tc>
        <w:tc>
          <w:tcPr>
            <w:tcW w:w="1170" w:type="dxa"/>
            <w:hideMark/>
          </w:tcPr>
          <w:p w14:paraId="74D23E7F" w14:textId="77777777" w:rsidR="003618C1" w:rsidRPr="00CF37A5" w:rsidRDefault="003618C1" w:rsidP="00D814B2">
            <w:pPr>
              <w:spacing w:after="0" w:line="240" w:lineRule="auto"/>
              <w:jc w:val="center"/>
              <w:rPr>
                <w:rFonts w:cs="Times New Roman"/>
                <w:sz w:val="20"/>
                <w:szCs w:val="20"/>
              </w:rPr>
            </w:pPr>
            <w:r w:rsidRPr="00CF37A5">
              <w:rPr>
                <w:rFonts w:cs="Times New Roman"/>
                <w:sz w:val="20"/>
                <w:szCs w:val="20"/>
              </w:rPr>
              <w:t>30</w:t>
            </w:r>
          </w:p>
        </w:tc>
        <w:tc>
          <w:tcPr>
            <w:tcW w:w="1530" w:type="dxa"/>
            <w:hideMark/>
          </w:tcPr>
          <w:p w14:paraId="40B47EFB" w14:textId="77777777" w:rsidR="003618C1" w:rsidRPr="00CF37A5" w:rsidRDefault="003618C1" w:rsidP="00D814B2">
            <w:pPr>
              <w:spacing w:after="0" w:line="240" w:lineRule="auto"/>
              <w:jc w:val="center"/>
              <w:rPr>
                <w:rFonts w:cs="Times New Roman"/>
                <w:sz w:val="20"/>
                <w:szCs w:val="20"/>
              </w:rPr>
            </w:pPr>
            <w:r w:rsidRPr="00CF37A5">
              <w:rPr>
                <w:rFonts w:cs="Times New Roman"/>
                <w:sz w:val="20"/>
                <w:szCs w:val="20"/>
              </w:rPr>
              <w:t>100</w:t>
            </w:r>
          </w:p>
        </w:tc>
      </w:tr>
    </w:tbl>
    <w:p w14:paraId="470D9583" w14:textId="4F3E9788" w:rsidR="003618C1" w:rsidRPr="00CF37A5" w:rsidRDefault="00E57860" w:rsidP="00D814B2">
      <w:pPr>
        <w:spacing w:after="0" w:line="240" w:lineRule="auto"/>
        <w:jc w:val="both"/>
        <w:rPr>
          <w:sz w:val="20"/>
          <w:szCs w:val="20"/>
        </w:rPr>
      </w:pPr>
      <w:r w:rsidRPr="00CF37A5">
        <w:rPr>
          <w:sz w:val="20"/>
          <w:szCs w:val="20"/>
        </w:rPr>
        <w:t xml:space="preserve">Tabel </w:t>
      </w:r>
      <w:r w:rsidR="003618C1" w:rsidRPr="00CF37A5">
        <w:rPr>
          <w:sz w:val="20"/>
          <w:szCs w:val="20"/>
        </w:rPr>
        <w:t xml:space="preserve">3. Distribusi frekuensi berdasarkan usia kehamilan ibu di RSUD. Prof. Dr. H. Aloei </w:t>
      </w:r>
      <w:r w:rsidRPr="00CF37A5">
        <w:rPr>
          <w:sz w:val="20"/>
          <w:szCs w:val="20"/>
        </w:rPr>
        <w:t>S</w:t>
      </w:r>
      <w:r w:rsidR="003618C1" w:rsidRPr="00CF37A5">
        <w:rPr>
          <w:sz w:val="20"/>
          <w:szCs w:val="20"/>
        </w:rPr>
        <w:t>aboe</w:t>
      </w:r>
      <w:r w:rsidR="00CF37A5" w:rsidRPr="00CF37A5">
        <w:rPr>
          <w:sz w:val="20"/>
          <w:szCs w:val="20"/>
        </w:rPr>
        <w:t xml:space="preserve"> </w:t>
      </w:r>
      <w:r w:rsidR="003618C1" w:rsidRPr="00CF37A5">
        <w:rPr>
          <w:sz w:val="20"/>
          <w:szCs w:val="20"/>
        </w:rPr>
        <w:t>Kota</w:t>
      </w:r>
      <w:r w:rsidR="00D814B2">
        <w:rPr>
          <w:sz w:val="20"/>
          <w:szCs w:val="20"/>
        </w:rPr>
        <w:t xml:space="preserve"> </w:t>
      </w:r>
      <w:r w:rsidR="003618C1" w:rsidRPr="00CF37A5">
        <w:rPr>
          <w:sz w:val="20"/>
          <w:szCs w:val="20"/>
        </w:rPr>
        <w:t>Gorontalo</w:t>
      </w:r>
    </w:p>
    <w:tbl>
      <w:tblPr>
        <w:tblW w:w="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1214"/>
        <w:gridCol w:w="1170"/>
        <w:gridCol w:w="1530"/>
      </w:tblGrid>
      <w:tr w:rsidR="003618C1" w:rsidRPr="00CF37A5" w14:paraId="7EF27078" w14:textId="77777777" w:rsidTr="00CF37A5">
        <w:tc>
          <w:tcPr>
            <w:tcW w:w="540" w:type="dxa"/>
            <w:hideMark/>
          </w:tcPr>
          <w:p w14:paraId="6F2DAE7C" w14:textId="77777777" w:rsidR="003618C1" w:rsidRPr="00CF37A5" w:rsidRDefault="003618C1" w:rsidP="00D814B2">
            <w:pPr>
              <w:spacing w:after="0" w:line="240" w:lineRule="auto"/>
              <w:jc w:val="center"/>
              <w:rPr>
                <w:rFonts w:cs="Times New Roman"/>
                <w:b/>
                <w:sz w:val="20"/>
                <w:szCs w:val="20"/>
              </w:rPr>
            </w:pPr>
            <w:r w:rsidRPr="00CF37A5">
              <w:rPr>
                <w:rFonts w:cs="Times New Roman"/>
                <w:b/>
                <w:sz w:val="20"/>
                <w:szCs w:val="20"/>
              </w:rPr>
              <w:t>No</w:t>
            </w:r>
          </w:p>
        </w:tc>
        <w:tc>
          <w:tcPr>
            <w:tcW w:w="1214" w:type="dxa"/>
            <w:hideMark/>
          </w:tcPr>
          <w:p w14:paraId="468BBA77" w14:textId="77777777" w:rsidR="003618C1" w:rsidRPr="00CF37A5" w:rsidRDefault="003618C1" w:rsidP="00D814B2">
            <w:pPr>
              <w:spacing w:after="0" w:line="240" w:lineRule="auto"/>
              <w:jc w:val="center"/>
              <w:rPr>
                <w:rFonts w:cs="Times New Roman"/>
                <w:b/>
                <w:sz w:val="20"/>
                <w:szCs w:val="20"/>
              </w:rPr>
            </w:pPr>
            <w:r w:rsidRPr="00CF37A5">
              <w:rPr>
                <w:rFonts w:cs="Times New Roman"/>
                <w:b/>
                <w:sz w:val="20"/>
                <w:szCs w:val="20"/>
              </w:rPr>
              <w:t>Usia Kehamilan</w:t>
            </w:r>
          </w:p>
        </w:tc>
        <w:tc>
          <w:tcPr>
            <w:tcW w:w="1170" w:type="dxa"/>
            <w:hideMark/>
          </w:tcPr>
          <w:p w14:paraId="797D44F6" w14:textId="77777777" w:rsidR="003618C1" w:rsidRPr="00CF37A5" w:rsidRDefault="003618C1" w:rsidP="00D814B2">
            <w:pPr>
              <w:spacing w:after="0" w:line="240" w:lineRule="auto"/>
              <w:jc w:val="center"/>
              <w:rPr>
                <w:rFonts w:cs="Times New Roman"/>
                <w:b/>
                <w:sz w:val="20"/>
                <w:szCs w:val="20"/>
              </w:rPr>
            </w:pPr>
            <w:r w:rsidRPr="00CF37A5">
              <w:rPr>
                <w:rFonts w:cs="Times New Roman"/>
                <w:b/>
                <w:sz w:val="20"/>
                <w:szCs w:val="20"/>
              </w:rPr>
              <w:t>Jumlah (n)</w:t>
            </w:r>
          </w:p>
        </w:tc>
        <w:tc>
          <w:tcPr>
            <w:tcW w:w="1530" w:type="dxa"/>
            <w:hideMark/>
          </w:tcPr>
          <w:p w14:paraId="55CB9A7C" w14:textId="77777777" w:rsidR="003618C1" w:rsidRPr="00CF37A5" w:rsidRDefault="003618C1" w:rsidP="00D814B2">
            <w:pPr>
              <w:spacing w:after="0" w:line="240" w:lineRule="auto"/>
              <w:jc w:val="center"/>
              <w:rPr>
                <w:rFonts w:cs="Times New Roman"/>
                <w:b/>
                <w:sz w:val="20"/>
                <w:szCs w:val="20"/>
              </w:rPr>
            </w:pPr>
            <w:r w:rsidRPr="00CF37A5">
              <w:rPr>
                <w:rFonts w:cs="Times New Roman"/>
                <w:b/>
                <w:sz w:val="20"/>
                <w:szCs w:val="20"/>
              </w:rPr>
              <w:t xml:space="preserve">Persentase (%) </w:t>
            </w:r>
          </w:p>
        </w:tc>
      </w:tr>
      <w:tr w:rsidR="003618C1" w:rsidRPr="00CF37A5" w14:paraId="36AFFF53" w14:textId="77777777" w:rsidTr="00CF37A5">
        <w:tc>
          <w:tcPr>
            <w:tcW w:w="540" w:type="dxa"/>
            <w:hideMark/>
          </w:tcPr>
          <w:p w14:paraId="35D19B3D" w14:textId="77777777" w:rsidR="003618C1" w:rsidRPr="00CF37A5" w:rsidRDefault="003618C1" w:rsidP="00D814B2">
            <w:pPr>
              <w:spacing w:after="0" w:line="240" w:lineRule="auto"/>
              <w:jc w:val="center"/>
              <w:rPr>
                <w:rFonts w:cs="Times New Roman"/>
                <w:sz w:val="20"/>
                <w:szCs w:val="20"/>
              </w:rPr>
            </w:pPr>
            <w:r w:rsidRPr="00CF37A5">
              <w:rPr>
                <w:rFonts w:cs="Times New Roman"/>
                <w:sz w:val="20"/>
                <w:szCs w:val="20"/>
              </w:rPr>
              <w:t>1</w:t>
            </w:r>
          </w:p>
          <w:p w14:paraId="453D3F83" w14:textId="77777777" w:rsidR="003618C1" w:rsidRPr="00CF37A5" w:rsidRDefault="003618C1" w:rsidP="00D814B2">
            <w:pPr>
              <w:spacing w:after="0" w:line="240" w:lineRule="auto"/>
              <w:jc w:val="center"/>
              <w:rPr>
                <w:rFonts w:cs="Times New Roman"/>
                <w:sz w:val="20"/>
                <w:szCs w:val="20"/>
              </w:rPr>
            </w:pPr>
            <w:r w:rsidRPr="00CF37A5">
              <w:rPr>
                <w:rFonts w:cs="Times New Roman"/>
                <w:sz w:val="20"/>
                <w:szCs w:val="20"/>
              </w:rPr>
              <w:t>2</w:t>
            </w:r>
          </w:p>
          <w:p w14:paraId="59BA61F3" w14:textId="77777777" w:rsidR="003618C1" w:rsidRPr="00CF37A5" w:rsidRDefault="003618C1" w:rsidP="00D814B2">
            <w:pPr>
              <w:spacing w:after="0" w:line="240" w:lineRule="auto"/>
              <w:jc w:val="center"/>
              <w:rPr>
                <w:rFonts w:cs="Times New Roman"/>
                <w:sz w:val="20"/>
                <w:szCs w:val="20"/>
              </w:rPr>
            </w:pPr>
            <w:r w:rsidRPr="00CF37A5">
              <w:rPr>
                <w:rFonts w:cs="Times New Roman"/>
                <w:sz w:val="20"/>
                <w:szCs w:val="20"/>
              </w:rPr>
              <w:t>3</w:t>
            </w:r>
          </w:p>
          <w:p w14:paraId="5E4C8D8E" w14:textId="77777777" w:rsidR="003618C1" w:rsidRPr="00CF37A5" w:rsidRDefault="003618C1" w:rsidP="00D814B2">
            <w:pPr>
              <w:spacing w:after="0" w:line="240" w:lineRule="auto"/>
              <w:jc w:val="center"/>
              <w:rPr>
                <w:rFonts w:cs="Times New Roman"/>
                <w:sz w:val="20"/>
                <w:szCs w:val="20"/>
              </w:rPr>
            </w:pPr>
            <w:r w:rsidRPr="00CF37A5">
              <w:rPr>
                <w:rFonts w:cs="Times New Roman"/>
                <w:sz w:val="20"/>
                <w:szCs w:val="20"/>
              </w:rPr>
              <w:t>4</w:t>
            </w:r>
          </w:p>
        </w:tc>
        <w:tc>
          <w:tcPr>
            <w:tcW w:w="1214" w:type="dxa"/>
            <w:hideMark/>
          </w:tcPr>
          <w:p w14:paraId="39DF581A" w14:textId="77777777" w:rsidR="003618C1" w:rsidRPr="00CF37A5" w:rsidRDefault="003618C1" w:rsidP="00D814B2">
            <w:pPr>
              <w:autoSpaceDE w:val="0"/>
              <w:autoSpaceDN w:val="0"/>
              <w:adjustRightInd w:val="0"/>
              <w:spacing w:after="0" w:line="240" w:lineRule="auto"/>
              <w:rPr>
                <w:rFonts w:cs="Times New Roman"/>
                <w:color w:val="000000"/>
                <w:sz w:val="20"/>
                <w:szCs w:val="20"/>
              </w:rPr>
            </w:pPr>
            <w:r w:rsidRPr="00CF37A5">
              <w:rPr>
                <w:rFonts w:cs="Times New Roman"/>
                <w:color w:val="000000"/>
                <w:sz w:val="20"/>
                <w:szCs w:val="20"/>
              </w:rPr>
              <w:t>36 Minggu</w:t>
            </w:r>
          </w:p>
          <w:p w14:paraId="4843BD47" w14:textId="77777777" w:rsidR="003618C1" w:rsidRPr="00CF37A5" w:rsidRDefault="003618C1" w:rsidP="00D814B2">
            <w:pPr>
              <w:autoSpaceDE w:val="0"/>
              <w:autoSpaceDN w:val="0"/>
              <w:adjustRightInd w:val="0"/>
              <w:spacing w:after="0" w:line="240" w:lineRule="auto"/>
              <w:rPr>
                <w:rFonts w:cs="Times New Roman"/>
                <w:color w:val="000000"/>
                <w:sz w:val="20"/>
                <w:szCs w:val="20"/>
              </w:rPr>
            </w:pPr>
            <w:r w:rsidRPr="00CF37A5">
              <w:rPr>
                <w:rFonts w:cs="Times New Roman"/>
                <w:color w:val="000000"/>
                <w:sz w:val="20"/>
                <w:szCs w:val="20"/>
              </w:rPr>
              <w:t>37 Minggu</w:t>
            </w:r>
          </w:p>
          <w:p w14:paraId="69C132D8" w14:textId="77777777" w:rsidR="003618C1" w:rsidRPr="00CF37A5" w:rsidRDefault="003618C1" w:rsidP="00D814B2">
            <w:pPr>
              <w:autoSpaceDE w:val="0"/>
              <w:autoSpaceDN w:val="0"/>
              <w:adjustRightInd w:val="0"/>
              <w:spacing w:after="0" w:line="240" w:lineRule="auto"/>
              <w:rPr>
                <w:rFonts w:cs="Times New Roman"/>
                <w:color w:val="000000"/>
                <w:sz w:val="20"/>
                <w:szCs w:val="20"/>
              </w:rPr>
            </w:pPr>
            <w:r w:rsidRPr="00CF37A5">
              <w:rPr>
                <w:rFonts w:cs="Times New Roman"/>
                <w:color w:val="000000"/>
                <w:sz w:val="20"/>
                <w:szCs w:val="20"/>
              </w:rPr>
              <w:t>38 Minggu</w:t>
            </w:r>
          </w:p>
          <w:p w14:paraId="33C87172" w14:textId="77777777" w:rsidR="003618C1" w:rsidRPr="00CF37A5" w:rsidRDefault="003618C1" w:rsidP="00D814B2">
            <w:pPr>
              <w:autoSpaceDE w:val="0"/>
              <w:autoSpaceDN w:val="0"/>
              <w:adjustRightInd w:val="0"/>
              <w:spacing w:after="0" w:line="240" w:lineRule="auto"/>
              <w:rPr>
                <w:rFonts w:cs="Times New Roman"/>
                <w:color w:val="000000"/>
                <w:sz w:val="20"/>
                <w:szCs w:val="20"/>
              </w:rPr>
            </w:pPr>
            <w:r w:rsidRPr="00CF37A5">
              <w:rPr>
                <w:rFonts w:cs="Times New Roman"/>
                <w:color w:val="000000"/>
                <w:sz w:val="20"/>
                <w:szCs w:val="20"/>
              </w:rPr>
              <w:t>39 Minggu</w:t>
            </w:r>
          </w:p>
        </w:tc>
        <w:tc>
          <w:tcPr>
            <w:tcW w:w="1170" w:type="dxa"/>
            <w:vAlign w:val="center"/>
            <w:hideMark/>
          </w:tcPr>
          <w:p w14:paraId="2BB4E840" w14:textId="77777777" w:rsidR="003618C1" w:rsidRPr="00CF37A5" w:rsidRDefault="003618C1" w:rsidP="00D814B2">
            <w:pPr>
              <w:autoSpaceDE w:val="0"/>
              <w:autoSpaceDN w:val="0"/>
              <w:adjustRightInd w:val="0"/>
              <w:spacing w:after="0" w:line="240" w:lineRule="auto"/>
              <w:jc w:val="center"/>
              <w:rPr>
                <w:rFonts w:cs="Times New Roman"/>
                <w:color w:val="000000"/>
                <w:sz w:val="20"/>
                <w:szCs w:val="20"/>
              </w:rPr>
            </w:pPr>
            <w:r w:rsidRPr="00CF37A5">
              <w:rPr>
                <w:rFonts w:cs="Times New Roman"/>
                <w:color w:val="000000"/>
                <w:sz w:val="20"/>
                <w:szCs w:val="20"/>
              </w:rPr>
              <w:t>2</w:t>
            </w:r>
          </w:p>
          <w:p w14:paraId="563E9DD0" w14:textId="77777777" w:rsidR="003618C1" w:rsidRPr="00CF37A5" w:rsidRDefault="003618C1" w:rsidP="00D814B2">
            <w:pPr>
              <w:autoSpaceDE w:val="0"/>
              <w:autoSpaceDN w:val="0"/>
              <w:adjustRightInd w:val="0"/>
              <w:spacing w:after="0" w:line="240" w:lineRule="auto"/>
              <w:jc w:val="center"/>
              <w:rPr>
                <w:rFonts w:cs="Times New Roman"/>
                <w:color w:val="000000"/>
                <w:sz w:val="20"/>
                <w:szCs w:val="20"/>
              </w:rPr>
            </w:pPr>
            <w:r w:rsidRPr="00CF37A5">
              <w:rPr>
                <w:rFonts w:cs="Times New Roman"/>
                <w:color w:val="000000"/>
                <w:sz w:val="20"/>
                <w:szCs w:val="20"/>
              </w:rPr>
              <w:t>10</w:t>
            </w:r>
          </w:p>
          <w:p w14:paraId="3B39281A" w14:textId="77777777" w:rsidR="003618C1" w:rsidRPr="00CF37A5" w:rsidRDefault="003618C1" w:rsidP="00D814B2">
            <w:pPr>
              <w:autoSpaceDE w:val="0"/>
              <w:autoSpaceDN w:val="0"/>
              <w:adjustRightInd w:val="0"/>
              <w:spacing w:after="0" w:line="240" w:lineRule="auto"/>
              <w:jc w:val="center"/>
              <w:rPr>
                <w:rFonts w:cs="Times New Roman"/>
                <w:color w:val="000000"/>
                <w:sz w:val="20"/>
                <w:szCs w:val="20"/>
              </w:rPr>
            </w:pPr>
            <w:r w:rsidRPr="00CF37A5">
              <w:rPr>
                <w:rFonts w:cs="Times New Roman"/>
                <w:color w:val="000000"/>
                <w:sz w:val="20"/>
                <w:szCs w:val="20"/>
              </w:rPr>
              <w:t>12</w:t>
            </w:r>
          </w:p>
          <w:p w14:paraId="1AC44ABC" w14:textId="77777777" w:rsidR="003618C1" w:rsidRPr="00CF37A5" w:rsidRDefault="003618C1" w:rsidP="00D814B2">
            <w:pPr>
              <w:autoSpaceDE w:val="0"/>
              <w:autoSpaceDN w:val="0"/>
              <w:adjustRightInd w:val="0"/>
              <w:spacing w:after="0" w:line="240" w:lineRule="auto"/>
              <w:jc w:val="center"/>
              <w:rPr>
                <w:rFonts w:cs="Times New Roman"/>
                <w:color w:val="000000"/>
                <w:sz w:val="20"/>
                <w:szCs w:val="20"/>
              </w:rPr>
            </w:pPr>
            <w:r w:rsidRPr="00CF37A5">
              <w:rPr>
                <w:rFonts w:cs="Times New Roman"/>
                <w:color w:val="000000"/>
                <w:sz w:val="20"/>
                <w:szCs w:val="20"/>
              </w:rPr>
              <w:t>6</w:t>
            </w:r>
          </w:p>
        </w:tc>
        <w:tc>
          <w:tcPr>
            <w:tcW w:w="1530" w:type="dxa"/>
            <w:vAlign w:val="center"/>
            <w:hideMark/>
          </w:tcPr>
          <w:p w14:paraId="7773C73D" w14:textId="77777777" w:rsidR="003618C1" w:rsidRPr="00CF37A5" w:rsidRDefault="003618C1" w:rsidP="00D814B2">
            <w:pPr>
              <w:autoSpaceDE w:val="0"/>
              <w:autoSpaceDN w:val="0"/>
              <w:adjustRightInd w:val="0"/>
              <w:spacing w:after="0" w:line="240" w:lineRule="auto"/>
              <w:jc w:val="center"/>
              <w:rPr>
                <w:rFonts w:cs="Times New Roman"/>
                <w:color w:val="000000"/>
                <w:sz w:val="20"/>
                <w:szCs w:val="20"/>
              </w:rPr>
            </w:pPr>
            <w:r w:rsidRPr="00CF37A5">
              <w:rPr>
                <w:rFonts w:cs="Times New Roman"/>
                <w:color w:val="000000"/>
                <w:sz w:val="20"/>
                <w:szCs w:val="20"/>
              </w:rPr>
              <w:t>6,7</w:t>
            </w:r>
          </w:p>
          <w:p w14:paraId="2FAF7129" w14:textId="77777777" w:rsidR="003618C1" w:rsidRPr="00CF37A5" w:rsidRDefault="003618C1" w:rsidP="00D814B2">
            <w:pPr>
              <w:autoSpaceDE w:val="0"/>
              <w:autoSpaceDN w:val="0"/>
              <w:adjustRightInd w:val="0"/>
              <w:spacing w:after="0" w:line="240" w:lineRule="auto"/>
              <w:jc w:val="center"/>
              <w:rPr>
                <w:rFonts w:cs="Times New Roman"/>
                <w:color w:val="000000"/>
                <w:sz w:val="20"/>
                <w:szCs w:val="20"/>
              </w:rPr>
            </w:pPr>
            <w:r w:rsidRPr="00CF37A5">
              <w:rPr>
                <w:rFonts w:cs="Times New Roman"/>
                <w:color w:val="000000"/>
                <w:sz w:val="20"/>
                <w:szCs w:val="20"/>
              </w:rPr>
              <w:t>33,3</w:t>
            </w:r>
          </w:p>
          <w:p w14:paraId="7895116D" w14:textId="77777777" w:rsidR="003618C1" w:rsidRPr="00CF37A5" w:rsidRDefault="003618C1" w:rsidP="00D814B2">
            <w:pPr>
              <w:autoSpaceDE w:val="0"/>
              <w:autoSpaceDN w:val="0"/>
              <w:adjustRightInd w:val="0"/>
              <w:spacing w:after="0" w:line="240" w:lineRule="auto"/>
              <w:jc w:val="center"/>
              <w:rPr>
                <w:rFonts w:cs="Times New Roman"/>
                <w:color w:val="000000"/>
                <w:sz w:val="20"/>
                <w:szCs w:val="20"/>
              </w:rPr>
            </w:pPr>
            <w:r w:rsidRPr="00CF37A5">
              <w:rPr>
                <w:rFonts w:cs="Times New Roman"/>
                <w:color w:val="000000"/>
                <w:sz w:val="20"/>
                <w:szCs w:val="20"/>
              </w:rPr>
              <w:t>40,0</w:t>
            </w:r>
          </w:p>
          <w:p w14:paraId="09CA7325" w14:textId="77777777" w:rsidR="003618C1" w:rsidRPr="00CF37A5" w:rsidRDefault="003618C1" w:rsidP="00D814B2">
            <w:pPr>
              <w:autoSpaceDE w:val="0"/>
              <w:autoSpaceDN w:val="0"/>
              <w:adjustRightInd w:val="0"/>
              <w:spacing w:after="0" w:line="240" w:lineRule="auto"/>
              <w:jc w:val="center"/>
              <w:rPr>
                <w:rFonts w:cs="Times New Roman"/>
                <w:color w:val="000000"/>
                <w:sz w:val="20"/>
                <w:szCs w:val="20"/>
              </w:rPr>
            </w:pPr>
            <w:r w:rsidRPr="00CF37A5">
              <w:rPr>
                <w:rFonts w:cs="Times New Roman"/>
                <w:color w:val="000000"/>
                <w:sz w:val="20"/>
                <w:szCs w:val="20"/>
              </w:rPr>
              <w:t>20,0</w:t>
            </w:r>
          </w:p>
        </w:tc>
      </w:tr>
      <w:tr w:rsidR="003618C1" w:rsidRPr="00CF37A5" w14:paraId="0C00A816" w14:textId="77777777" w:rsidTr="00CF37A5">
        <w:trPr>
          <w:trHeight w:val="357"/>
        </w:trPr>
        <w:tc>
          <w:tcPr>
            <w:tcW w:w="1754" w:type="dxa"/>
            <w:gridSpan w:val="2"/>
            <w:hideMark/>
          </w:tcPr>
          <w:p w14:paraId="18E2E56D" w14:textId="77777777" w:rsidR="003618C1" w:rsidRPr="00CF37A5" w:rsidRDefault="003618C1" w:rsidP="00C8156A">
            <w:pPr>
              <w:spacing w:after="0"/>
              <w:jc w:val="center"/>
              <w:rPr>
                <w:rFonts w:cs="Times New Roman"/>
                <w:b/>
                <w:sz w:val="20"/>
                <w:szCs w:val="20"/>
              </w:rPr>
            </w:pPr>
            <w:r w:rsidRPr="00CF37A5">
              <w:rPr>
                <w:rFonts w:cs="Times New Roman"/>
                <w:b/>
                <w:sz w:val="20"/>
                <w:szCs w:val="20"/>
              </w:rPr>
              <w:t xml:space="preserve">Total </w:t>
            </w:r>
          </w:p>
        </w:tc>
        <w:tc>
          <w:tcPr>
            <w:tcW w:w="1170" w:type="dxa"/>
            <w:hideMark/>
          </w:tcPr>
          <w:p w14:paraId="53884B02" w14:textId="77777777" w:rsidR="003618C1" w:rsidRPr="00CF37A5" w:rsidRDefault="003618C1" w:rsidP="00C8156A">
            <w:pPr>
              <w:spacing w:after="0"/>
              <w:jc w:val="center"/>
              <w:rPr>
                <w:rFonts w:cs="Times New Roman"/>
                <w:b/>
                <w:sz w:val="20"/>
                <w:szCs w:val="20"/>
              </w:rPr>
            </w:pPr>
            <w:r w:rsidRPr="00CF37A5">
              <w:rPr>
                <w:rFonts w:cs="Times New Roman"/>
                <w:b/>
                <w:sz w:val="20"/>
                <w:szCs w:val="20"/>
              </w:rPr>
              <w:t>30</w:t>
            </w:r>
          </w:p>
        </w:tc>
        <w:tc>
          <w:tcPr>
            <w:tcW w:w="1530" w:type="dxa"/>
            <w:hideMark/>
          </w:tcPr>
          <w:p w14:paraId="2EB25F59" w14:textId="77777777" w:rsidR="003618C1" w:rsidRPr="00CF37A5" w:rsidRDefault="003618C1" w:rsidP="00C8156A">
            <w:pPr>
              <w:spacing w:after="0"/>
              <w:jc w:val="center"/>
              <w:rPr>
                <w:rFonts w:cs="Times New Roman"/>
                <w:b/>
                <w:sz w:val="20"/>
                <w:szCs w:val="20"/>
              </w:rPr>
            </w:pPr>
            <w:r w:rsidRPr="00CF37A5">
              <w:rPr>
                <w:rFonts w:cs="Times New Roman"/>
                <w:b/>
                <w:sz w:val="20"/>
                <w:szCs w:val="20"/>
              </w:rPr>
              <w:t>100</w:t>
            </w:r>
          </w:p>
        </w:tc>
      </w:tr>
    </w:tbl>
    <w:p w14:paraId="0FC77E9B" w14:textId="77777777" w:rsidR="003618C1" w:rsidRPr="00CF37A5" w:rsidRDefault="003618C1" w:rsidP="00D814B2">
      <w:pPr>
        <w:pStyle w:val="ListParagraph"/>
        <w:spacing w:after="0" w:line="240" w:lineRule="auto"/>
        <w:ind w:left="0"/>
        <w:jc w:val="both"/>
        <w:rPr>
          <w:rFonts w:ascii="Times New Roman" w:hAnsi="Times New Roman"/>
          <w:sz w:val="20"/>
          <w:szCs w:val="20"/>
        </w:rPr>
      </w:pPr>
      <w:r w:rsidRPr="00CF37A5">
        <w:rPr>
          <w:rFonts w:ascii="Times New Roman" w:hAnsi="Times New Roman"/>
          <w:sz w:val="20"/>
          <w:szCs w:val="20"/>
        </w:rPr>
        <w:t xml:space="preserve">Tabel 4. Distribusi frekuensi berdasarkan paritas di </w:t>
      </w:r>
      <w:r w:rsidR="00C8156A" w:rsidRPr="00CF37A5">
        <w:rPr>
          <w:rFonts w:ascii="Times New Roman" w:hAnsi="Times New Roman"/>
          <w:sz w:val="20"/>
          <w:szCs w:val="20"/>
        </w:rPr>
        <w:t>RSUD. Prof. Dr. H. Aloei S</w:t>
      </w:r>
      <w:r w:rsidRPr="00CF37A5">
        <w:rPr>
          <w:rFonts w:ascii="Times New Roman" w:hAnsi="Times New Roman"/>
          <w:sz w:val="20"/>
          <w:szCs w:val="20"/>
        </w:rPr>
        <w:t>aboe Kota Gorontalo</w:t>
      </w:r>
    </w:p>
    <w:tbl>
      <w:tblPr>
        <w:tblW w:w="42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1034"/>
        <w:gridCol w:w="1170"/>
        <w:gridCol w:w="1530"/>
      </w:tblGrid>
      <w:tr w:rsidR="003618C1" w:rsidRPr="00CF37A5" w14:paraId="3882C528" w14:textId="77777777" w:rsidTr="00CF37A5">
        <w:tc>
          <w:tcPr>
            <w:tcW w:w="540" w:type="dxa"/>
            <w:hideMark/>
          </w:tcPr>
          <w:p w14:paraId="7350BD73" w14:textId="77777777" w:rsidR="003618C1" w:rsidRPr="00CF37A5" w:rsidRDefault="003618C1" w:rsidP="00D814B2">
            <w:pPr>
              <w:spacing w:after="0" w:line="240" w:lineRule="auto"/>
              <w:jc w:val="center"/>
              <w:rPr>
                <w:rFonts w:cs="Times New Roman"/>
                <w:b/>
                <w:sz w:val="20"/>
                <w:szCs w:val="20"/>
              </w:rPr>
            </w:pPr>
            <w:r w:rsidRPr="00CF37A5">
              <w:rPr>
                <w:rFonts w:cs="Times New Roman"/>
                <w:b/>
                <w:sz w:val="20"/>
                <w:szCs w:val="20"/>
              </w:rPr>
              <w:t>No</w:t>
            </w:r>
          </w:p>
        </w:tc>
        <w:tc>
          <w:tcPr>
            <w:tcW w:w="1034" w:type="dxa"/>
            <w:hideMark/>
          </w:tcPr>
          <w:p w14:paraId="7B80C701" w14:textId="77777777" w:rsidR="003618C1" w:rsidRPr="00CF37A5" w:rsidRDefault="003618C1" w:rsidP="00D814B2">
            <w:pPr>
              <w:spacing w:after="0" w:line="240" w:lineRule="auto"/>
              <w:jc w:val="center"/>
              <w:rPr>
                <w:rFonts w:cs="Times New Roman"/>
                <w:b/>
                <w:sz w:val="20"/>
                <w:szCs w:val="20"/>
              </w:rPr>
            </w:pPr>
            <w:r w:rsidRPr="00CF37A5">
              <w:rPr>
                <w:rFonts w:cs="Times New Roman"/>
                <w:b/>
                <w:sz w:val="20"/>
                <w:szCs w:val="20"/>
              </w:rPr>
              <w:t>Paritas</w:t>
            </w:r>
          </w:p>
        </w:tc>
        <w:tc>
          <w:tcPr>
            <w:tcW w:w="1170" w:type="dxa"/>
            <w:hideMark/>
          </w:tcPr>
          <w:p w14:paraId="165F76AA" w14:textId="77777777" w:rsidR="003618C1" w:rsidRPr="00CF37A5" w:rsidRDefault="003618C1" w:rsidP="00D814B2">
            <w:pPr>
              <w:spacing w:after="0" w:line="240" w:lineRule="auto"/>
              <w:jc w:val="center"/>
              <w:rPr>
                <w:rFonts w:cs="Times New Roman"/>
                <w:b/>
                <w:sz w:val="20"/>
                <w:szCs w:val="20"/>
              </w:rPr>
            </w:pPr>
            <w:r w:rsidRPr="00CF37A5">
              <w:rPr>
                <w:rFonts w:cs="Times New Roman"/>
                <w:b/>
                <w:sz w:val="20"/>
                <w:szCs w:val="20"/>
              </w:rPr>
              <w:t>Jumlah (n)</w:t>
            </w:r>
          </w:p>
        </w:tc>
        <w:tc>
          <w:tcPr>
            <w:tcW w:w="1530" w:type="dxa"/>
            <w:hideMark/>
          </w:tcPr>
          <w:p w14:paraId="675810A0" w14:textId="77777777" w:rsidR="003618C1" w:rsidRPr="00CF37A5" w:rsidRDefault="003618C1" w:rsidP="00D814B2">
            <w:pPr>
              <w:spacing w:after="0" w:line="240" w:lineRule="auto"/>
              <w:jc w:val="center"/>
              <w:rPr>
                <w:rFonts w:cs="Times New Roman"/>
                <w:b/>
                <w:sz w:val="20"/>
                <w:szCs w:val="20"/>
              </w:rPr>
            </w:pPr>
            <w:r w:rsidRPr="00CF37A5">
              <w:rPr>
                <w:rFonts w:cs="Times New Roman"/>
                <w:b/>
                <w:sz w:val="20"/>
                <w:szCs w:val="20"/>
              </w:rPr>
              <w:t xml:space="preserve">Persentase (%) </w:t>
            </w:r>
          </w:p>
        </w:tc>
      </w:tr>
      <w:tr w:rsidR="003618C1" w:rsidRPr="00CF37A5" w14:paraId="7908E1D3" w14:textId="77777777" w:rsidTr="00CF37A5">
        <w:tc>
          <w:tcPr>
            <w:tcW w:w="540" w:type="dxa"/>
            <w:hideMark/>
          </w:tcPr>
          <w:p w14:paraId="0BD2731D" w14:textId="77777777" w:rsidR="003618C1" w:rsidRPr="00CF37A5" w:rsidRDefault="003618C1" w:rsidP="00D814B2">
            <w:pPr>
              <w:spacing w:after="0" w:line="240" w:lineRule="auto"/>
              <w:jc w:val="center"/>
              <w:rPr>
                <w:rFonts w:cs="Times New Roman"/>
                <w:sz w:val="20"/>
                <w:szCs w:val="20"/>
              </w:rPr>
            </w:pPr>
            <w:r w:rsidRPr="00CF37A5">
              <w:rPr>
                <w:rFonts w:cs="Times New Roman"/>
                <w:sz w:val="20"/>
                <w:szCs w:val="20"/>
              </w:rPr>
              <w:t>1</w:t>
            </w:r>
          </w:p>
          <w:p w14:paraId="2396E260" w14:textId="77777777" w:rsidR="003618C1" w:rsidRPr="00CF37A5" w:rsidRDefault="003618C1" w:rsidP="00D814B2">
            <w:pPr>
              <w:spacing w:after="0" w:line="240" w:lineRule="auto"/>
              <w:jc w:val="center"/>
              <w:rPr>
                <w:rFonts w:cs="Times New Roman"/>
                <w:sz w:val="20"/>
                <w:szCs w:val="20"/>
              </w:rPr>
            </w:pPr>
            <w:r w:rsidRPr="00CF37A5">
              <w:rPr>
                <w:rFonts w:cs="Times New Roman"/>
                <w:sz w:val="20"/>
                <w:szCs w:val="20"/>
              </w:rPr>
              <w:t>2</w:t>
            </w:r>
          </w:p>
        </w:tc>
        <w:tc>
          <w:tcPr>
            <w:tcW w:w="1034" w:type="dxa"/>
            <w:hideMark/>
          </w:tcPr>
          <w:p w14:paraId="6E77313F" w14:textId="77777777" w:rsidR="003618C1" w:rsidRPr="00CF37A5" w:rsidRDefault="003618C1" w:rsidP="00D814B2">
            <w:pPr>
              <w:autoSpaceDE w:val="0"/>
              <w:autoSpaceDN w:val="0"/>
              <w:adjustRightInd w:val="0"/>
              <w:spacing w:after="0" w:line="240" w:lineRule="auto"/>
              <w:rPr>
                <w:rFonts w:cs="Times New Roman"/>
                <w:color w:val="000000"/>
                <w:sz w:val="20"/>
                <w:szCs w:val="20"/>
              </w:rPr>
            </w:pPr>
            <w:r w:rsidRPr="00CF37A5">
              <w:rPr>
                <w:rFonts w:cs="Times New Roman"/>
                <w:color w:val="000000"/>
                <w:sz w:val="20"/>
                <w:szCs w:val="20"/>
              </w:rPr>
              <w:t xml:space="preserve">Primipara </w:t>
            </w:r>
          </w:p>
          <w:p w14:paraId="6DA93CD0" w14:textId="77777777" w:rsidR="003618C1" w:rsidRPr="00CF37A5" w:rsidRDefault="003618C1" w:rsidP="00D814B2">
            <w:pPr>
              <w:autoSpaceDE w:val="0"/>
              <w:autoSpaceDN w:val="0"/>
              <w:adjustRightInd w:val="0"/>
              <w:spacing w:after="0" w:line="240" w:lineRule="auto"/>
              <w:rPr>
                <w:rFonts w:cs="Times New Roman"/>
                <w:color w:val="000000"/>
                <w:sz w:val="20"/>
                <w:szCs w:val="20"/>
              </w:rPr>
            </w:pPr>
            <w:r w:rsidRPr="00CF37A5">
              <w:rPr>
                <w:rFonts w:cs="Times New Roman"/>
                <w:color w:val="000000"/>
                <w:sz w:val="20"/>
                <w:szCs w:val="20"/>
              </w:rPr>
              <w:t>Multipara</w:t>
            </w:r>
          </w:p>
        </w:tc>
        <w:tc>
          <w:tcPr>
            <w:tcW w:w="1170" w:type="dxa"/>
            <w:vAlign w:val="center"/>
            <w:hideMark/>
          </w:tcPr>
          <w:p w14:paraId="108EEC61" w14:textId="77777777" w:rsidR="003618C1" w:rsidRPr="00CF37A5" w:rsidRDefault="003618C1" w:rsidP="00D814B2">
            <w:pPr>
              <w:autoSpaceDE w:val="0"/>
              <w:autoSpaceDN w:val="0"/>
              <w:adjustRightInd w:val="0"/>
              <w:spacing w:after="0" w:line="240" w:lineRule="auto"/>
              <w:jc w:val="center"/>
              <w:rPr>
                <w:rFonts w:cs="Times New Roman"/>
                <w:color w:val="000000"/>
                <w:sz w:val="20"/>
                <w:szCs w:val="20"/>
              </w:rPr>
            </w:pPr>
            <w:r w:rsidRPr="00CF37A5">
              <w:rPr>
                <w:rFonts w:cs="Times New Roman"/>
                <w:color w:val="000000"/>
                <w:sz w:val="20"/>
                <w:szCs w:val="20"/>
              </w:rPr>
              <w:t>15</w:t>
            </w:r>
          </w:p>
          <w:p w14:paraId="560EFF9B" w14:textId="77777777" w:rsidR="003618C1" w:rsidRPr="00CF37A5" w:rsidRDefault="003618C1" w:rsidP="00D814B2">
            <w:pPr>
              <w:autoSpaceDE w:val="0"/>
              <w:autoSpaceDN w:val="0"/>
              <w:adjustRightInd w:val="0"/>
              <w:spacing w:after="0" w:line="240" w:lineRule="auto"/>
              <w:jc w:val="center"/>
              <w:rPr>
                <w:rFonts w:cs="Times New Roman"/>
                <w:color w:val="000000"/>
                <w:sz w:val="20"/>
                <w:szCs w:val="20"/>
              </w:rPr>
            </w:pPr>
            <w:r w:rsidRPr="00CF37A5">
              <w:rPr>
                <w:rFonts w:cs="Times New Roman"/>
                <w:color w:val="000000"/>
                <w:sz w:val="20"/>
                <w:szCs w:val="20"/>
              </w:rPr>
              <w:t>15</w:t>
            </w:r>
          </w:p>
        </w:tc>
        <w:tc>
          <w:tcPr>
            <w:tcW w:w="1530" w:type="dxa"/>
            <w:vAlign w:val="center"/>
            <w:hideMark/>
          </w:tcPr>
          <w:p w14:paraId="1870CA42" w14:textId="77777777" w:rsidR="003618C1" w:rsidRPr="00CF37A5" w:rsidRDefault="003618C1" w:rsidP="00D814B2">
            <w:pPr>
              <w:autoSpaceDE w:val="0"/>
              <w:autoSpaceDN w:val="0"/>
              <w:adjustRightInd w:val="0"/>
              <w:spacing w:after="0" w:line="240" w:lineRule="auto"/>
              <w:jc w:val="center"/>
              <w:rPr>
                <w:rFonts w:cs="Times New Roman"/>
                <w:color w:val="000000"/>
                <w:sz w:val="20"/>
                <w:szCs w:val="20"/>
              </w:rPr>
            </w:pPr>
            <w:r w:rsidRPr="00CF37A5">
              <w:rPr>
                <w:rFonts w:cs="Times New Roman"/>
                <w:color w:val="000000"/>
                <w:sz w:val="20"/>
                <w:szCs w:val="20"/>
              </w:rPr>
              <w:t>50</w:t>
            </w:r>
          </w:p>
          <w:p w14:paraId="3A0BFD80" w14:textId="77777777" w:rsidR="003618C1" w:rsidRPr="00CF37A5" w:rsidRDefault="003618C1" w:rsidP="00D814B2">
            <w:pPr>
              <w:autoSpaceDE w:val="0"/>
              <w:autoSpaceDN w:val="0"/>
              <w:adjustRightInd w:val="0"/>
              <w:spacing w:after="0" w:line="240" w:lineRule="auto"/>
              <w:jc w:val="center"/>
              <w:rPr>
                <w:rFonts w:cs="Times New Roman"/>
                <w:color w:val="000000"/>
                <w:sz w:val="20"/>
                <w:szCs w:val="20"/>
              </w:rPr>
            </w:pPr>
            <w:r w:rsidRPr="00CF37A5">
              <w:rPr>
                <w:rFonts w:cs="Times New Roman"/>
                <w:color w:val="000000"/>
                <w:sz w:val="20"/>
                <w:szCs w:val="20"/>
              </w:rPr>
              <w:t>50</w:t>
            </w:r>
          </w:p>
        </w:tc>
      </w:tr>
      <w:tr w:rsidR="003618C1" w:rsidRPr="00CF37A5" w14:paraId="1A539C3D" w14:textId="77777777" w:rsidTr="00CF37A5">
        <w:trPr>
          <w:trHeight w:val="357"/>
        </w:trPr>
        <w:tc>
          <w:tcPr>
            <w:tcW w:w="1574" w:type="dxa"/>
            <w:gridSpan w:val="2"/>
            <w:hideMark/>
          </w:tcPr>
          <w:p w14:paraId="64CC630C" w14:textId="77777777" w:rsidR="003618C1" w:rsidRPr="00CF37A5" w:rsidRDefault="003618C1" w:rsidP="00D814B2">
            <w:pPr>
              <w:spacing w:after="0" w:line="240" w:lineRule="auto"/>
              <w:jc w:val="center"/>
              <w:rPr>
                <w:rFonts w:cs="Times New Roman"/>
                <w:b/>
                <w:sz w:val="20"/>
                <w:szCs w:val="20"/>
              </w:rPr>
            </w:pPr>
            <w:r w:rsidRPr="00CF37A5">
              <w:rPr>
                <w:rFonts w:cs="Times New Roman"/>
                <w:b/>
                <w:sz w:val="20"/>
                <w:szCs w:val="20"/>
              </w:rPr>
              <w:t xml:space="preserve">Total </w:t>
            </w:r>
          </w:p>
        </w:tc>
        <w:tc>
          <w:tcPr>
            <w:tcW w:w="1170" w:type="dxa"/>
            <w:hideMark/>
          </w:tcPr>
          <w:p w14:paraId="1000A5E5" w14:textId="77777777" w:rsidR="003618C1" w:rsidRPr="00CF37A5" w:rsidRDefault="003618C1" w:rsidP="00D814B2">
            <w:pPr>
              <w:spacing w:after="0" w:line="240" w:lineRule="auto"/>
              <w:jc w:val="center"/>
              <w:rPr>
                <w:rFonts w:cs="Times New Roman"/>
                <w:b/>
                <w:sz w:val="20"/>
                <w:szCs w:val="20"/>
              </w:rPr>
            </w:pPr>
            <w:r w:rsidRPr="00CF37A5">
              <w:rPr>
                <w:rFonts w:cs="Times New Roman"/>
                <w:b/>
                <w:sz w:val="20"/>
                <w:szCs w:val="20"/>
              </w:rPr>
              <w:t>30</w:t>
            </w:r>
          </w:p>
        </w:tc>
        <w:tc>
          <w:tcPr>
            <w:tcW w:w="1530" w:type="dxa"/>
            <w:hideMark/>
          </w:tcPr>
          <w:p w14:paraId="03E8F034" w14:textId="77777777" w:rsidR="003618C1" w:rsidRPr="00CF37A5" w:rsidRDefault="003618C1" w:rsidP="00D814B2">
            <w:pPr>
              <w:spacing w:after="0" w:line="240" w:lineRule="auto"/>
              <w:jc w:val="center"/>
              <w:rPr>
                <w:rFonts w:cs="Times New Roman"/>
                <w:b/>
                <w:sz w:val="20"/>
                <w:szCs w:val="20"/>
              </w:rPr>
            </w:pPr>
            <w:r w:rsidRPr="00CF37A5">
              <w:rPr>
                <w:rFonts w:cs="Times New Roman"/>
                <w:b/>
                <w:sz w:val="20"/>
                <w:szCs w:val="20"/>
              </w:rPr>
              <w:t>100</w:t>
            </w:r>
          </w:p>
        </w:tc>
      </w:tr>
    </w:tbl>
    <w:p w14:paraId="78D5C123" w14:textId="7564DCC6" w:rsidR="003618C1" w:rsidRPr="00CF37A5" w:rsidRDefault="00C8156A" w:rsidP="00D814B2">
      <w:pPr>
        <w:spacing w:after="0" w:line="240" w:lineRule="auto"/>
        <w:jc w:val="both"/>
        <w:rPr>
          <w:sz w:val="20"/>
          <w:szCs w:val="20"/>
        </w:rPr>
      </w:pPr>
      <w:r w:rsidRPr="00CF37A5">
        <w:rPr>
          <w:sz w:val="20"/>
          <w:szCs w:val="20"/>
        </w:rPr>
        <w:t>T</w:t>
      </w:r>
      <w:r w:rsidR="00926095">
        <w:rPr>
          <w:sz w:val="20"/>
          <w:szCs w:val="20"/>
        </w:rPr>
        <w:t>a</w:t>
      </w:r>
      <w:r w:rsidRPr="00CF37A5">
        <w:rPr>
          <w:sz w:val="20"/>
          <w:szCs w:val="20"/>
        </w:rPr>
        <w:t xml:space="preserve">bel </w:t>
      </w:r>
      <w:r w:rsidR="003618C1" w:rsidRPr="00CF37A5">
        <w:rPr>
          <w:sz w:val="20"/>
          <w:szCs w:val="20"/>
        </w:rPr>
        <w:t xml:space="preserve">5. Distribusi frekuensi berdasarkan IMT responden di RSUD. </w:t>
      </w:r>
      <w:r w:rsidRPr="00CF37A5">
        <w:rPr>
          <w:sz w:val="20"/>
          <w:szCs w:val="20"/>
        </w:rPr>
        <w:t>Prof. Dr. H. Aloei S</w:t>
      </w:r>
      <w:r w:rsidR="003618C1" w:rsidRPr="00CF37A5">
        <w:rPr>
          <w:sz w:val="20"/>
          <w:szCs w:val="20"/>
        </w:rPr>
        <w:t>aboe Kota Gorontalo</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
        <w:gridCol w:w="1202"/>
        <w:gridCol w:w="1074"/>
        <w:gridCol w:w="1405"/>
      </w:tblGrid>
      <w:tr w:rsidR="003618C1" w:rsidRPr="00CF37A5" w14:paraId="2463A622" w14:textId="77777777" w:rsidTr="00CF37A5">
        <w:tc>
          <w:tcPr>
            <w:tcW w:w="461" w:type="dxa"/>
          </w:tcPr>
          <w:p w14:paraId="3B5F425E" w14:textId="77777777" w:rsidR="003618C1" w:rsidRPr="00CF37A5" w:rsidRDefault="003618C1" w:rsidP="00D814B2">
            <w:pPr>
              <w:pStyle w:val="ListParagraph"/>
              <w:tabs>
                <w:tab w:val="left" w:pos="851"/>
              </w:tabs>
              <w:ind w:left="0"/>
              <w:jc w:val="both"/>
              <w:rPr>
                <w:rFonts w:ascii="Times New Roman" w:hAnsi="Times New Roman"/>
                <w:b/>
                <w:sz w:val="20"/>
                <w:szCs w:val="20"/>
                <w:lang w:val="en-US"/>
              </w:rPr>
            </w:pPr>
            <w:r w:rsidRPr="00CF37A5">
              <w:rPr>
                <w:rFonts w:ascii="Times New Roman" w:hAnsi="Times New Roman"/>
                <w:b/>
                <w:sz w:val="20"/>
                <w:szCs w:val="20"/>
                <w:lang w:val="en-US"/>
              </w:rPr>
              <w:t>No</w:t>
            </w:r>
          </w:p>
        </w:tc>
        <w:tc>
          <w:tcPr>
            <w:tcW w:w="1226" w:type="dxa"/>
          </w:tcPr>
          <w:p w14:paraId="5081E44B" w14:textId="77777777" w:rsidR="003618C1" w:rsidRPr="00CF37A5" w:rsidRDefault="003618C1" w:rsidP="00D814B2">
            <w:pPr>
              <w:pStyle w:val="ListParagraph"/>
              <w:tabs>
                <w:tab w:val="left" w:pos="851"/>
              </w:tabs>
              <w:ind w:left="0"/>
              <w:jc w:val="both"/>
              <w:rPr>
                <w:rFonts w:ascii="Times New Roman" w:hAnsi="Times New Roman"/>
                <w:b/>
                <w:sz w:val="20"/>
                <w:szCs w:val="20"/>
                <w:lang w:val="en-US"/>
              </w:rPr>
            </w:pPr>
            <w:r w:rsidRPr="00CF37A5">
              <w:rPr>
                <w:rFonts w:ascii="Times New Roman" w:hAnsi="Times New Roman"/>
                <w:b/>
                <w:sz w:val="20"/>
                <w:szCs w:val="20"/>
                <w:lang w:val="en-US"/>
              </w:rPr>
              <w:t>IMT</w:t>
            </w:r>
          </w:p>
        </w:tc>
        <w:tc>
          <w:tcPr>
            <w:tcW w:w="1170" w:type="dxa"/>
          </w:tcPr>
          <w:p w14:paraId="221FEA6A" w14:textId="77777777" w:rsidR="003618C1" w:rsidRPr="00CF37A5" w:rsidRDefault="003618C1" w:rsidP="00D814B2">
            <w:pPr>
              <w:pStyle w:val="ListParagraph"/>
              <w:tabs>
                <w:tab w:val="left" w:pos="851"/>
              </w:tabs>
              <w:ind w:left="0"/>
              <w:jc w:val="both"/>
              <w:rPr>
                <w:rFonts w:ascii="Times New Roman" w:hAnsi="Times New Roman"/>
                <w:b/>
                <w:sz w:val="20"/>
                <w:szCs w:val="20"/>
                <w:lang w:val="en-US"/>
              </w:rPr>
            </w:pPr>
            <w:r w:rsidRPr="00CF37A5">
              <w:rPr>
                <w:rFonts w:ascii="Times New Roman" w:hAnsi="Times New Roman"/>
                <w:b/>
                <w:sz w:val="20"/>
                <w:szCs w:val="20"/>
                <w:lang w:val="en-US"/>
              </w:rPr>
              <w:t>Jumlah (n)</w:t>
            </w:r>
          </w:p>
        </w:tc>
        <w:tc>
          <w:tcPr>
            <w:tcW w:w="1530" w:type="dxa"/>
          </w:tcPr>
          <w:p w14:paraId="3D709DD4" w14:textId="77777777" w:rsidR="003618C1" w:rsidRPr="00CF37A5" w:rsidRDefault="003618C1" w:rsidP="00D814B2">
            <w:pPr>
              <w:pStyle w:val="ListParagraph"/>
              <w:tabs>
                <w:tab w:val="left" w:pos="851"/>
              </w:tabs>
              <w:ind w:left="0"/>
              <w:jc w:val="both"/>
              <w:rPr>
                <w:rFonts w:ascii="Times New Roman" w:hAnsi="Times New Roman"/>
                <w:b/>
                <w:sz w:val="20"/>
                <w:szCs w:val="20"/>
                <w:lang w:val="en-US"/>
              </w:rPr>
            </w:pPr>
            <w:r w:rsidRPr="00CF37A5">
              <w:rPr>
                <w:rFonts w:ascii="Times New Roman" w:hAnsi="Times New Roman"/>
                <w:b/>
                <w:sz w:val="20"/>
                <w:szCs w:val="20"/>
                <w:lang w:val="en-US"/>
              </w:rPr>
              <w:t>Persentase (%)</w:t>
            </w:r>
          </w:p>
        </w:tc>
      </w:tr>
      <w:tr w:rsidR="003618C1" w:rsidRPr="00CF37A5" w14:paraId="6D8D2BE6" w14:textId="77777777" w:rsidTr="00CF37A5">
        <w:tc>
          <w:tcPr>
            <w:tcW w:w="461" w:type="dxa"/>
          </w:tcPr>
          <w:p w14:paraId="1DE93135" w14:textId="77777777" w:rsidR="003618C1" w:rsidRPr="00CF37A5" w:rsidRDefault="003618C1" w:rsidP="00D814B2">
            <w:pPr>
              <w:pStyle w:val="ListParagraph"/>
              <w:tabs>
                <w:tab w:val="left" w:pos="851"/>
              </w:tabs>
              <w:ind w:left="0"/>
              <w:jc w:val="both"/>
              <w:rPr>
                <w:rFonts w:ascii="Times New Roman" w:hAnsi="Times New Roman"/>
                <w:sz w:val="20"/>
                <w:szCs w:val="20"/>
                <w:lang w:val="en-US"/>
              </w:rPr>
            </w:pPr>
            <w:r w:rsidRPr="00CF37A5">
              <w:rPr>
                <w:rFonts w:ascii="Times New Roman" w:hAnsi="Times New Roman"/>
                <w:sz w:val="20"/>
                <w:szCs w:val="20"/>
                <w:lang w:val="en-US"/>
              </w:rPr>
              <w:t>1</w:t>
            </w:r>
          </w:p>
        </w:tc>
        <w:tc>
          <w:tcPr>
            <w:tcW w:w="1226" w:type="dxa"/>
          </w:tcPr>
          <w:p w14:paraId="16118357" w14:textId="77777777" w:rsidR="003618C1" w:rsidRPr="00CF37A5" w:rsidRDefault="003618C1" w:rsidP="00D814B2">
            <w:pPr>
              <w:pStyle w:val="ListParagraph"/>
              <w:tabs>
                <w:tab w:val="left" w:pos="851"/>
              </w:tabs>
              <w:ind w:left="0"/>
              <w:jc w:val="both"/>
              <w:rPr>
                <w:rFonts w:ascii="Times New Roman" w:hAnsi="Times New Roman"/>
                <w:sz w:val="20"/>
                <w:szCs w:val="20"/>
                <w:lang w:val="en-US"/>
              </w:rPr>
            </w:pPr>
            <w:r w:rsidRPr="00CF37A5">
              <w:rPr>
                <w:rFonts w:ascii="Times New Roman" w:hAnsi="Times New Roman"/>
                <w:sz w:val="20"/>
                <w:szCs w:val="20"/>
                <w:lang w:val="en-US"/>
              </w:rPr>
              <w:t>Normal</w:t>
            </w:r>
          </w:p>
        </w:tc>
        <w:tc>
          <w:tcPr>
            <w:tcW w:w="1170" w:type="dxa"/>
          </w:tcPr>
          <w:p w14:paraId="38E86637" w14:textId="77777777" w:rsidR="003618C1" w:rsidRPr="00CF37A5" w:rsidRDefault="003618C1" w:rsidP="00D814B2">
            <w:pPr>
              <w:pStyle w:val="ListParagraph"/>
              <w:tabs>
                <w:tab w:val="left" w:pos="851"/>
              </w:tabs>
              <w:ind w:left="0"/>
              <w:jc w:val="center"/>
              <w:rPr>
                <w:rFonts w:ascii="Times New Roman" w:hAnsi="Times New Roman"/>
                <w:sz w:val="20"/>
                <w:szCs w:val="20"/>
                <w:lang w:val="en-US"/>
              </w:rPr>
            </w:pPr>
            <w:r w:rsidRPr="00CF37A5">
              <w:rPr>
                <w:rFonts w:ascii="Times New Roman" w:hAnsi="Times New Roman"/>
                <w:sz w:val="20"/>
                <w:szCs w:val="20"/>
                <w:lang w:val="en-US"/>
              </w:rPr>
              <w:t>29</w:t>
            </w:r>
          </w:p>
        </w:tc>
        <w:tc>
          <w:tcPr>
            <w:tcW w:w="1530" w:type="dxa"/>
          </w:tcPr>
          <w:p w14:paraId="46A61C01" w14:textId="77777777" w:rsidR="003618C1" w:rsidRPr="00CF37A5" w:rsidRDefault="003618C1" w:rsidP="00D814B2">
            <w:pPr>
              <w:pStyle w:val="ListParagraph"/>
              <w:tabs>
                <w:tab w:val="left" w:pos="851"/>
              </w:tabs>
              <w:ind w:left="0"/>
              <w:jc w:val="center"/>
              <w:rPr>
                <w:rFonts w:ascii="Times New Roman" w:hAnsi="Times New Roman"/>
                <w:sz w:val="20"/>
                <w:szCs w:val="20"/>
                <w:lang w:val="en-US"/>
              </w:rPr>
            </w:pPr>
            <w:r w:rsidRPr="00CF37A5">
              <w:rPr>
                <w:rFonts w:ascii="Times New Roman" w:hAnsi="Times New Roman"/>
                <w:sz w:val="20"/>
                <w:szCs w:val="20"/>
                <w:lang w:val="en-US"/>
              </w:rPr>
              <w:t>96,7</w:t>
            </w:r>
          </w:p>
        </w:tc>
      </w:tr>
      <w:tr w:rsidR="003618C1" w:rsidRPr="00CF37A5" w14:paraId="19DBA5ED" w14:textId="77777777" w:rsidTr="00CF37A5">
        <w:tc>
          <w:tcPr>
            <w:tcW w:w="461" w:type="dxa"/>
          </w:tcPr>
          <w:p w14:paraId="5BDA1914" w14:textId="77777777" w:rsidR="003618C1" w:rsidRPr="00CF37A5" w:rsidRDefault="003618C1" w:rsidP="00D814B2">
            <w:pPr>
              <w:pStyle w:val="ListParagraph"/>
              <w:tabs>
                <w:tab w:val="left" w:pos="851"/>
              </w:tabs>
              <w:ind w:left="0"/>
              <w:jc w:val="both"/>
              <w:rPr>
                <w:rFonts w:ascii="Times New Roman" w:hAnsi="Times New Roman"/>
                <w:sz w:val="20"/>
                <w:szCs w:val="20"/>
                <w:lang w:val="en-US"/>
              </w:rPr>
            </w:pPr>
            <w:r w:rsidRPr="00CF37A5">
              <w:rPr>
                <w:rFonts w:ascii="Times New Roman" w:hAnsi="Times New Roman"/>
                <w:sz w:val="20"/>
                <w:szCs w:val="20"/>
                <w:lang w:val="en-US"/>
              </w:rPr>
              <w:t>2</w:t>
            </w:r>
          </w:p>
        </w:tc>
        <w:tc>
          <w:tcPr>
            <w:tcW w:w="1226" w:type="dxa"/>
          </w:tcPr>
          <w:p w14:paraId="5900FE4A" w14:textId="77777777" w:rsidR="003618C1" w:rsidRPr="00CF37A5" w:rsidRDefault="003618C1" w:rsidP="00D814B2">
            <w:pPr>
              <w:pStyle w:val="ListParagraph"/>
              <w:tabs>
                <w:tab w:val="left" w:pos="851"/>
              </w:tabs>
              <w:ind w:left="0"/>
              <w:jc w:val="both"/>
              <w:rPr>
                <w:rFonts w:ascii="Times New Roman" w:hAnsi="Times New Roman"/>
                <w:i/>
                <w:sz w:val="20"/>
                <w:szCs w:val="20"/>
                <w:lang w:val="en-US"/>
              </w:rPr>
            </w:pPr>
            <w:r w:rsidRPr="00CF37A5">
              <w:rPr>
                <w:rFonts w:ascii="Times New Roman" w:hAnsi="Times New Roman"/>
                <w:i/>
                <w:sz w:val="20"/>
                <w:szCs w:val="20"/>
                <w:lang w:val="en-US"/>
              </w:rPr>
              <w:t>Overweight</w:t>
            </w:r>
          </w:p>
        </w:tc>
        <w:tc>
          <w:tcPr>
            <w:tcW w:w="1170" w:type="dxa"/>
          </w:tcPr>
          <w:p w14:paraId="1628378D" w14:textId="77777777" w:rsidR="003618C1" w:rsidRPr="00CF37A5" w:rsidRDefault="003618C1" w:rsidP="00D814B2">
            <w:pPr>
              <w:pStyle w:val="ListParagraph"/>
              <w:tabs>
                <w:tab w:val="left" w:pos="851"/>
              </w:tabs>
              <w:ind w:left="0"/>
              <w:jc w:val="center"/>
              <w:rPr>
                <w:rFonts w:ascii="Times New Roman" w:hAnsi="Times New Roman"/>
                <w:sz w:val="20"/>
                <w:szCs w:val="20"/>
                <w:lang w:val="en-US"/>
              </w:rPr>
            </w:pPr>
            <w:r w:rsidRPr="00CF37A5">
              <w:rPr>
                <w:rFonts w:ascii="Times New Roman" w:hAnsi="Times New Roman"/>
                <w:sz w:val="20"/>
                <w:szCs w:val="20"/>
                <w:lang w:val="en-US"/>
              </w:rPr>
              <w:t>1</w:t>
            </w:r>
          </w:p>
        </w:tc>
        <w:tc>
          <w:tcPr>
            <w:tcW w:w="1530" w:type="dxa"/>
          </w:tcPr>
          <w:p w14:paraId="1FE7C775" w14:textId="77777777" w:rsidR="003618C1" w:rsidRPr="00CF37A5" w:rsidRDefault="003618C1" w:rsidP="00D814B2">
            <w:pPr>
              <w:pStyle w:val="ListParagraph"/>
              <w:tabs>
                <w:tab w:val="left" w:pos="851"/>
              </w:tabs>
              <w:ind w:left="0"/>
              <w:jc w:val="center"/>
              <w:rPr>
                <w:rFonts w:ascii="Times New Roman" w:hAnsi="Times New Roman"/>
                <w:sz w:val="20"/>
                <w:szCs w:val="20"/>
                <w:lang w:val="en-US"/>
              </w:rPr>
            </w:pPr>
            <w:r w:rsidRPr="00CF37A5">
              <w:rPr>
                <w:rFonts w:ascii="Times New Roman" w:hAnsi="Times New Roman"/>
                <w:sz w:val="20"/>
                <w:szCs w:val="20"/>
                <w:lang w:val="en-US"/>
              </w:rPr>
              <w:t>33,3</w:t>
            </w:r>
          </w:p>
        </w:tc>
      </w:tr>
      <w:tr w:rsidR="003618C1" w:rsidRPr="00CF37A5" w14:paraId="4B4C2FBC" w14:textId="77777777" w:rsidTr="00CF37A5">
        <w:tc>
          <w:tcPr>
            <w:tcW w:w="461" w:type="dxa"/>
          </w:tcPr>
          <w:p w14:paraId="1A794772" w14:textId="77777777" w:rsidR="003618C1" w:rsidRPr="00CF37A5" w:rsidRDefault="003618C1" w:rsidP="00D814B2">
            <w:pPr>
              <w:pStyle w:val="ListParagraph"/>
              <w:tabs>
                <w:tab w:val="left" w:pos="851"/>
              </w:tabs>
              <w:ind w:left="0"/>
              <w:jc w:val="both"/>
              <w:rPr>
                <w:rFonts w:ascii="Times New Roman" w:hAnsi="Times New Roman"/>
                <w:b/>
                <w:sz w:val="20"/>
                <w:szCs w:val="20"/>
                <w:lang w:val="en-US"/>
              </w:rPr>
            </w:pPr>
          </w:p>
        </w:tc>
        <w:tc>
          <w:tcPr>
            <w:tcW w:w="1226" w:type="dxa"/>
          </w:tcPr>
          <w:p w14:paraId="39B6ABCB" w14:textId="77777777" w:rsidR="003618C1" w:rsidRPr="00CF37A5" w:rsidRDefault="003618C1" w:rsidP="00D814B2">
            <w:pPr>
              <w:pStyle w:val="ListParagraph"/>
              <w:tabs>
                <w:tab w:val="left" w:pos="851"/>
              </w:tabs>
              <w:ind w:left="0"/>
              <w:jc w:val="center"/>
              <w:rPr>
                <w:rFonts w:ascii="Times New Roman" w:hAnsi="Times New Roman"/>
                <w:b/>
                <w:sz w:val="20"/>
                <w:szCs w:val="20"/>
                <w:lang w:val="en-US"/>
              </w:rPr>
            </w:pPr>
            <w:r w:rsidRPr="00CF37A5">
              <w:rPr>
                <w:rFonts w:ascii="Times New Roman" w:hAnsi="Times New Roman"/>
                <w:b/>
                <w:sz w:val="20"/>
                <w:szCs w:val="20"/>
                <w:lang w:val="en-US"/>
              </w:rPr>
              <w:t>Total</w:t>
            </w:r>
          </w:p>
        </w:tc>
        <w:tc>
          <w:tcPr>
            <w:tcW w:w="1170" w:type="dxa"/>
          </w:tcPr>
          <w:p w14:paraId="2FE95A3F" w14:textId="77777777" w:rsidR="003618C1" w:rsidRPr="00CF37A5" w:rsidRDefault="003618C1" w:rsidP="00D814B2">
            <w:pPr>
              <w:pStyle w:val="ListParagraph"/>
              <w:tabs>
                <w:tab w:val="left" w:pos="851"/>
              </w:tabs>
              <w:ind w:left="0"/>
              <w:jc w:val="center"/>
              <w:rPr>
                <w:rFonts w:ascii="Times New Roman" w:hAnsi="Times New Roman"/>
                <w:b/>
                <w:sz w:val="20"/>
                <w:szCs w:val="20"/>
                <w:lang w:val="en-US"/>
              </w:rPr>
            </w:pPr>
            <w:r w:rsidRPr="00CF37A5">
              <w:rPr>
                <w:rFonts w:ascii="Times New Roman" w:hAnsi="Times New Roman"/>
                <w:b/>
                <w:sz w:val="20"/>
                <w:szCs w:val="20"/>
                <w:lang w:val="en-US"/>
              </w:rPr>
              <w:t>30</w:t>
            </w:r>
          </w:p>
        </w:tc>
        <w:tc>
          <w:tcPr>
            <w:tcW w:w="1530" w:type="dxa"/>
          </w:tcPr>
          <w:p w14:paraId="2637F203" w14:textId="77777777" w:rsidR="003618C1" w:rsidRPr="00CF37A5" w:rsidRDefault="003618C1" w:rsidP="00D814B2">
            <w:pPr>
              <w:pStyle w:val="ListParagraph"/>
              <w:tabs>
                <w:tab w:val="left" w:pos="851"/>
              </w:tabs>
              <w:ind w:left="0"/>
              <w:jc w:val="center"/>
              <w:rPr>
                <w:rFonts w:ascii="Times New Roman" w:hAnsi="Times New Roman"/>
                <w:b/>
                <w:sz w:val="20"/>
                <w:szCs w:val="20"/>
                <w:lang w:val="en-US"/>
              </w:rPr>
            </w:pPr>
            <w:r w:rsidRPr="00CF37A5">
              <w:rPr>
                <w:rFonts w:ascii="Times New Roman" w:hAnsi="Times New Roman"/>
                <w:b/>
                <w:sz w:val="20"/>
                <w:szCs w:val="20"/>
                <w:lang w:val="en-US"/>
              </w:rPr>
              <w:t>100</w:t>
            </w:r>
          </w:p>
        </w:tc>
      </w:tr>
    </w:tbl>
    <w:p w14:paraId="0063AE3E" w14:textId="77777777" w:rsidR="003618C1" w:rsidRPr="00CF37A5" w:rsidRDefault="00C8156A" w:rsidP="00D814B2">
      <w:pPr>
        <w:tabs>
          <w:tab w:val="left" w:pos="1710"/>
        </w:tabs>
        <w:spacing w:after="0" w:line="240" w:lineRule="auto"/>
        <w:jc w:val="both"/>
        <w:rPr>
          <w:sz w:val="20"/>
          <w:szCs w:val="20"/>
        </w:rPr>
      </w:pPr>
      <w:r w:rsidRPr="00CF37A5">
        <w:rPr>
          <w:sz w:val="20"/>
          <w:szCs w:val="20"/>
        </w:rPr>
        <w:t xml:space="preserve">Tabel </w:t>
      </w:r>
      <w:r w:rsidR="003618C1" w:rsidRPr="00CF37A5">
        <w:rPr>
          <w:sz w:val="20"/>
          <w:szCs w:val="20"/>
        </w:rPr>
        <w:t xml:space="preserve">6. Distribusi frekuensi berdasarkan riwayat DM di </w:t>
      </w:r>
      <w:r w:rsidRPr="00CF37A5">
        <w:rPr>
          <w:sz w:val="20"/>
          <w:szCs w:val="20"/>
        </w:rPr>
        <w:t>RSUD. Prof. Dr. H. Aloei S</w:t>
      </w:r>
      <w:r w:rsidR="003618C1" w:rsidRPr="00CF37A5">
        <w:rPr>
          <w:sz w:val="20"/>
          <w:szCs w:val="20"/>
        </w:rPr>
        <w:t>aboe Kota Gorontalo</w:t>
      </w:r>
    </w:p>
    <w:tbl>
      <w:tblPr>
        <w:tblW w:w="4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2"/>
        <w:gridCol w:w="1373"/>
        <w:gridCol w:w="990"/>
        <w:gridCol w:w="1260"/>
      </w:tblGrid>
      <w:tr w:rsidR="003618C1" w:rsidRPr="00CF37A5" w14:paraId="224E91E0" w14:textId="77777777" w:rsidTr="00AA6FD7">
        <w:tc>
          <w:tcPr>
            <w:tcW w:w="512" w:type="dxa"/>
            <w:hideMark/>
          </w:tcPr>
          <w:p w14:paraId="0B202AC9" w14:textId="77777777" w:rsidR="003618C1" w:rsidRPr="00CF37A5" w:rsidRDefault="003618C1" w:rsidP="00D814B2">
            <w:pPr>
              <w:spacing w:after="0" w:line="240" w:lineRule="auto"/>
              <w:jc w:val="center"/>
              <w:rPr>
                <w:rFonts w:cs="Times New Roman"/>
                <w:b/>
                <w:sz w:val="20"/>
                <w:szCs w:val="20"/>
              </w:rPr>
            </w:pPr>
            <w:r w:rsidRPr="00CF37A5">
              <w:rPr>
                <w:rFonts w:cs="Times New Roman"/>
                <w:b/>
                <w:sz w:val="20"/>
                <w:szCs w:val="20"/>
              </w:rPr>
              <w:t>No</w:t>
            </w:r>
          </w:p>
        </w:tc>
        <w:tc>
          <w:tcPr>
            <w:tcW w:w="1373" w:type="dxa"/>
            <w:hideMark/>
          </w:tcPr>
          <w:p w14:paraId="6C162594" w14:textId="77777777" w:rsidR="003618C1" w:rsidRPr="00CF37A5" w:rsidRDefault="003618C1" w:rsidP="00D814B2">
            <w:pPr>
              <w:spacing w:after="0" w:line="240" w:lineRule="auto"/>
              <w:jc w:val="center"/>
              <w:rPr>
                <w:rFonts w:cs="Times New Roman"/>
                <w:b/>
                <w:sz w:val="20"/>
                <w:szCs w:val="20"/>
              </w:rPr>
            </w:pPr>
            <w:r w:rsidRPr="00CF37A5">
              <w:rPr>
                <w:rFonts w:cs="Times New Roman"/>
                <w:b/>
                <w:sz w:val="20"/>
                <w:szCs w:val="20"/>
              </w:rPr>
              <w:t>Riwayat DM</w:t>
            </w:r>
          </w:p>
        </w:tc>
        <w:tc>
          <w:tcPr>
            <w:tcW w:w="990" w:type="dxa"/>
            <w:hideMark/>
          </w:tcPr>
          <w:p w14:paraId="28AC8EB3" w14:textId="77777777" w:rsidR="003618C1" w:rsidRPr="00CF37A5" w:rsidRDefault="003618C1" w:rsidP="00D814B2">
            <w:pPr>
              <w:spacing w:after="0" w:line="240" w:lineRule="auto"/>
              <w:jc w:val="center"/>
              <w:rPr>
                <w:rFonts w:cs="Times New Roman"/>
                <w:b/>
                <w:sz w:val="20"/>
                <w:szCs w:val="20"/>
              </w:rPr>
            </w:pPr>
            <w:r w:rsidRPr="00CF37A5">
              <w:rPr>
                <w:rFonts w:cs="Times New Roman"/>
                <w:b/>
                <w:sz w:val="20"/>
                <w:szCs w:val="20"/>
              </w:rPr>
              <w:t>Jumlah (n)</w:t>
            </w:r>
          </w:p>
        </w:tc>
        <w:tc>
          <w:tcPr>
            <w:tcW w:w="1260" w:type="dxa"/>
            <w:hideMark/>
          </w:tcPr>
          <w:p w14:paraId="7EEB41F7" w14:textId="77777777" w:rsidR="003618C1" w:rsidRPr="00CF37A5" w:rsidRDefault="003618C1" w:rsidP="00D814B2">
            <w:pPr>
              <w:spacing w:after="0" w:line="240" w:lineRule="auto"/>
              <w:jc w:val="center"/>
              <w:rPr>
                <w:rFonts w:cs="Times New Roman"/>
                <w:b/>
                <w:sz w:val="20"/>
                <w:szCs w:val="20"/>
              </w:rPr>
            </w:pPr>
            <w:r w:rsidRPr="00CF37A5">
              <w:rPr>
                <w:rFonts w:cs="Times New Roman"/>
                <w:b/>
                <w:sz w:val="20"/>
                <w:szCs w:val="20"/>
              </w:rPr>
              <w:t xml:space="preserve">Presentase (%) </w:t>
            </w:r>
          </w:p>
        </w:tc>
      </w:tr>
      <w:tr w:rsidR="003618C1" w:rsidRPr="00CF37A5" w14:paraId="44225452" w14:textId="77777777" w:rsidTr="00AA6FD7">
        <w:tc>
          <w:tcPr>
            <w:tcW w:w="512" w:type="dxa"/>
            <w:hideMark/>
          </w:tcPr>
          <w:p w14:paraId="3B3EFCA4" w14:textId="77777777" w:rsidR="003618C1" w:rsidRPr="00CF37A5" w:rsidRDefault="003618C1" w:rsidP="00D814B2">
            <w:pPr>
              <w:spacing w:after="0" w:line="240" w:lineRule="auto"/>
              <w:jc w:val="center"/>
              <w:rPr>
                <w:rFonts w:cs="Times New Roman"/>
                <w:sz w:val="20"/>
                <w:szCs w:val="20"/>
              </w:rPr>
            </w:pPr>
            <w:r w:rsidRPr="00CF37A5">
              <w:rPr>
                <w:rFonts w:cs="Times New Roman"/>
                <w:sz w:val="20"/>
                <w:szCs w:val="20"/>
              </w:rPr>
              <w:t>1</w:t>
            </w:r>
          </w:p>
          <w:p w14:paraId="63E8D96C" w14:textId="77777777" w:rsidR="00AA6FD7" w:rsidRDefault="00AA6FD7" w:rsidP="00D814B2">
            <w:pPr>
              <w:spacing w:after="0" w:line="240" w:lineRule="auto"/>
              <w:jc w:val="center"/>
              <w:rPr>
                <w:rFonts w:cs="Times New Roman"/>
                <w:sz w:val="20"/>
                <w:szCs w:val="20"/>
              </w:rPr>
            </w:pPr>
          </w:p>
          <w:p w14:paraId="7A6EF73E" w14:textId="2AAA576E" w:rsidR="003618C1" w:rsidRPr="00CF37A5" w:rsidRDefault="003618C1" w:rsidP="00D814B2">
            <w:pPr>
              <w:spacing w:after="0" w:line="240" w:lineRule="auto"/>
              <w:jc w:val="center"/>
              <w:rPr>
                <w:rFonts w:cs="Times New Roman"/>
                <w:sz w:val="20"/>
                <w:szCs w:val="20"/>
              </w:rPr>
            </w:pPr>
            <w:r w:rsidRPr="00CF37A5">
              <w:rPr>
                <w:rFonts w:cs="Times New Roman"/>
                <w:sz w:val="20"/>
                <w:szCs w:val="20"/>
              </w:rPr>
              <w:t>2</w:t>
            </w:r>
          </w:p>
        </w:tc>
        <w:tc>
          <w:tcPr>
            <w:tcW w:w="1373" w:type="dxa"/>
            <w:hideMark/>
          </w:tcPr>
          <w:p w14:paraId="0E0FF34C" w14:textId="77777777" w:rsidR="003618C1" w:rsidRPr="00CF37A5" w:rsidRDefault="003618C1" w:rsidP="00D814B2">
            <w:pPr>
              <w:autoSpaceDE w:val="0"/>
              <w:autoSpaceDN w:val="0"/>
              <w:adjustRightInd w:val="0"/>
              <w:spacing w:after="0" w:line="240" w:lineRule="auto"/>
              <w:rPr>
                <w:rFonts w:cs="Times New Roman"/>
                <w:color w:val="000000"/>
                <w:sz w:val="20"/>
                <w:szCs w:val="20"/>
              </w:rPr>
            </w:pPr>
            <w:r w:rsidRPr="00CF37A5">
              <w:rPr>
                <w:rFonts w:cs="Times New Roman"/>
                <w:color w:val="000000"/>
                <w:sz w:val="20"/>
                <w:szCs w:val="20"/>
              </w:rPr>
              <w:t>Memiliki Riwayat</w:t>
            </w:r>
          </w:p>
          <w:p w14:paraId="14F56222" w14:textId="77777777" w:rsidR="003618C1" w:rsidRPr="00CF37A5" w:rsidRDefault="003618C1" w:rsidP="00D814B2">
            <w:pPr>
              <w:autoSpaceDE w:val="0"/>
              <w:autoSpaceDN w:val="0"/>
              <w:adjustRightInd w:val="0"/>
              <w:spacing w:after="0" w:line="240" w:lineRule="auto"/>
              <w:rPr>
                <w:rFonts w:cs="Times New Roman"/>
                <w:color w:val="000000"/>
                <w:sz w:val="20"/>
                <w:szCs w:val="20"/>
              </w:rPr>
            </w:pPr>
            <w:r w:rsidRPr="00CF37A5">
              <w:rPr>
                <w:rFonts w:cs="Times New Roman"/>
                <w:color w:val="000000"/>
                <w:sz w:val="20"/>
                <w:szCs w:val="20"/>
              </w:rPr>
              <w:t>Tidak Memiliki Riwayat</w:t>
            </w:r>
          </w:p>
        </w:tc>
        <w:tc>
          <w:tcPr>
            <w:tcW w:w="990" w:type="dxa"/>
            <w:hideMark/>
          </w:tcPr>
          <w:p w14:paraId="24C27CAF" w14:textId="77777777" w:rsidR="003618C1" w:rsidRPr="00CF37A5" w:rsidRDefault="003618C1" w:rsidP="00D814B2">
            <w:pPr>
              <w:autoSpaceDE w:val="0"/>
              <w:autoSpaceDN w:val="0"/>
              <w:adjustRightInd w:val="0"/>
              <w:spacing w:after="0" w:line="240" w:lineRule="auto"/>
              <w:jc w:val="center"/>
              <w:rPr>
                <w:rFonts w:cs="Times New Roman"/>
                <w:color w:val="000000"/>
                <w:sz w:val="20"/>
                <w:szCs w:val="20"/>
              </w:rPr>
            </w:pPr>
            <w:r w:rsidRPr="00CF37A5">
              <w:rPr>
                <w:rFonts w:cs="Times New Roman"/>
                <w:color w:val="000000"/>
                <w:sz w:val="20"/>
                <w:szCs w:val="20"/>
              </w:rPr>
              <w:t>1</w:t>
            </w:r>
          </w:p>
          <w:p w14:paraId="05A2E8F3" w14:textId="77777777" w:rsidR="00AA6FD7" w:rsidRDefault="00AA6FD7" w:rsidP="00D814B2">
            <w:pPr>
              <w:autoSpaceDE w:val="0"/>
              <w:autoSpaceDN w:val="0"/>
              <w:adjustRightInd w:val="0"/>
              <w:spacing w:after="0" w:line="240" w:lineRule="auto"/>
              <w:jc w:val="center"/>
              <w:rPr>
                <w:rFonts w:cs="Times New Roman"/>
                <w:color w:val="000000"/>
                <w:sz w:val="20"/>
                <w:szCs w:val="20"/>
              </w:rPr>
            </w:pPr>
          </w:p>
          <w:p w14:paraId="5436003E" w14:textId="76E9E27E" w:rsidR="003618C1" w:rsidRPr="00CF37A5" w:rsidRDefault="003618C1" w:rsidP="00D814B2">
            <w:pPr>
              <w:autoSpaceDE w:val="0"/>
              <w:autoSpaceDN w:val="0"/>
              <w:adjustRightInd w:val="0"/>
              <w:spacing w:after="0" w:line="240" w:lineRule="auto"/>
              <w:jc w:val="center"/>
              <w:rPr>
                <w:rFonts w:cs="Times New Roman"/>
                <w:color w:val="000000"/>
                <w:sz w:val="20"/>
                <w:szCs w:val="20"/>
              </w:rPr>
            </w:pPr>
            <w:r w:rsidRPr="00CF37A5">
              <w:rPr>
                <w:rFonts w:cs="Times New Roman"/>
                <w:color w:val="000000"/>
                <w:sz w:val="20"/>
                <w:szCs w:val="20"/>
              </w:rPr>
              <w:t>29</w:t>
            </w:r>
          </w:p>
        </w:tc>
        <w:tc>
          <w:tcPr>
            <w:tcW w:w="1260" w:type="dxa"/>
            <w:hideMark/>
          </w:tcPr>
          <w:p w14:paraId="36B42CFB" w14:textId="77777777" w:rsidR="003618C1" w:rsidRPr="00CF37A5" w:rsidRDefault="003618C1" w:rsidP="00D814B2">
            <w:pPr>
              <w:autoSpaceDE w:val="0"/>
              <w:autoSpaceDN w:val="0"/>
              <w:adjustRightInd w:val="0"/>
              <w:spacing w:after="0" w:line="240" w:lineRule="auto"/>
              <w:jc w:val="center"/>
              <w:rPr>
                <w:rFonts w:cs="Times New Roman"/>
                <w:color w:val="000000"/>
                <w:sz w:val="20"/>
                <w:szCs w:val="20"/>
              </w:rPr>
            </w:pPr>
            <w:r w:rsidRPr="00CF37A5">
              <w:rPr>
                <w:rFonts w:cs="Times New Roman"/>
                <w:color w:val="000000"/>
                <w:sz w:val="20"/>
                <w:szCs w:val="20"/>
              </w:rPr>
              <w:t>3,3</w:t>
            </w:r>
          </w:p>
          <w:p w14:paraId="392E6696" w14:textId="77777777" w:rsidR="003618C1" w:rsidRPr="00CF37A5" w:rsidRDefault="003618C1" w:rsidP="00D814B2">
            <w:pPr>
              <w:autoSpaceDE w:val="0"/>
              <w:autoSpaceDN w:val="0"/>
              <w:adjustRightInd w:val="0"/>
              <w:spacing w:after="0" w:line="240" w:lineRule="auto"/>
              <w:jc w:val="center"/>
              <w:rPr>
                <w:rFonts w:cs="Times New Roman"/>
                <w:color w:val="000000"/>
                <w:sz w:val="20"/>
                <w:szCs w:val="20"/>
              </w:rPr>
            </w:pPr>
            <w:r w:rsidRPr="00CF37A5">
              <w:rPr>
                <w:rFonts w:cs="Times New Roman"/>
                <w:color w:val="000000"/>
                <w:sz w:val="20"/>
                <w:szCs w:val="20"/>
              </w:rPr>
              <w:t>96,7</w:t>
            </w:r>
          </w:p>
        </w:tc>
      </w:tr>
      <w:tr w:rsidR="003618C1" w:rsidRPr="00CF37A5" w14:paraId="2B9F36D5" w14:textId="77777777" w:rsidTr="00AA6FD7">
        <w:trPr>
          <w:trHeight w:val="357"/>
        </w:trPr>
        <w:tc>
          <w:tcPr>
            <w:tcW w:w="1885" w:type="dxa"/>
            <w:gridSpan w:val="2"/>
            <w:hideMark/>
          </w:tcPr>
          <w:p w14:paraId="7409A0BB" w14:textId="77777777" w:rsidR="003618C1" w:rsidRPr="00CF37A5" w:rsidRDefault="003618C1" w:rsidP="00D814B2">
            <w:pPr>
              <w:spacing w:after="0" w:line="240" w:lineRule="auto"/>
              <w:jc w:val="center"/>
              <w:rPr>
                <w:rFonts w:cs="Times New Roman"/>
                <w:b/>
                <w:sz w:val="20"/>
                <w:szCs w:val="20"/>
              </w:rPr>
            </w:pPr>
            <w:r w:rsidRPr="00CF37A5">
              <w:rPr>
                <w:rFonts w:cs="Times New Roman"/>
                <w:b/>
                <w:sz w:val="20"/>
                <w:szCs w:val="20"/>
              </w:rPr>
              <w:t xml:space="preserve">Total </w:t>
            </w:r>
          </w:p>
        </w:tc>
        <w:tc>
          <w:tcPr>
            <w:tcW w:w="990" w:type="dxa"/>
            <w:hideMark/>
          </w:tcPr>
          <w:p w14:paraId="3068290F" w14:textId="77777777" w:rsidR="003618C1" w:rsidRPr="00CF37A5" w:rsidRDefault="003618C1" w:rsidP="00D814B2">
            <w:pPr>
              <w:spacing w:after="0" w:line="240" w:lineRule="auto"/>
              <w:jc w:val="center"/>
              <w:rPr>
                <w:rFonts w:cs="Times New Roman"/>
                <w:b/>
                <w:sz w:val="20"/>
                <w:szCs w:val="20"/>
              </w:rPr>
            </w:pPr>
            <w:r w:rsidRPr="00CF37A5">
              <w:rPr>
                <w:rFonts w:cs="Times New Roman"/>
                <w:b/>
                <w:sz w:val="20"/>
                <w:szCs w:val="20"/>
              </w:rPr>
              <w:t>30</w:t>
            </w:r>
          </w:p>
        </w:tc>
        <w:tc>
          <w:tcPr>
            <w:tcW w:w="1260" w:type="dxa"/>
            <w:hideMark/>
          </w:tcPr>
          <w:p w14:paraId="26FBF97F" w14:textId="77777777" w:rsidR="003618C1" w:rsidRPr="00CF37A5" w:rsidRDefault="003618C1" w:rsidP="00D814B2">
            <w:pPr>
              <w:spacing w:after="0" w:line="240" w:lineRule="auto"/>
              <w:jc w:val="center"/>
              <w:rPr>
                <w:rFonts w:cs="Times New Roman"/>
                <w:b/>
                <w:sz w:val="20"/>
                <w:szCs w:val="20"/>
              </w:rPr>
            </w:pPr>
            <w:r w:rsidRPr="00CF37A5">
              <w:rPr>
                <w:rFonts w:cs="Times New Roman"/>
                <w:b/>
                <w:sz w:val="20"/>
                <w:szCs w:val="20"/>
              </w:rPr>
              <w:t>100</w:t>
            </w:r>
          </w:p>
        </w:tc>
      </w:tr>
    </w:tbl>
    <w:p w14:paraId="33ACF612" w14:textId="2C27492D" w:rsidR="003618C1" w:rsidRPr="00CF37A5" w:rsidRDefault="003618C1" w:rsidP="000369A4">
      <w:pPr>
        <w:spacing w:after="0" w:line="240" w:lineRule="auto"/>
        <w:jc w:val="both"/>
        <w:rPr>
          <w:sz w:val="20"/>
          <w:szCs w:val="20"/>
        </w:rPr>
      </w:pPr>
      <w:r w:rsidRPr="00CF37A5">
        <w:rPr>
          <w:sz w:val="20"/>
          <w:szCs w:val="20"/>
        </w:rPr>
        <w:t>Tabel 7. Distribusi frekuensi berdasarkan kejadian diabetes melitus gestasional idi RSUD. Prof. Dr. H. Aloei</w:t>
      </w:r>
      <w:r w:rsidR="000369A4">
        <w:rPr>
          <w:sz w:val="20"/>
          <w:szCs w:val="20"/>
        </w:rPr>
        <w:t xml:space="preserve"> </w:t>
      </w:r>
      <w:r w:rsidRPr="00CF37A5">
        <w:rPr>
          <w:sz w:val="20"/>
          <w:szCs w:val="20"/>
        </w:rPr>
        <w:t>saboe Kota Gorontalo</w:t>
      </w:r>
    </w:p>
    <w:tbl>
      <w:tblPr>
        <w:tblpPr w:leftFromText="180" w:rightFromText="180" w:vertAnchor="text" w:horzAnchor="margin" w:tblpXSpec="right" w:tblpY="19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2"/>
        <w:gridCol w:w="1375"/>
        <w:gridCol w:w="975"/>
        <w:gridCol w:w="1291"/>
      </w:tblGrid>
      <w:tr w:rsidR="00926095" w:rsidRPr="00CF37A5" w14:paraId="342C19D4" w14:textId="77777777" w:rsidTr="00926095">
        <w:tc>
          <w:tcPr>
            <w:tcW w:w="525" w:type="dxa"/>
            <w:hideMark/>
          </w:tcPr>
          <w:p w14:paraId="381BA96E" w14:textId="77777777" w:rsidR="00926095" w:rsidRPr="00CF37A5" w:rsidRDefault="00926095" w:rsidP="00926095">
            <w:pPr>
              <w:spacing w:after="0" w:line="240" w:lineRule="auto"/>
              <w:jc w:val="center"/>
              <w:rPr>
                <w:rFonts w:cs="Times New Roman"/>
                <w:b/>
                <w:sz w:val="20"/>
                <w:szCs w:val="20"/>
              </w:rPr>
            </w:pPr>
            <w:r w:rsidRPr="00CF37A5">
              <w:rPr>
                <w:rFonts w:cs="Times New Roman"/>
                <w:b/>
                <w:sz w:val="20"/>
                <w:szCs w:val="20"/>
              </w:rPr>
              <w:t>No</w:t>
            </w:r>
          </w:p>
        </w:tc>
        <w:tc>
          <w:tcPr>
            <w:tcW w:w="1425" w:type="dxa"/>
            <w:hideMark/>
          </w:tcPr>
          <w:p w14:paraId="183FC0CC" w14:textId="77777777" w:rsidR="00926095" w:rsidRPr="00CF37A5" w:rsidRDefault="00926095" w:rsidP="00926095">
            <w:pPr>
              <w:spacing w:after="0" w:line="240" w:lineRule="auto"/>
              <w:jc w:val="center"/>
              <w:rPr>
                <w:rFonts w:cs="Times New Roman"/>
                <w:b/>
                <w:sz w:val="20"/>
                <w:szCs w:val="20"/>
              </w:rPr>
            </w:pPr>
            <w:r w:rsidRPr="00CF37A5">
              <w:rPr>
                <w:rFonts w:cs="Times New Roman"/>
                <w:b/>
                <w:sz w:val="20"/>
                <w:szCs w:val="20"/>
              </w:rPr>
              <w:t>Kadar Gula Darah</w:t>
            </w:r>
          </w:p>
        </w:tc>
        <w:tc>
          <w:tcPr>
            <w:tcW w:w="1038" w:type="dxa"/>
            <w:hideMark/>
          </w:tcPr>
          <w:p w14:paraId="60D411CC" w14:textId="77777777" w:rsidR="00926095" w:rsidRPr="00CF37A5" w:rsidRDefault="00926095" w:rsidP="00926095">
            <w:pPr>
              <w:spacing w:after="0" w:line="240" w:lineRule="auto"/>
              <w:jc w:val="center"/>
              <w:rPr>
                <w:rFonts w:cs="Times New Roman"/>
                <w:b/>
                <w:sz w:val="20"/>
                <w:szCs w:val="20"/>
              </w:rPr>
            </w:pPr>
            <w:r w:rsidRPr="00CF37A5">
              <w:rPr>
                <w:rFonts w:cs="Times New Roman"/>
                <w:b/>
                <w:sz w:val="20"/>
                <w:szCs w:val="20"/>
              </w:rPr>
              <w:t>Jumlah (n)</w:t>
            </w:r>
          </w:p>
        </w:tc>
        <w:tc>
          <w:tcPr>
            <w:tcW w:w="1381" w:type="dxa"/>
            <w:hideMark/>
          </w:tcPr>
          <w:p w14:paraId="42BBA816" w14:textId="77777777" w:rsidR="00926095" w:rsidRPr="00CF37A5" w:rsidRDefault="00926095" w:rsidP="00926095">
            <w:pPr>
              <w:spacing w:after="0" w:line="240" w:lineRule="auto"/>
              <w:jc w:val="center"/>
              <w:rPr>
                <w:rFonts w:cs="Times New Roman"/>
                <w:b/>
                <w:sz w:val="20"/>
                <w:szCs w:val="20"/>
              </w:rPr>
            </w:pPr>
            <w:r w:rsidRPr="00CF37A5">
              <w:rPr>
                <w:rFonts w:cs="Times New Roman"/>
                <w:b/>
                <w:sz w:val="20"/>
                <w:szCs w:val="20"/>
              </w:rPr>
              <w:t xml:space="preserve">Presentase (%) </w:t>
            </w:r>
          </w:p>
        </w:tc>
      </w:tr>
      <w:tr w:rsidR="00926095" w:rsidRPr="00CF37A5" w14:paraId="418FEABF" w14:textId="77777777" w:rsidTr="00926095">
        <w:tc>
          <w:tcPr>
            <w:tcW w:w="525" w:type="dxa"/>
            <w:hideMark/>
          </w:tcPr>
          <w:p w14:paraId="1AE79895" w14:textId="77777777" w:rsidR="00926095" w:rsidRPr="00CF37A5" w:rsidRDefault="00926095" w:rsidP="00926095">
            <w:pPr>
              <w:spacing w:after="0" w:line="240" w:lineRule="auto"/>
              <w:jc w:val="center"/>
              <w:rPr>
                <w:rFonts w:cs="Times New Roman"/>
                <w:b/>
                <w:sz w:val="20"/>
                <w:szCs w:val="20"/>
              </w:rPr>
            </w:pPr>
            <w:r w:rsidRPr="00CF37A5">
              <w:rPr>
                <w:rFonts w:cs="Times New Roman"/>
                <w:b/>
                <w:sz w:val="20"/>
                <w:szCs w:val="20"/>
              </w:rPr>
              <w:t>1</w:t>
            </w:r>
          </w:p>
          <w:p w14:paraId="41D5594E" w14:textId="77777777" w:rsidR="00926095" w:rsidRPr="00CF37A5" w:rsidRDefault="00926095" w:rsidP="00926095">
            <w:pPr>
              <w:spacing w:after="0" w:line="240" w:lineRule="auto"/>
              <w:jc w:val="center"/>
              <w:rPr>
                <w:rFonts w:cs="Times New Roman"/>
                <w:sz w:val="20"/>
                <w:szCs w:val="20"/>
              </w:rPr>
            </w:pPr>
            <w:r w:rsidRPr="00CF37A5">
              <w:rPr>
                <w:rFonts w:cs="Times New Roman"/>
                <w:b/>
                <w:sz w:val="20"/>
                <w:szCs w:val="20"/>
              </w:rPr>
              <w:t>2</w:t>
            </w:r>
          </w:p>
        </w:tc>
        <w:tc>
          <w:tcPr>
            <w:tcW w:w="1425" w:type="dxa"/>
            <w:hideMark/>
          </w:tcPr>
          <w:p w14:paraId="30CFE29F" w14:textId="77777777" w:rsidR="00926095" w:rsidRPr="00CF37A5" w:rsidRDefault="00926095" w:rsidP="00926095">
            <w:pPr>
              <w:autoSpaceDE w:val="0"/>
              <w:autoSpaceDN w:val="0"/>
              <w:adjustRightInd w:val="0"/>
              <w:spacing w:after="0" w:line="240" w:lineRule="auto"/>
              <w:jc w:val="center"/>
              <w:rPr>
                <w:rFonts w:cs="Times New Roman"/>
                <w:color w:val="000000"/>
                <w:sz w:val="20"/>
                <w:szCs w:val="20"/>
              </w:rPr>
            </w:pPr>
            <w:r w:rsidRPr="00CF37A5">
              <w:rPr>
                <w:rFonts w:cs="Times New Roman"/>
                <w:color w:val="000000"/>
                <w:sz w:val="20"/>
                <w:szCs w:val="20"/>
              </w:rPr>
              <w:t>Normal</w:t>
            </w:r>
          </w:p>
          <w:p w14:paraId="3235CD12" w14:textId="77777777" w:rsidR="00926095" w:rsidRPr="00CF37A5" w:rsidRDefault="00926095" w:rsidP="00926095">
            <w:pPr>
              <w:autoSpaceDE w:val="0"/>
              <w:autoSpaceDN w:val="0"/>
              <w:adjustRightInd w:val="0"/>
              <w:spacing w:after="0" w:line="240" w:lineRule="auto"/>
              <w:jc w:val="center"/>
              <w:rPr>
                <w:rFonts w:cs="Times New Roman"/>
                <w:color w:val="000000"/>
                <w:sz w:val="20"/>
                <w:szCs w:val="20"/>
              </w:rPr>
            </w:pPr>
            <w:r w:rsidRPr="00CF37A5">
              <w:rPr>
                <w:rFonts w:cs="Times New Roman"/>
                <w:color w:val="000000"/>
                <w:sz w:val="20"/>
                <w:szCs w:val="20"/>
              </w:rPr>
              <w:t>Hiperglikemi</w:t>
            </w:r>
          </w:p>
        </w:tc>
        <w:tc>
          <w:tcPr>
            <w:tcW w:w="1038" w:type="dxa"/>
            <w:vAlign w:val="center"/>
            <w:hideMark/>
          </w:tcPr>
          <w:p w14:paraId="5509072D" w14:textId="77777777" w:rsidR="00926095" w:rsidRPr="00CF37A5" w:rsidRDefault="00926095" w:rsidP="00926095">
            <w:pPr>
              <w:autoSpaceDE w:val="0"/>
              <w:autoSpaceDN w:val="0"/>
              <w:adjustRightInd w:val="0"/>
              <w:spacing w:after="0" w:line="240" w:lineRule="auto"/>
              <w:jc w:val="center"/>
              <w:rPr>
                <w:rFonts w:cs="Times New Roman"/>
                <w:color w:val="000000"/>
                <w:sz w:val="20"/>
                <w:szCs w:val="20"/>
              </w:rPr>
            </w:pPr>
            <w:r w:rsidRPr="00CF37A5">
              <w:rPr>
                <w:rFonts w:cs="Times New Roman"/>
                <w:color w:val="000000"/>
                <w:sz w:val="20"/>
                <w:szCs w:val="20"/>
              </w:rPr>
              <w:t>13</w:t>
            </w:r>
          </w:p>
          <w:p w14:paraId="566528CE" w14:textId="77777777" w:rsidR="00926095" w:rsidRPr="00CF37A5" w:rsidRDefault="00926095" w:rsidP="00926095">
            <w:pPr>
              <w:autoSpaceDE w:val="0"/>
              <w:autoSpaceDN w:val="0"/>
              <w:adjustRightInd w:val="0"/>
              <w:spacing w:after="0" w:line="240" w:lineRule="auto"/>
              <w:jc w:val="center"/>
              <w:rPr>
                <w:rFonts w:cs="Times New Roman"/>
                <w:color w:val="000000"/>
                <w:sz w:val="20"/>
                <w:szCs w:val="20"/>
              </w:rPr>
            </w:pPr>
            <w:r w:rsidRPr="00CF37A5">
              <w:rPr>
                <w:rFonts w:cs="Times New Roman"/>
                <w:color w:val="000000"/>
                <w:sz w:val="20"/>
                <w:szCs w:val="20"/>
              </w:rPr>
              <w:t>17</w:t>
            </w:r>
          </w:p>
        </w:tc>
        <w:tc>
          <w:tcPr>
            <w:tcW w:w="1381" w:type="dxa"/>
            <w:vAlign w:val="center"/>
            <w:hideMark/>
          </w:tcPr>
          <w:p w14:paraId="01DB506A" w14:textId="77777777" w:rsidR="00926095" w:rsidRPr="00CF37A5" w:rsidRDefault="00926095" w:rsidP="00926095">
            <w:pPr>
              <w:autoSpaceDE w:val="0"/>
              <w:autoSpaceDN w:val="0"/>
              <w:adjustRightInd w:val="0"/>
              <w:spacing w:after="0" w:line="240" w:lineRule="auto"/>
              <w:jc w:val="center"/>
              <w:rPr>
                <w:rFonts w:cs="Times New Roman"/>
                <w:color w:val="000000"/>
                <w:sz w:val="20"/>
                <w:szCs w:val="20"/>
              </w:rPr>
            </w:pPr>
            <w:r w:rsidRPr="00CF37A5">
              <w:rPr>
                <w:rFonts w:cs="Times New Roman"/>
                <w:color w:val="000000"/>
                <w:sz w:val="20"/>
                <w:szCs w:val="20"/>
              </w:rPr>
              <w:t>43,3</w:t>
            </w:r>
          </w:p>
          <w:p w14:paraId="55A8A35C" w14:textId="77777777" w:rsidR="00926095" w:rsidRPr="00CF37A5" w:rsidRDefault="00926095" w:rsidP="00926095">
            <w:pPr>
              <w:autoSpaceDE w:val="0"/>
              <w:autoSpaceDN w:val="0"/>
              <w:adjustRightInd w:val="0"/>
              <w:spacing w:after="0" w:line="240" w:lineRule="auto"/>
              <w:jc w:val="center"/>
              <w:rPr>
                <w:rFonts w:cs="Times New Roman"/>
                <w:color w:val="000000"/>
                <w:sz w:val="20"/>
                <w:szCs w:val="20"/>
              </w:rPr>
            </w:pPr>
            <w:r w:rsidRPr="00CF37A5">
              <w:rPr>
                <w:rFonts w:cs="Times New Roman"/>
                <w:color w:val="000000"/>
                <w:sz w:val="20"/>
                <w:szCs w:val="20"/>
              </w:rPr>
              <w:t>56,7</w:t>
            </w:r>
          </w:p>
        </w:tc>
      </w:tr>
      <w:tr w:rsidR="00926095" w:rsidRPr="00CF37A5" w14:paraId="6033B7E6" w14:textId="77777777" w:rsidTr="00926095">
        <w:trPr>
          <w:trHeight w:val="357"/>
        </w:trPr>
        <w:tc>
          <w:tcPr>
            <w:tcW w:w="1950" w:type="dxa"/>
            <w:gridSpan w:val="2"/>
            <w:hideMark/>
          </w:tcPr>
          <w:p w14:paraId="492D8890" w14:textId="77777777" w:rsidR="00926095" w:rsidRPr="00CF37A5" w:rsidRDefault="00926095" w:rsidP="00926095">
            <w:pPr>
              <w:spacing w:after="0" w:line="240" w:lineRule="auto"/>
              <w:jc w:val="center"/>
              <w:rPr>
                <w:rFonts w:cs="Times New Roman"/>
                <w:sz w:val="20"/>
                <w:szCs w:val="20"/>
              </w:rPr>
            </w:pPr>
            <w:r w:rsidRPr="00CF37A5">
              <w:rPr>
                <w:rFonts w:cs="Times New Roman"/>
                <w:sz w:val="20"/>
                <w:szCs w:val="20"/>
              </w:rPr>
              <w:t xml:space="preserve">Total </w:t>
            </w:r>
          </w:p>
        </w:tc>
        <w:tc>
          <w:tcPr>
            <w:tcW w:w="1038" w:type="dxa"/>
            <w:hideMark/>
          </w:tcPr>
          <w:p w14:paraId="72DCDAB8" w14:textId="77777777" w:rsidR="00926095" w:rsidRPr="00CF37A5" w:rsidRDefault="00926095" w:rsidP="00926095">
            <w:pPr>
              <w:spacing w:after="0" w:line="240" w:lineRule="auto"/>
              <w:jc w:val="center"/>
              <w:rPr>
                <w:rFonts w:cs="Times New Roman"/>
                <w:sz w:val="20"/>
                <w:szCs w:val="20"/>
              </w:rPr>
            </w:pPr>
            <w:r w:rsidRPr="00CF37A5">
              <w:rPr>
                <w:rFonts w:cs="Times New Roman"/>
                <w:sz w:val="20"/>
                <w:szCs w:val="20"/>
              </w:rPr>
              <w:t>30</w:t>
            </w:r>
          </w:p>
        </w:tc>
        <w:tc>
          <w:tcPr>
            <w:tcW w:w="1381" w:type="dxa"/>
            <w:hideMark/>
          </w:tcPr>
          <w:p w14:paraId="1DBFBFF4" w14:textId="77777777" w:rsidR="00926095" w:rsidRPr="00CF37A5" w:rsidRDefault="00926095" w:rsidP="00926095">
            <w:pPr>
              <w:spacing w:after="0" w:line="240" w:lineRule="auto"/>
              <w:jc w:val="center"/>
              <w:rPr>
                <w:rFonts w:cs="Times New Roman"/>
                <w:sz w:val="20"/>
                <w:szCs w:val="20"/>
              </w:rPr>
            </w:pPr>
            <w:r w:rsidRPr="00CF37A5">
              <w:rPr>
                <w:rFonts w:cs="Times New Roman"/>
                <w:sz w:val="20"/>
                <w:szCs w:val="20"/>
              </w:rPr>
              <w:t>100</w:t>
            </w:r>
          </w:p>
        </w:tc>
      </w:tr>
    </w:tbl>
    <w:p w14:paraId="77FE2D50" w14:textId="14136A4A" w:rsidR="000273B1" w:rsidRPr="00217236" w:rsidRDefault="00926095" w:rsidP="00926095">
      <w:pPr>
        <w:spacing w:after="0"/>
        <w:jc w:val="both"/>
        <w:rPr>
          <w:b/>
        </w:rPr>
      </w:pPr>
      <w:r>
        <w:rPr>
          <w:b/>
        </w:rPr>
        <w:t>PE</w:t>
      </w:r>
      <w:r w:rsidR="00CF37A5">
        <w:rPr>
          <w:b/>
        </w:rPr>
        <w:t>MBAHASAN</w:t>
      </w:r>
    </w:p>
    <w:p w14:paraId="6D1D5EF4" w14:textId="77777777" w:rsidR="0083454F" w:rsidRDefault="0034610E" w:rsidP="00926095">
      <w:pPr>
        <w:pStyle w:val="ListParagraph"/>
        <w:spacing w:after="0" w:line="360" w:lineRule="auto"/>
        <w:ind w:left="0" w:firstLine="720"/>
        <w:jc w:val="both"/>
        <w:rPr>
          <w:rFonts w:ascii="Times New Roman" w:hAnsi="Times New Roman"/>
          <w:sz w:val="24"/>
          <w:szCs w:val="24"/>
        </w:rPr>
      </w:pPr>
      <w:r w:rsidRPr="00D5244D">
        <w:rPr>
          <w:rFonts w:ascii="Times New Roman" w:hAnsi="Times New Roman"/>
          <w:sz w:val="24"/>
          <w:szCs w:val="24"/>
        </w:rPr>
        <w:t>Hasil penelitian menunjukan  bahwa umur ibu hamil yang terbanyak di RSUD. Prof Dr. H. Aloei Saboe Kota Gorontalo, yakni umur 26-35 tahun berjumlah 15 orang (50,0%).. Menurut Mochtar kehamilan pada usia yang terlalu muda dan tua termasuk dalam kriteria kehamilan risiko tinggi dimana keduanya berperan meningkatkan morbiditas dan mortalitas pada ibu maupun janin (Rahmawati, 2016). Umur ibu merupakan salah satu faktor yang dapat berkontribusi secara tidak langsung pada kejadian prediabetes/ diabetes mellitus gestasional (Oroh, 2013).</w:t>
      </w:r>
    </w:p>
    <w:p w14:paraId="1AD0B173" w14:textId="77777777" w:rsidR="006B7CE5" w:rsidRDefault="0034610E" w:rsidP="001E77E8">
      <w:pPr>
        <w:pStyle w:val="ListParagraph"/>
        <w:spacing w:after="0" w:line="360" w:lineRule="auto"/>
        <w:ind w:left="0" w:firstLine="720"/>
        <w:jc w:val="both"/>
        <w:rPr>
          <w:rFonts w:ascii="Times New Roman" w:hAnsi="Times New Roman"/>
          <w:sz w:val="24"/>
          <w:szCs w:val="24"/>
        </w:rPr>
      </w:pPr>
      <w:r w:rsidRPr="00D5244D">
        <w:rPr>
          <w:rFonts w:ascii="Times New Roman" w:hAnsi="Times New Roman"/>
          <w:sz w:val="24"/>
          <w:szCs w:val="24"/>
        </w:rPr>
        <w:lastRenderedPageBreak/>
        <w:t>Pada hasil penelitian didapatkan 17 responden ibu mengalam</w:t>
      </w:r>
      <w:r w:rsidR="001E77E8">
        <w:rPr>
          <w:rFonts w:ascii="Times New Roman" w:hAnsi="Times New Roman"/>
          <w:sz w:val="24"/>
          <w:szCs w:val="24"/>
        </w:rPr>
        <w:t>i diabetes mellitus gestasional</w:t>
      </w:r>
      <w:r w:rsidRPr="00D5244D">
        <w:rPr>
          <w:rFonts w:ascii="Times New Roman" w:hAnsi="Times New Roman"/>
          <w:sz w:val="24"/>
          <w:szCs w:val="24"/>
        </w:rPr>
        <w:t>, terjadinya DMG pada responden i</w:t>
      </w:r>
      <w:r w:rsidR="00610087">
        <w:rPr>
          <w:rFonts w:ascii="Times New Roman" w:hAnsi="Times New Roman"/>
          <w:sz w:val="24"/>
          <w:szCs w:val="24"/>
        </w:rPr>
        <w:t>ni dikarenakan beberapa factor yaitu pola diet selama hamil, suka mengonsumsi makanan dan minuman manis.</w:t>
      </w:r>
      <w:r w:rsidR="001E77E8">
        <w:rPr>
          <w:rFonts w:ascii="Times New Roman" w:hAnsi="Times New Roman"/>
          <w:sz w:val="24"/>
          <w:szCs w:val="24"/>
        </w:rPr>
        <w:t xml:space="preserve"> </w:t>
      </w:r>
      <w:r w:rsidRPr="00D5244D">
        <w:rPr>
          <w:rFonts w:ascii="Times New Roman" w:hAnsi="Times New Roman"/>
          <w:color w:val="000000" w:themeColor="text1"/>
          <w:sz w:val="24"/>
          <w:szCs w:val="24"/>
        </w:rPr>
        <w:t>Pada</w:t>
      </w:r>
      <w:r w:rsidR="00DF4E57">
        <w:rPr>
          <w:rFonts w:ascii="Times New Roman" w:hAnsi="Times New Roman"/>
          <w:color w:val="000000" w:themeColor="text1"/>
          <w:sz w:val="24"/>
          <w:szCs w:val="24"/>
        </w:rPr>
        <w:t xml:space="preserve"> 6 orang responden</w:t>
      </w:r>
      <w:r w:rsidRPr="00D5244D">
        <w:rPr>
          <w:rFonts w:ascii="Times New Roman" w:hAnsi="Times New Roman"/>
          <w:color w:val="000000" w:themeColor="text1"/>
          <w:sz w:val="24"/>
          <w:szCs w:val="24"/>
        </w:rPr>
        <w:t xml:space="preserve"> terjadi DMG karena ibu memiliki status kelahiran multigra</w:t>
      </w:r>
      <w:r w:rsidR="00DF4E57">
        <w:rPr>
          <w:rFonts w:ascii="Times New Roman" w:hAnsi="Times New Roman"/>
          <w:color w:val="000000" w:themeColor="text1"/>
          <w:sz w:val="24"/>
          <w:szCs w:val="24"/>
        </w:rPr>
        <w:t>vi</w:t>
      </w:r>
      <w:r w:rsidRPr="00D5244D">
        <w:rPr>
          <w:rFonts w:ascii="Times New Roman" w:hAnsi="Times New Roman"/>
          <w:color w:val="000000" w:themeColor="text1"/>
          <w:sz w:val="24"/>
          <w:szCs w:val="24"/>
        </w:rPr>
        <w:t xml:space="preserve">da, terjadinya perubahan metabolisme saat kehamilan juga sangat berpengaruh, rata-rata keenam ibu ini juga tidak menjaga diet yang baik saat kehamilan, ibu masih sering mengkonsumsi makanan ataupun minuman yang manis. pada </w:t>
      </w:r>
      <w:r>
        <w:rPr>
          <w:rFonts w:ascii="Times New Roman" w:hAnsi="Times New Roman"/>
          <w:color w:val="000000" w:themeColor="text1"/>
          <w:sz w:val="24"/>
          <w:szCs w:val="24"/>
        </w:rPr>
        <w:t xml:space="preserve">salah satu </w:t>
      </w:r>
      <w:r w:rsidR="006B7CE5">
        <w:rPr>
          <w:rFonts w:ascii="Times New Roman" w:hAnsi="Times New Roman"/>
          <w:color w:val="000000" w:themeColor="text1"/>
          <w:sz w:val="24"/>
          <w:szCs w:val="24"/>
        </w:rPr>
        <w:t>responden,</w:t>
      </w:r>
      <w:r w:rsidRPr="00D5244D">
        <w:rPr>
          <w:rFonts w:ascii="Times New Roman" w:hAnsi="Times New Roman"/>
          <w:color w:val="000000" w:themeColor="text1"/>
          <w:sz w:val="24"/>
          <w:szCs w:val="24"/>
        </w:rPr>
        <w:t xml:space="preserve"> terjadi DMG dikarenakan paritas ibu multipara, klien juga memiliki riwayat DM, dan ibu juga memiliki berat badan yang </w:t>
      </w:r>
      <w:r w:rsidRPr="00854D12">
        <w:rPr>
          <w:rFonts w:ascii="Times New Roman" w:hAnsi="Times New Roman"/>
          <w:i/>
          <w:color w:val="000000" w:themeColor="text1"/>
          <w:sz w:val="24"/>
          <w:szCs w:val="24"/>
        </w:rPr>
        <w:t>overweight.</w:t>
      </w:r>
      <w:r w:rsidRPr="00D5244D">
        <w:rPr>
          <w:rFonts w:ascii="Times New Roman" w:hAnsi="Times New Roman"/>
          <w:color w:val="000000" w:themeColor="text1"/>
          <w:sz w:val="24"/>
          <w:szCs w:val="24"/>
        </w:rPr>
        <w:t xml:space="preserve"> </w:t>
      </w:r>
    </w:p>
    <w:p w14:paraId="53345787" w14:textId="1EAEF229" w:rsidR="0034610E" w:rsidRPr="00885431" w:rsidRDefault="0034610E" w:rsidP="0083454F">
      <w:pPr>
        <w:pStyle w:val="ListParagraph"/>
        <w:spacing w:after="0" w:line="360" w:lineRule="auto"/>
        <w:ind w:left="0" w:firstLine="720"/>
        <w:jc w:val="both"/>
        <w:rPr>
          <w:rFonts w:ascii="Times New Roman" w:hAnsi="Times New Roman"/>
          <w:sz w:val="24"/>
          <w:szCs w:val="24"/>
        </w:rPr>
      </w:pPr>
      <w:r w:rsidRPr="00885431">
        <w:rPr>
          <w:rFonts w:ascii="Times New Roman" w:hAnsi="Times New Roman"/>
          <w:sz w:val="24"/>
          <w:szCs w:val="24"/>
        </w:rPr>
        <w:t>Berdasarkan</w:t>
      </w:r>
      <w:r w:rsidR="00926095">
        <w:rPr>
          <w:rFonts w:ascii="Times New Roman" w:hAnsi="Times New Roman"/>
          <w:sz w:val="24"/>
          <w:szCs w:val="24"/>
        </w:rPr>
        <w:t xml:space="preserve"> </w:t>
      </w:r>
      <w:r w:rsidRPr="00885431">
        <w:rPr>
          <w:rFonts w:ascii="Times New Roman" w:hAnsi="Times New Roman"/>
          <w:sz w:val="24"/>
          <w:szCs w:val="24"/>
        </w:rPr>
        <w:t>karakteristik</w:t>
      </w:r>
      <w:r w:rsidR="00926095">
        <w:rPr>
          <w:rFonts w:ascii="Times New Roman" w:hAnsi="Times New Roman"/>
          <w:sz w:val="24"/>
          <w:szCs w:val="24"/>
        </w:rPr>
        <w:t xml:space="preserve"> </w:t>
      </w:r>
      <w:r w:rsidRPr="00885431">
        <w:rPr>
          <w:rFonts w:ascii="Times New Roman" w:hAnsi="Times New Roman"/>
          <w:sz w:val="24"/>
          <w:szCs w:val="24"/>
        </w:rPr>
        <w:t xml:space="preserve">responden bahwa </w:t>
      </w:r>
      <w:r w:rsidR="006B7CE5">
        <w:rPr>
          <w:rFonts w:ascii="Times New Roman" w:hAnsi="Times New Roman"/>
          <w:sz w:val="24"/>
          <w:szCs w:val="24"/>
        </w:rPr>
        <w:t>ibu hamil pendidikan</w:t>
      </w:r>
      <w:r w:rsidRPr="00885431">
        <w:rPr>
          <w:rFonts w:ascii="Times New Roman" w:hAnsi="Times New Roman"/>
          <w:sz w:val="24"/>
          <w:szCs w:val="24"/>
        </w:rPr>
        <w:t xml:space="preserve"> yang </w:t>
      </w:r>
      <w:r w:rsidRPr="00885431">
        <w:rPr>
          <w:rFonts w:ascii="Times New Roman" w:hAnsi="Times New Roman"/>
          <w:color w:val="000000" w:themeColor="text1"/>
          <w:sz w:val="24"/>
          <w:szCs w:val="24"/>
        </w:rPr>
        <w:t xml:space="preserve">terbanyak adalah SD dan SMA yang berjumlah 11 responden (36,7%). </w:t>
      </w:r>
      <w:r w:rsidR="00230CD5">
        <w:rPr>
          <w:rFonts w:ascii="Times New Roman" w:hAnsi="Times New Roman"/>
          <w:color w:val="000000" w:themeColor="text1"/>
          <w:sz w:val="24"/>
          <w:szCs w:val="24"/>
        </w:rPr>
        <w:t>M</w:t>
      </w:r>
      <w:r w:rsidRPr="00885431">
        <w:rPr>
          <w:rFonts w:ascii="Times New Roman" w:hAnsi="Times New Roman"/>
          <w:color w:val="000000" w:themeColor="text1"/>
          <w:sz w:val="24"/>
          <w:szCs w:val="24"/>
        </w:rPr>
        <w:t xml:space="preserve">enurut Rajesh (2011) didapatkan hasil bahwa terdapat peningkatan prevalensi diabetes mellitus gestasional yang signifikan dengan meningkatnya tingkat pendidikan, </w:t>
      </w:r>
      <w:r>
        <w:rPr>
          <w:rFonts w:ascii="Times New Roman" w:hAnsi="Times New Roman"/>
          <w:color w:val="000000" w:themeColor="text1"/>
          <w:sz w:val="24"/>
          <w:szCs w:val="24"/>
        </w:rPr>
        <w:t xml:space="preserve">sedangkan pada studi </w:t>
      </w:r>
      <w:r w:rsidRPr="00854D12">
        <w:rPr>
          <w:rFonts w:ascii="Times New Roman" w:hAnsi="Times New Roman"/>
          <w:i/>
          <w:color w:val="000000" w:themeColor="text1"/>
          <w:sz w:val="24"/>
          <w:szCs w:val="24"/>
        </w:rPr>
        <w:t>Yang et al</w:t>
      </w:r>
      <w:r w:rsidRPr="00885431">
        <w:rPr>
          <w:rFonts w:ascii="Times New Roman" w:hAnsi="Times New Roman"/>
          <w:color w:val="000000" w:themeColor="text1"/>
          <w:sz w:val="24"/>
          <w:szCs w:val="24"/>
        </w:rPr>
        <w:t xml:space="preserve"> (dalam Oroh 2013) tidak menemukan hubungan antara diabetes mellitus gestasional dan pendidikan pada wanita hamil di Cina.</w:t>
      </w:r>
    </w:p>
    <w:p w14:paraId="1A0EAC37" w14:textId="77777777" w:rsidR="0034610E" w:rsidRPr="00D5244D" w:rsidRDefault="0034610E" w:rsidP="0083454F">
      <w:pPr>
        <w:pStyle w:val="ListParagraph"/>
        <w:spacing w:after="0" w:line="360" w:lineRule="auto"/>
        <w:ind w:left="0" w:firstLine="720"/>
        <w:jc w:val="both"/>
        <w:rPr>
          <w:rFonts w:ascii="Times New Roman" w:eastAsia="Times New Roman" w:hAnsi="Times New Roman"/>
          <w:sz w:val="24"/>
          <w:szCs w:val="24"/>
        </w:rPr>
      </w:pPr>
      <w:r w:rsidRPr="00D5244D">
        <w:rPr>
          <w:rFonts w:ascii="Times New Roman" w:hAnsi="Times New Roman"/>
          <w:sz w:val="24"/>
          <w:szCs w:val="24"/>
        </w:rPr>
        <w:t>Be</w:t>
      </w:r>
      <w:r>
        <w:rPr>
          <w:rFonts w:ascii="Times New Roman" w:hAnsi="Times New Roman"/>
          <w:sz w:val="24"/>
          <w:szCs w:val="24"/>
        </w:rPr>
        <w:t>r</w:t>
      </w:r>
      <w:r w:rsidRPr="00D5244D">
        <w:rPr>
          <w:rFonts w:ascii="Times New Roman" w:hAnsi="Times New Roman"/>
          <w:sz w:val="24"/>
          <w:szCs w:val="24"/>
        </w:rPr>
        <w:t xml:space="preserve">dasarkan hasil penelitian juga didapatkan bahwa usia kehamilan ibu  yang </w:t>
      </w:r>
      <w:r w:rsidRPr="00D5244D">
        <w:rPr>
          <w:rFonts w:ascii="Times New Roman" w:hAnsi="Times New Roman"/>
          <w:sz w:val="24"/>
          <w:szCs w:val="24"/>
        </w:rPr>
        <w:t xml:space="preserve">menjalani perawatan yang </w:t>
      </w:r>
      <w:r w:rsidRPr="00D5244D">
        <w:rPr>
          <w:rFonts w:ascii="Times New Roman" w:hAnsi="Times New Roman"/>
          <w:color w:val="000000" w:themeColor="text1"/>
          <w:sz w:val="24"/>
          <w:szCs w:val="24"/>
        </w:rPr>
        <w:t xml:space="preserve">terbanyak adalah usia 38 minggu  berjumlah 12 responden (40,0%), dan yang terbanyak kedua yakni usia kehamilan 37 minggu  yang berjumlah 10 responden (33.3%). </w:t>
      </w:r>
      <w:r w:rsidRPr="00D5244D">
        <w:rPr>
          <w:rFonts w:ascii="Times New Roman" w:eastAsia="Times New Roman" w:hAnsi="Times New Roman"/>
          <w:sz w:val="24"/>
          <w:szCs w:val="24"/>
        </w:rPr>
        <w:t xml:space="preserve">Berdasarkan teori yang dikemukakan oleh Manuaaba 2007, diabetes pada masa kehamilan termasuk salah  satu faktor resiko terkena diabetes tipe II. Kondisi ini adalah kondisi  sementara dimana kadar gula darah akan kembali normal setelah melahirkan. </w:t>
      </w:r>
      <w:r w:rsidRPr="00D5244D">
        <w:rPr>
          <w:rFonts w:ascii="Times New Roman" w:hAnsi="Times New Roman"/>
          <w:sz w:val="24"/>
          <w:szCs w:val="24"/>
        </w:rPr>
        <w:t>Diabetes melitus gestasional (DMG) adalah suatu gangguan toleransi karbohidrat yang terjadi atau diketahui pertama kali pada saat kehamilan sedang berlangsung.  Keadaan ini biasa terjadi pada saat 24 minggu usia kehamilan dan sebagian penderita akan kembali normal pada setelah melahirkan. (Perkeni 2015)</w:t>
      </w:r>
      <w:r w:rsidRPr="00D5244D">
        <w:rPr>
          <w:rFonts w:ascii="Times New Roman" w:hAnsi="Times New Roman"/>
          <w:color w:val="000000" w:themeColor="text1"/>
          <w:sz w:val="24"/>
          <w:szCs w:val="24"/>
        </w:rPr>
        <w:t xml:space="preserve">. </w:t>
      </w:r>
      <w:r w:rsidRPr="00D5244D">
        <w:rPr>
          <w:rFonts w:ascii="Times New Roman" w:eastAsia="Times New Roman" w:hAnsi="Times New Roman"/>
          <w:sz w:val="24"/>
          <w:szCs w:val="24"/>
        </w:rPr>
        <w:t>Disebut diabetes gestasional bila gangguan toleransi glukosa yang  terjadi sewaktu hamil kembali normal dalam 6 minggu setelah persalinan.  Dianggap diabetes melitus (bukan gestasi) bila gangguan toleransi  glukosa menetap setelah persalinan. Pada golongan ini, kondisi diabetes  dialami sementara selama masa kehamilan. Artinya kondisi diabetes atau intoleransi glukosa pertama kali didapati selama masa kehamilan, biasanya  pada trimester kedua atau ketiga (Sudoyo, 2009).</w:t>
      </w:r>
    </w:p>
    <w:p w14:paraId="3FF1691C" w14:textId="77777777" w:rsidR="0034610E" w:rsidRPr="00D5244D" w:rsidRDefault="0034610E" w:rsidP="0083454F">
      <w:pPr>
        <w:pStyle w:val="ListParagraph"/>
        <w:spacing w:after="0" w:line="360" w:lineRule="auto"/>
        <w:ind w:left="0" w:firstLine="720"/>
        <w:jc w:val="both"/>
        <w:rPr>
          <w:rFonts w:ascii="Times New Roman" w:hAnsi="Times New Roman"/>
          <w:color w:val="000000" w:themeColor="text1"/>
          <w:sz w:val="24"/>
          <w:szCs w:val="24"/>
        </w:rPr>
      </w:pPr>
      <w:r w:rsidRPr="00D5244D">
        <w:rPr>
          <w:rFonts w:ascii="Times New Roman" w:hAnsi="Times New Roman"/>
          <w:sz w:val="24"/>
          <w:szCs w:val="24"/>
        </w:rPr>
        <w:t>Be</w:t>
      </w:r>
      <w:r>
        <w:rPr>
          <w:rFonts w:ascii="Times New Roman" w:hAnsi="Times New Roman"/>
          <w:sz w:val="24"/>
          <w:szCs w:val="24"/>
        </w:rPr>
        <w:t>r</w:t>
      </w:r>
      <w:r w:rsidRPr="00D5244D">
        <w:rPr>
          <w:rFonts w:ascii="Times New Roman" w:hAnsi="Times New Roman"/>
          <w:sz w:val="24"/>
          <w:szCs w:val="24"/>
        </w:rPr>
        <w:t>dasarkan  hasil penelitian juga bahwa paritas ibu adalah</w:t>
      </w:r>
      <w:r w:rsidRPr="00D5244D">
        <w:rPr>
          <w:rFonts w:ascii="Times New Roman" w:hAnsi="Times New Roman"/>
          <w:color w:val="000000" w:themeColor="text1"/>
          <w:sz w:val="24"/>
          <w:szCs w:val="24"/>
        </w:rPr>
        <w:t xml:space="preserve"> primipara </w:t>
      </w:r>
      <w:r w:rsidRPr="00D5244D">
        <w:rPr>
          <w:rFonts w:ascii="Times New Roman" w:hAnsi="Times New Roman"/>
          <w:color w:val="000000" w:themeColor="text1"/>
          <w:sz w:val="24"/>
          <w:szCs w:val="24"/>
        </w:rPr>
        <w:lastRenderedPageBreak/>
        <w:t xml:space="preserve">sebanyak 15 orang  (50%), dan yang multipara berjumlah 15 orang (50%). Dalam penelitian yang dilakukan oleh Rajesh 2013 tidak ditemukan hubungan signifikan secara statistik antara paritas dan kejadian DMG. </w:t>
      </w:r>
    </w:p>
    <w:p w14:paraId="2B5A3AAE" w14:textId="77777777" w:rsidR="0034610E" w:rsidRPr="00D5244D" w:rsidRDefault="0034610E" w:rsidP="0083454F">
      <w:pPr>
        <w:pStyle w:val="ListParagraph"/>
        <w:spacing w:after="0" w:line="360" w:lineRule="auto"/>
        <w:ind w:left="0" w:firstLine="720"/>
        <w:jc w:val="both"/>
        <w:rPr>
          <w:rFonts w:ascii="Times New Roman" w:hAnsi="Times New Roman"/>
          <w:color w:val="000000" w:themeColor="text1"/>
          <w:sz w:val="24"/>
          <w:szCs w:val="24"/>
        </w:rPr>
      </w:pPr>
      <w:r w:rsidRPr="00D5244D">
        <w:rPr>
          <w:rFonts w:ascii="Times New Roman" w:hAnsi="Times New Roman"/>
          <w:sz w:val="24"/>
          <w:szCs w:val="24"/>
        </w:rPr>
        <w:t>Be</w:t>
      </w:r>
      <w:r>
        <w:rPr>
          <w:rFonts w:ascii="Times New Roman" w:hAnsi="Times New Roman"/>
          <w:sz w:val="24"/>
          <w:szCs w:val="24"/>
        </w:rPr>
        <w:t>r</w:t>
      </w:r>
      <w:r w:rsidRPr="00D5244D">
        <w:rPr>
          <w:rFonts w:ascii="Times New Roman" w:hAnsi="Times New Roman"/>
          <w:sz w:val="24"/>
          <w:szCs w:val="24"/>
        </w:rPr>
        <w:t xml:space="preserve">dasarkan karakteristik IMT ibu yang </w:t>
      </w:r>
      <w:r w:rsidRPr="00D5244D">
        <w:rPr>
          <w:rFonts w:ascii="Times New Roman" w:hAnsi="Times New Roman"/>
          <w:color w:val="000000" w:themeColor="text1"/>
          <w:sz w:val="24"/>
          <w:szCs w:val="24"/>
        </w:rPr>
        <w:t xml:space="preserve">terbanyak adalah IMT normal sebanyak 29 orang  (96,7%), dan yang </w:t>
      </w:r>
      <w:r w:rsidRPr="00383101">
        <w:rPr>
          <w:rFonts w:ascii="Times New Roman" w:hAnsi="Times New Roman"/>
          <w:i/>
          <w:color w:val="000000" w:themeColor="text1"/>
          <w:sz w:val="24"/>
          <w:szCs w:val="24"/>
        </w:rPr>
        <w:t>overweight</w:t>
      </w:r>
      <w:r w:rsidRPr="00D5244D">
        <w:rPr>
          <w:rFonts w:ascii="Times New Roman" w:hAnsi="Times New Roman"/>
          <w:color w:val="000000" w:themeColor="text1"/>
          <w:sz w:val="24"/>
          <w:szCs w:val="24"/>
        </w:rPr>
        <w:t xml:space="preserve"> berjumlah 1 orang (3,3%). Hal ini selaras dengan penelitian yang dilakukan oleh Rahmawati pada tahun 2016, dimana responden yang memiliki kategori BMI overweight mengalami DM Gestasional yaitu sebanyak 1 responden (5,6%). Sedangkan semua responden yang memiliki kategori BMI </w:t>
      </w:r>
      <w:r w:rsidRPr="00383101">
        <w:rPr>
          <w:rFonts w:ascii="Times New Roman" w:hAnsi="Times New Roman"/>
          <w:i/>
          <w:color w:val="000000" w:themeColor="text1"/>
          <w:sz w:val="24"/>
          <w:szCs w:val="24"/>
        </w:rPr>
        <w:t>healthy weight</w:t>
      </w:r>
      <w:r w:rsidRPr="00D5244D">
        <w:rPr>
          <w:rFonts w:ascii="Times New Roman" w:hAnsi="Times New Roman"/>
          <w:color w:val="000000" w:themeColor="text1"/>
          <w:sz w:val="24"/>
          <w:szCs w:val="24"/>
        </w:rPr>
        <w:t xml:space="preserve"> tidak mengalami DM Gestasional. memiliki umur &lt;35 tahun.</w:t>
      </w:r>
    </w:p>
    <w:p w14:paraId="3F89E114" w14:textId="77777777" w:rsidR="0034610E" w:rsidRPr="00D5244D" w:rsidRDefault="00391F18" w:rsidP="0083454F">
      <w:pPr>
        <w:pStyle w:val="ListParagraph"/>
        <w:spacing w:after="0" w:line="360" w:lineRule="auto"/>
        <w:ind w:left="0" w:firstLine="720"/>
        <w:jc w:val="both"/>
        <w:rPr>
          <w:rFonts w:ascii="Times New Roman" w:hAnsi="Times New Roman"/>
          <w:color w:val="000000" w:themeColor="text1"/>
          <w:sz w:val="24"/>
          <w:szCs w:val="24"/>
        </w:rPr>
      </w:pPr>
      <w:r>
        <w:rPr>
          <w:rFonts w:ascii="Times New Roman" w:hAnsi="Times New Roman"/>
          <w:color w:val="000000" w:themeColor="text1"/>
          <w:sz w:val="24"/>
          <w:szCs w:val="24"/>
        </w:rPr>
        <w:t>Wong</w:t>
      </w:r>
      <w:r w:rsidR="0034610E" w:rsidRPr="00D5244D">
        <w:rPr>
          <w:rFonts w:ascii="Times New Roman" w:hAnsi="Times New Roman"/>
          <w:color w:val="000000" w:themeColor="text1"/>
          <w:sz w:val="24"/>
          <w:szCs w:val="24"/>
        </w:rPr>
        <w:t xml:space="preserve"> tahun 2011, yang menyatakan bahwa seseorang dengan IMT berada dalam kategori </w:t>
      </w:r>
      <w:r w:rsidR="0034610E" w:rsidRPr="00383101">
        <w:rPr>
          <w:rFonts w:ascii="Times New Roman" w:hAnsi="Times New Roman"/>
          <w:i/>
          <w:color w:val="000000" w:themeColor="text1"/>
          <w:sz w:val="24"/>
          <w:szCs w:val="24"/>
        </w:rPr>
        <w:t>overweight</w:t>
      </w:r>
      <w:r w:rsidR="0034610E" w:rsidRPr="00D5244D">
        <w:rPr>
          <w:rFonts w:ascii="Times New Roman" w:hAnsi="Times New Roman"/>
          <w:color w:val="000000" w:themeColor="text1"/>
          <w:sz w:val="24"/>
          <w:szCs w:val="24"/>
        </w:rPr>
        <w:t xml:space="preserve"> atau obese berisiko terkena DM Gestasional dibandingkan dengan seseorang yang memiliki BMI normal atau underweight sebelum kehamilan. Menurut Doshani (dalam Rahmawati, 2016) </w:t>
      </w:r>
      <w:r w:rsidR="0034610E" w:rsidRPr="00854D12">
        <w:rPr>
          <w:rFonts w:ascii="Times New Roman" w:hAnsi="Times New Roman"/>
          <w:i/>
          <w:color w:val="000000" w:themeColor="text1"/>
          <w:sz w:val="24"/>
          <w:szCs w:val="24"/>
        </w:rPr>
        <w:t>overweight</w:t>
      </w:r>
      <w:r w:rsidR="0034610E" w:rsidRPr="00D5244D">
        <w:rPr>
          <w:rFonts w:ascii="Times New Roman" w:hAnsi="Times New Roman"/>
          <w:color w:val="000000" w:themeColor="text1"/>
          <w:sz w:val="24"/>
          <w:szCs w:val="24"/>
        </w:rPr>
        <w:t xml:space="preserve"> merupakan faktor risiko pada gangguan toleransi glukosa (prediabetes) baik sebelum atau dalam kehamilan. </w:t>
      </w:r>
      <w:r w:rsidR="0034610E" w:rsidRPr="00854D12">
        <w:rPr>
          <w:rFonts w:ascii="Times New Roman" w:hAnsi="Times New Roman"/>
          <w:i/>
          <w:color w:val="000000" w:themeColor="text1"/>
          <w:sz w:val="24"/>
          <w:szCs w:val="24"/>
        </w:rPr>
        <w:t>Overweight</w:t>
      </w:r>
      <w:r w:rsidR="0034610E" w:rsidRPr="00D5244D">
        <w:rPr>
          <w:rFonts w:ascii="Times New Roman" w:hAnsi="Times New Roman"/>
          <w:color w:val="000000" w:themeColor="text1"/>
          <w:sz w:val="24"/>
          <w:szCs w:val="24"/>
        </w:rPr>
        <w:t xml:space="preserve"> merupakan manifestasi dari obesitas dengan kata lain </w:t>
      </w:r>
      <w:r w:rsidR="0034610E" w:rsidRPr="00383101">
        <w:rPr>
          <w:rFonts w:ascii="Times New Roman" w:hAnsi="Times New Roman"/>
          <w:i/>
          <w:color w:val="000000" w:themeColor="text1"/>
          <w:sz w:val="24"/>
          <w:szCs w:val="24"/>
        </w:rPr>
        <w:t>overweight</w:t>
      </w:r>
      <w:r w:rsidR="0034610E" w:rsidRPr="00D5244D">
        <w:rPr>
          <w:rFonts w:ascii="Times New Roman" w:hAnsi="Times New Roman"/>
          <w:color w:val="000000" w:themeColor="text1"/>
          <w:sz w:val="24"/>
          <w:szCs w:val="24"/>
        </w:rPr>
        <w:t xml:space="preserve"> merupakan suatu tahap sebelum terjadi obesitas. Hal ini </w:t>
      </w:r>
      <w:r w:rsidR="0034610E" w:rsidRPr="00D5244D">
        <w:rPr>
          <w:rFonts w:ascii="Times New Roman" w:hAnsi="Times New Roman"/>
          <w:color w:val="000000" w:themeColor="text1"/>
          <w:sz w:val="24"/>
          <w:szCs w:val="24"/>
        </w:rPr>
        <w:t>dapat dijelaskan dengan mekanisme dimana saat terjadi obesitas maka sel-sel lemak yang menggemuk akan menghasilkan beberapa zat yang digolongkan sebagai adipositokin yang jumlahnya lebih banyak daripada keadaan tidak gemuk. Zat</w:t>
      </w:r>
      <w:r w:rsidR="00383101">
        <w:rPr>
          <w:rFonts w:ascii="Times New Roman" w:hAnsi="Times New Roman"/>
          <w:color w:val="000000" w:themeColor="text1"/>
          <w:sz w:val="24"/>
          <w:szCs w:val="24"/>
        </w:rPr>
        <w:t xml:space="preserve"> - </w:t>
      </w:r>
      <w:r w:rsidR="0034610E" w:rsidRPr="00D5244D">
        <w:rPr>
          <w:rFonts w:ascii="Times New Roman" w:hAnsi="Times New Roman"/>
          <w:color w:val="000000" w:themeColor="text1"/>
          <w:sz w:val="24"/>
          <w:szCs w:val="24"/>
        </w:rPr>
        <w:t>zat itulah yang menyebabkan resistensi insulin. Akibat resistensi insulin inilah glukosa sulit masuk ke dalam sel, keadaan ini membuat glukosa darah tetap tinggi (hiperglikemi) dean terjadilah diabetes. Selain itu, saat hamil biasanya terjadi penambahan berat badan dan peningkatan konsumsi makanan sehingga keadaan ini berdampak pada meningkatnya gula darah di atas normal. Oleh karena itu, sebelum hamil ibu perlu menjaga pola makan sebelum terjadi peningkatan berat badan berlebih saat hamil (Rahmawati, 2016).</w:t>
      </w:r>
    </w:p>
    <w:p w14:paraId="5827F2D0" w14:textId="1942305D" w:rsidR="00391F18" w:rsidRDefault="0034610E" w:rsidP="00F36380">
      <w:pPr>
        <w:pStyle w:val="ListParagraph"/>
        <w:spacing w:after="0" w:line="360" w:lineRule="auto"/>
        <w:ind w:left="0" w:firstLine="720"/>
        <w:jc w:val="both"/>
        <w:rPr>
          <w:rFonts w:ascii="Times New Roman" w:hAnsi="Times New Roman"/>
          <w:sz w:val="24"/>
          <w:szCs w:val="24"/>
        </w:rPr>
      </w:pPr>
      <w:r w:rsidRPr="00D5244D">
        <w:rPr>
          <w:rFonts w:ascii="Times New Roman" w:hAnsi="Times New Roman"/>
          <w:sz w:val="24"/>
          <w:szCs w:val="24"/>
        </w:rPr>
        <w:t>Be</w:t>
      </w:r>
      <w:r w:rsidR="00DF4E57">
        <w:rPr>
          <w:rFonts w:ascii="Times New Roman" w:hAnsi="Times New Roman"/>
          <w:sz w:val="24"/>
          <w:szCs w:val="24"/>
        </w:rPr>
        <w:t>r</w:t>
      </w:r>
      <w:r w:rsidRPr="00D5244D">
        <w:rPr>
          <w:rFonts w:ascii="Times New Roman" w:hAnsi="Times New Roman"/>
          <w:sz w:val="24"/>
          <w:szCs w:val="24"/>
        </w:rPr>
        <w:t xml:space="preserve">dasarkan  karakeristik responden yang memiliki  riwayat DM </w:t>
      </w:r>
      <w:r w:rsidRPr="00D5244D">
        <w:rPr>
          <w:rFonts w:ascii="Times New Roman" w:hAnsi="Times New Roman"/>
          <w:color w:val="000000" w:themeColor="text1"/>
          <w:sz w:val="24"/>
          <w:szCs w:val="24"/>
        </w:rPr>
        <w:t>adalah 1 orang  (3,3%), dan yang tidak memiliki riwayat DM berjumlah 29 orang (96,7%).  Hal ini  selaras dengan penelitian yang dilakukan oleh Rahmawati 2016, dimana sebagian</w:t>
      </w:r>
      <w:r w:rsidRPr="00D5244D">
        <w:rPr>
          <w:rFonts w:ascii="Times New Roman" w:hAnsi="Times New Roman"/>
          <w:sz w:val="24"/>
          <w:szCs w:val="24"/>
        </w:rPr>
        <w:t xml:space="preserve"> besar responden pada penelitian ini tidak mempunyai riwayat DM dalam keluarga yaitu sebanyak 16 responden (88,9%), lebih banyak dibandingkan dengan responden yang memiliki riwayat DM dalam keluarga yaitu 11,1%. Menurut teori yang dikemukakan </w:t>
      </w:r>
      <w:r w:rsidRPr="00D5244D">
        <w:rPr>
          <w:rFonts w:ascii="Times New Roman" w:hAnsi="Times New Roman"/>
          <w:sz w:val="24"/>
          <w:szCs w:val="24"/>
        </w:rPr>
        <w:lastRenderedPageBreak/>
        <w:t xml:space="preserve">oleh Smeltzer dan Bare 2013, menegaskan bahwa salah satu faktor risiko terjadinya DM adalah faktor keturunan. Demikian pula dengan literatur dari </w:t>
      </w:r>
      <w:r w:rsidRPr="00854D12">
        <w:rPr>
          <w:rFonts w:ascii="Times New Roman" w:hAnsi="Times New Roman"/>
          <w:i/>
          <w:sz w:val="24"/>
          <w:szCs w:val="24"/>
        </w:rPr>
        <w:t>Agency for Health Care Research and Quality</w:t>
      </w:r>
      <w:r w:rsidRPr="00D5244D">
        <w:rPr>
          <w:rFonts w:ascii="Times New Roman" w:hAnsi="Times New Roman"/>
          <w:sz w:val="24"/>
          <w:szCs w:val="24"/>
        </w:rPr>
        <w:t xml:space="preserve"> (dalam Rahmawati, 2016) menyatakan bahwa riwayat DM pada keluarga diduga berhubungan dengan kejadian DM Gestasional pada ibu hamil Sumber tersebut juga mengatakan bahwa DM cenderung diturunkan atau diwariskan, dan tidak ditularkan. Faktor genetis memberi peluang besar menderita DM dibandingkan dengan anggota keluarga yang tidak menderita DM. Apabila ada orang tua atau saudara kandung yang menderita DM, maka seseorang tersebut memiliki risiko 40% menderita DM. </w:t>
      </w:r>
    </w:p>
    <w:p w14:paraId="1B4621E0" w14:textId="77777777" w:rsidR="00F36380" w:rsidRPr="00F36380" w:rsidRDefault="00F36380" w:rsidP="00F36380">
      <w:pPr>
        <w:pStyle w:val="ListParagraph"/>
        <w:spacing w:after="0" w:line="360" w:lineRule="auto"/>
        <w:ind w:left="0" w:firstLine="720"/>
        <w:jc w:val="both"/>
        <w:rPr>
          <w:rFonts w:ascii="Times New Roman" w:hAnsi="Times New Roman"/>
          <w:sz w:val="16"/>
          <w:szCs w:val="16"/>
        </w:rPr>
      </w:pPr>
    </w:p>
    <w:p w14:paraId="0F9B0DC0" w14:textId="483BFD42" w:rsidR="0083454F" w:rsidRDefault="00F36380" w:rsidP="0083454F">
      <w:pPr>
        <w:jc w:val="both"/>
        <w:rPr>
          <w:b/>
        </w:rPr>
      </w:pPr>
      <w:r>
        <w:rPr>
          <w:b/>
        </w:rPr>
        <w:t>SIMPULAN</w:t>
      </w:r>
    </w:p>
    <w:p w14:paraId="0F781577" w14:textId="74AE0A59" w:rsidR="00D15958" w:rsidRDefault="0083454F" w:rsidP="00F36380">
      <w:pPr>
        <w:spacing w:after="0" w:line="360" w:lineRule="auto"/>
        <w:ind w:firstLine="720"/>
        <w:jc w:val="both"/>
        <w:rPr>
          <w:rFonts w:cs="Times New Roman"/>
          <w:color w:val="000000" w:themeColor="text1"/>
          <w:szCs w:val="24"/>
        </w:rPr>
      </w:pPr>
      <w:r>
        <w:rPr>
          <w:rFonts w:cs="Times New Roman"/>
          <w:szCs w:val="24"/>
        </w:rPr>
        <w:t>K</w:t>
      </w:r>
      <w:r w:rsidRPr="00A803E3">
        <w:rPr>
          <w:rFonts w:cs="Times New Roman"/>
          <w:szCs w:val="24"/>
        </w:rPr>
        <w:t xml:space="preserve">ejadian diabetes melitus </w:t>
      </w:r>
      <w:r>
        <w:rPr>
          <w:rFonts w:cs="Times New Roman"/>
          <w:szCs w:val="24"/>
        </w:rPr>
        <w:t xml:space="preserve">gestasional </w:t>
      </w:r>
      <w:r w:rsidRPr="00A803E3">
        <w:rPr>
          <w:rFonts w:cs="Times New Roman"/>
          <w:szCs w:val="24"/>
        </w:rPr>
        <w:t xml:space="preserve">pada ibu hamil di RSUD Prof. Dr. H. Aloei Saboe Kota Gorontalo adalah </w:t>
      </w:r>
      <w:r w:rsidRPr="00A803E3">
        <w:rPr>
          <w:rFonts w:cs="Times New Roman"/>
          <w:color w:val="000000" w:themeColor="text1"/>
          <w:szCs w:val="24"/>
        </w:rPr>
        <w:t xml:space="preserve">sebanyak 17 orang  (56,7%), dan yang normal berjumlah 13 orang (43,3%).Dimana </w:t>
      </w:r>
      <w:r w:rsidRPr="00A803E3">
        <w:rPr>
          <w:rFonts w:cs="Times New Roman"/>
          <w:szCs w:val="24"/>
        </w:rPr>
        <w:t xml:space="preserve">16 orang ibu yang mengalami </w:t>
      </w:r>
      <w:r>
        <w:rPr>
          <w:rFonts w:cs="Times New Roman"/>
          <w:szCs w:val="24"/>
        </w:rPr>
        <w:t xml:space="preserve">diabetes melitus gestasional </w:t>
      </w:r>
      <w:r w:rsidRPr="00A803E3">
        <w:rPr>
          <w:rFonts w:cs="Times New Roman"/>
          <w:szCs w:val="24"/>
        </w:rPr>
        <w:t xml:space="preserve">tidak memiliki riwayat DM, sedangkan </w:t>
      </w:r>
      <w:r>
        <w:rPr>
          <w:rFonts w:cs="Times New Roman"/>
          <w:color w:val="000000" w:themeColor="text1"/>
          <w:szCs w:val="24"/>
        </w:rPr>
        <w:t>1 orang ibu yang mengalami diabetes melitus gestasional</w:t>
      </w:r>
      <w:r w:rsidRPr="00A803E3">
        <w:rPr>
          <w:rFonts w:cs="Times New Roman"/>
          <w:color w:val="000000" w:themeColor="text1"/>
          <w:szCs w:val="24"/>
        </w:rPr>
        <w:t xml:space="preserve"> memiliki riwayat diabetes mellitus.</w:t>
      </w:r>
    </w:p>
    <w:p w14:paraId="53CFF4C9" w14:textId="77777777" w:rsidR="00F36380" w:rsidRPr="00F36380" w:rsidRDefault="00F36380" w:rsidP="00F36380">
      <w:pPr>
        <w:spacing w:after="0" w:line="360" w:lineRule="auto"/>
        <w:ind w:firstLine="720"/>
        <w:jc w:val="both"/>
        <w:rPr>
          <w:b/>
        </w:rPr>
      </w:pPr>
    </w:p>
    <w:p w14:paraId="0CDC42BC" w14:textId="7730732D" w:rsidR="00217236" w:rsidRDefault="00F36380" w:rsidP="00217236">
      <w:pPr>
        <w:jc w:val="both"/>
        <w:rPr>
          <w:b/>
        </w:rPr>
      </w:pPr>
      <w:r>
        <w:rPr>
          <w:b/>
        </w:rPr>
        <w:t>DAFTAR PUSTAKA</w:t>
      </w:r>
    </w:p>
    <w:p w14:paraId="0FF48F8B" w14:textId="77777777" w:rsidR="00926095" w:rsidRDefault="00D15958" w:rsidP="00926095">
      <w:pPr>
        <w:spacing w:after="0" w:line="240" w:lineRule="auto"/>
        <w:jc w:val="both"/>
        <w:rPr>
          <w:rFonts w:cs="Times New Roman"/>
          <w:i/>
          <w:szCs w:val="24"/>
        </w:rPr>
      </w:pPr>
      <w:r w:rsidRPr="00A803E3">
        <w:rPr>
          <w:rFonts w:cs="Times New Roman"/>
          <w:szCs w:val="24"/>
        </w:rPr>
        <w:t xml:space="preserve">Arif, M. 2008. </w:t>
      </w:r>
      <w:r w:rsidRPr="00A803E3">
        <w:rPr>
          <w:rFonts w:cs="Times New Roman"/>
          <w:i/>
          <w:szCs w:val="24"/>
        </w:rPr>
        <w:t xml:space="preserve">Kapita Selekta Kedokteran </w:t>
      </w:r>
    </w:p>
    <w:p w14:paraId="78F8EB3A" w14:textId="2803B2E1" w:rsidR="00D15958" w:rsidRPr="00A803E3" w:rsidRDefault="00D15958" w:rsidP="00926095">
      <w:pPr>
        <w:spacing w:after="0" w:line="240" w:lineRule="auto"/>
        <w:ind w:left="720"/>
        <w:jc w:val="both"/>
        <w:rPr>
          <w:rFonts w:cs="Times New Roman"/>
          <w:szCs w:val="24"/>
        </w:rPr>
      </w:pPr>
      <w:r w:rsidRPr="00A803E3">
        <w:rPr>
          <w:rFonts w:cs="Times New Roman"/>
          <w:i/>
          <w:szCs w:val="24"/>
        </w:rPr>
        <w:t>Jilid 1</w:t>
      </w:r>
      <w:r w:rsidRPr="00A803E3">
        <w:rPr>
          <w:rFonts w:cs="Times New Roman"/>
          <w:szCs w:val="24"/>
        </w:rPr>
        <w:t>. Jakarta: Media Aesculapius.</w:t>
      </w:r>
    </w:p>
    <w:p w14:paraId="545AF72D" w14:textId="77777777" w:rsidR="00926095" w:rsidRDefault="00D15958" w:rsidP="00926095">
      <w:pPr>
        <w:spacing w:after="0" w:line="240" w:lineRule="auto"/>
        <w:jc w:val="both"/>
        <w:rPr>
          <w:rFonts w:cs="Times New Roman"/>
          <w:szCs w:val="24"/>
        </w:rPr>
      </w:pPr>
      <w:r w:rsidRPr="00A803E3">
        <w:rPr>
          <w:rFonts w:cs="Times New Roman"/>
          <w:szCs w:val="24"/>
        </w:rPr>
        <w:t xml:space="preserve">Beck, M. E. 2011. </w:t>
      </w:r>
      <w:r w:rsidRPr="00A803E3">
        <w:rPr>
          <w:rFonts w:cs="Times New Roman"/>
          <w:i/>
          <w:szCs w:val="24"/>
        </w:rPr>
        <w:t>Ilmu Gizi dan Diet</w:t>
      </w:r>
      <w:r w:rsidRPr="00A803E3">
        <w:rPr>
          <w:rFonts w:cs="Times New Roman"/>
          <w:szCs w:val="24"/>
        </w:rPr>
        <w:t xml:space="preserve">. </w:t>
      </w:r>
    </w:p>
    <w:p w14:paraId="00651479" w14:textId="30F223FA" w:rsidR="00D15958" w:rsidRPr="00A803E3" w:rsidRDefault="00D15958" w:rsidP="00926095">
      <w:pPr>
        <w:spacing w:after="0" w:line="240" w:lineRule="auto"/>
        <w:ind w:firstLine="720"/>
        <w:jc w:val="both"/>
        <w:rPr>
          <w:rFonts w:cs="Times New Roman"/>
          <w:szCs w:val="24"/>
        </w:rPr>
      </w:pPr>
      <w:r w:rsidRPr="00A803E3">
        <w:rPr>
          <w:rFonts w:cs="Times New Roman"/>
          <w:szCs w:val="24"/>
        </w:rPr>
        <w:t>Yogyakarta: Andi Offset.</w:t>
      </w:r>
    </w:p>
    <w:p w14:paraId="40CF17EF" w14:textId="77777777" w:rsidR="00D15958" w:rsidRPr="00A803E3" w:rsidRDefault="00D15958" w:rsidP="00926095">
      <w:pPr>
        <w:spacing w:after="0" w:line="240" w:lineRule="auto"/>
        <w:ind w:left="720" w:hanging="720"/>
        <w:jc w:val="both"/>
        <w:rPr>
          <w:rFonts w:cs="Times New Roman"/>
          <w:szCs w:val="24"/>
        </w:rPr>
      </w:pPr>
      <w:r w:rsidRPr="00A803E3">
        <w:rPr>
          <w:rFonts w:cs="Times New Roman"/>
          <w:szCs w:val="24"/>
        </w:rPr>
        <w:t xml:space="preserve">Chu. 2007. </w:t>
      </w:r>
      <w:r w:rsidRPr="00A803E3">
        <w:rPr>
          <w:rFonts w:cs="Times New Roman"/>
          <w:i/>
          <w:szCs w:val="24"/>
        </w:rPr>
        <w:t>Maternal Obesity and Risk of Gestasional Diabetes Mellitus.</w:t>
      </w:r>
      <w:r w:rsidRPr="00A803E3">
        <w:rPr>
          <w:rFonts w:cs="Times New Roman"/>
          <w:szCs w:val="24"/>
        </w:rPr>
        <w:t xml:space="preserve"> Journal of Diabetes Care; Volume 30 (8)</w:t>
      </w:r>
    </w:p>
    <w:p w14:paraId="63D60B95" w14:textId="77777777" w:rsidR="00D15958" w:rsidRPr="00A803E3" w:rsidRDefault="00D15958" w:rsidP="00926095">
      <w:pPr>
        <w:spacing w:after="0" w:line="240" w:lineRule="auto"/>
        <w:ind w:left="720" w:hanging="720"/>
        <w:jc w:val="both"/>
        <w:rPr>
          <w:rFonts w:eastAsia="Times New Roman" w:cs="Times New Roman"/>
          <w:szCs w:val="24"/>
        </w:rPr>
      </w:pPr>
      <w:r w:rsidRPr="00A803E3">
        <w:rPr>
          <w:rFonts w:eastAsia="Times New Roman" w:cs="Times New Roman"/>
          <w:szCs w:val="24"/>
        </w:rPr>
        <w:t xml:space="preserve">Hidayati. 2016. </w:t>
      </w:r>
      <w:r w:rsidRPr="00A803E3">
        <w:rPr>
          <w:rFonts w:eastAsia="Times New Roman" w:cs="Times New Roman"/>
          <w:i/>
          <w:szCs w:val="24"/>
        </w:rPr>
        <w:t>Hubungan Faktor Risiko dengan Kelahiran Makrosomia pada Ibu Bersalin di Rumah Sakit Umum Daerah (RSUD) Koja Jakarta Utara</w:t>
      </w:r>
      <w:r w:rsidRPr="00A803E3">
        <w:rPr>
          <w:rFonts w:eastAsia="Times New Roman" w:cs="Times New Roman"/>
          <w:szCs w:val="24"/>
        </w:rPr>
        <w:t>. Program Studi Diploma III Kebidanan: UMJ</w:t>
      </w:r>
    </w:p>
    <w:p w14:paraId="2587409A" w14:textId="77777777" w:rsidR="00D15958" w:rsidRPr="00A803E3" w:rsidRDefault="00D15958" w:rsidP="00926095">
      <w:pPr>
        <w:spacing w:after="0" w:line="240" w:lineRule="auto"/>
        <w:ind w:left="720" w:hanging="720"/>
        <w:jc w:val="both"/>
        <w:rPr>
          <w:rFonts w:cs="Times New Roman"/>
          <w:szCs w:val="24"/>
        </w:rPr>
      </w:pPr>
      <w:r w:rsidRPr="00A803E3">
        <w:rPr>
          <w:rFonts w:eastAsia="Times New Roman" w:cs="Times New Roman"/>
          <w:szCs w:val="24"/>
        </w:rPr>
        <w:t xml:space="preserve">Manuaba. 2007. </w:t>
      </w:r>
      <w:r w:rsidRPr="00A803E3">
        <w:rPr>
          <w:rFonts w:eastAsia="Times New Roman" w:cs="Times New Roman"/>
          <w:i/>
          <w:szCs w:val="24"/>
        </w:rPr>
        <w:t>Pengantar Kuliah Obstetric.</w:t>
      </w:r>
      <w:r w:rsidRPr="00A803E3">
        <w:rPr>
          <w:rFonts w:eastAsia="Times New Roman" w:cs="Times New Roman"/>
          <w:szCs w:val="24"/>
        </w:rPr>
        <w:t xml:space="preserve"> EGC: Jakarta.</w:t>
      </w:r>
    </w:p>
    <w:p w14:paraId="50C615E2" w14:textId="77777777" w:rsidR="00D15958" w:rsidRPr="00A803E3" w:rsidRDefault="00D15958" w:rsidP="00926095">
      <w:pPr>
        <w:spacing w:after="0" w:line="240" w:lineRule="auto"/>
        <w:ind w:left="720" w:hanging="720"/>
        <w:jc w:val="both"/>
        <w:rPr>
          <w:rFonts w:cs="Times New Roman"/>
          <w:szCs w:val="24"/>
        </w:rPr>
      </w:pPr>
      <w:r w:rsidRPr="00A803E3">
        <w:rPr>
          <w:rFonts w:cs="Times New Roman"/>
          <w:szCs w:val="24"/>
        </w:rPr>
        <w:t xml:space="preserve">Oroh. 2015. </w:t>
      </w:r>
      <w:r w:rsidRPr="00A803E3">
        <w:rPr>
          <w:rFonts w:cs="Times New Roman"/>
          <w:i/>
          <w:szCs w:val="24"/>
        </w:rPr>
        <w:t xml:space="preserve">Kaitan Makrosomia dengan Diabetes Melitus Gestasional di Bagian Obgin Blu RSUP. Prof. DR. R. D. Kandou Manado. </w:t>
      </w:r>
      <w:r w:rsidRPr="00A803E3">
        <w:rPr>
          <w:rFonts w:cs="Times New Roman"/>
          <w:szCs w:val="24"/>
        </w:rPr>
        <w:t>FK Unsrat: Manado</w:t>
      </w:r>
    </w:p>
    <w:p w14:paraId="5A4252F2" w14:textId="77777777" w:rsidR="00D15958" w:rsidRPr="00A803E3" w:rsidRDefault="00D15958" w:rsidP="00926095">
      <w:pPr>
        <w:spacing w:after="0" w:line="240" w:lineRule="auto"/>
        <w:ind w:left="720" w:hanging="720"/>
        <w:jc w:val="both"/>
        <w:rPr>
          <w:rFonts w:cs="Times New Roman"/>
          <w:szCs w:val="24"/>
        </w:rPr>
      </w:pPr>
      <w:r w:rsidRPr="00A803E3">
        <w:rPr>
          <w:rFonts w:cs="Times New Roman"/>
          <w:szCs w:val="24"/>
        </w:rPr>
        <w:t xml:space="preserve">Osgood et al. 2011. </w:t>
      </w:r>
      <w:r w:rsidRPr="00A803E3">
        <w:rPr>
          <w:rFonts w:cs="Times New Roman"/>
          <w:i/>
          <w:szCs w:val="24"/>
        </w:rPr>
        <w:t>The Inter-and Intragenerational Impact of Gestasional Diabetes on the Epidemic of Type 2 Diabetes</w:t>
      </w:r>
      <w:r w:rsidRPr="00A803E3">
        <w:rPr>
          <w:rFonts w:cs="Times New Roman"/>
          <w:szCs w:val="24"/>
        </w:rPr>
        <w:t>. Journal of American Journal of  Publick Health 2011; Volume 101, (1).173-179.</w:t>
      </w:r>
    </w:p>
    <w:p w14:paraId="3D74F192" w14:textId="77777777" w:rsidR="00D15958" w:rsidRPr="00A803E3" w:rsidRDefault="00D15958" w:rsidP="00926095">
      <w:pPr>
        <w:spacing w:after="0" w:line="240" w:lineRule="auto"/>
        <w:ind w:left="720" w:hanging="720"/>
        <w:jc w:val="both"/>
        <w:rPr>
          <w:rFonts w:cs="Times New Roman"/>
          <w:szCs w:val="24"/>
        </w:rPr>
      </w:pPr>
      <w:r w:rsidRPr="00A803E3">
        <w:rPr>
          <w:rFonts w:cs="Times New Roman"/>
          <w:szCs w:val="24"/>
        </w:rPr>
        <w:t xml:space="preserve">Pamolango. 2013. Hubungan </w:t>
      </w:r>
      <w:r w:rsidRPr="00A803E3">
        <w:rPr>
          <w:rFonts w:cs="Times New Roman"/>
          <w:i/>
          <w:szCs w:val="24"/>
        </w:rPr>
        <w:t>Riwayat Diabetes Mellitus pada Keluarga dengan Kejadian Diabetes Mellitus Gestasional pada Ibu Hamil di PKM Bahu Kec. Malalayang Kota Manado</w:t>
      </w:r>
      <w:r w:rsidRPr="00A803E3">
        <w:rPr>
          <w:rFonts w:cs="Times New Roman"/>
          <w:szCs w:val="24"/>
        </w:rPr>
        <w:t>. Ejournal keperawatan (e-Kp) Volume 1, Nomor 1, Agustus 2013</w:t>
      </w:r>
    </w:p>
    <w:p w14:paraId="4A6437D8" w14:textId="77777777" w:rsidR="00D15958" w:rsidRPr="00A803E3" w:rsidRDefault="00D15958" w:rsidP="00926095">
      <w:pPr>
        <w:spacing w:after="0" w:line="240" w:lineRule="auto"/>
        <w:ind w:left="720" w:hanging="720"/>
        <w:jc w:val="both"/>
        <w:rPr>
          <w:rFonts w:cs="Times New Roman"/>
          <w:szCs w:val="24"/>
        </w:rPr>
      </w:pPr>
      <w:r w:rsidRPr="00A803E3">
        <w:rPr>
          <w:rFonts w:eastAsia="Times New Roman" w:cs="Times New Roman"/>
          <w:szCs w:val="24"/>
        </w:rPr>
        <w:t xml:space="preserve">Perkeni. 2015. </w:t>
      </w:r>
      <w:r w:rsidRPr="00A803E3">
        <w:rPr>
          <w:rFonts w:eastAsia="Times New Roman" w:cs="Times New Roman"/>
          <w:i/>
          <w:szCs w:val="24"/>
        </w:rPr>
        <w:t>Konsensus pengelolaan diabetes melitus di Indonesia.</w:t>
      </w:r>
      <w:r w:rsidRPr="00A803E3">
        <w:rPr>
          <w:rFonts w:eastAsia="Times New Roman" w:cs="Times New Roman"/>
          <w:szCs w:val="24"/>
        </w:rPr>
        <w:t xml:space="preserve"> </w:t>
      </w:r>
      <w:r w:rsidRPr="00A803E3">
        <w:rPr>
          <w:rFonts w:cs="Times New Roman"/>
          <w:szCs w:val="24"/>
        </w:rPr>
        <w:t xml:space="preserve"> </w:t>
      </w:r>
      <w:r w:rsidRPr="00A803E3">
        <w:rPr>
          <w:rFonts w:eastAsia="Times New Roman" w:cs="Times New Roman"/>
          <w:szCs w:val="24"/>
        </w:rPr>
        <w:t>Perkumpulan Endokrionologi Indonesia: Jakarta</w:t>
      </w:r>
    </w:p>
    <w:p w14:paraId="01BF3017" w14:textId="77777777" w:rsidR="00D15958" w:rsidRPr="00A803E3" w:rsidRDefault="00D15958" w:rsidP="00926095">
      <w:pPr>
        <w:spacing w:after="0" w:line="240" w:lineRule="auto"/>
        <w:ind w:left="720" w:hanging="720"/>
        <w:jc w:val="both"/>
        <w:rPr>
          <w:rFonts w:eastAsia="Times New Roman" w:cs="Times New Roman"/>
          <w:szCs w:val="24"/>
        </w:rPr>
      </w:pPr>
      <w:r w:rsidRPr="00A803E3">
        <w:rPr>
          <w:rFonts w:eastAsia="Times New Roman" w:cs="Times New Roman"/>
          <w:szCs w:val="24"/>
        </w:rPr>
        <w:t xml:space="preserve">Prawirohardjo. 2014. </w:t>
      </w:r>
      <w:r w:rsidRPr="00A803E3">
        <w:rPr>
          <w:rFonts w:eastAsia="Times New Roman" w:cs="Times New Roman"/>
          <w:i/>
          <w:szCs w:val="24"/>
        </w:rPr>
        <w:t>Ilmu kebidanan</w:t>
      </w:r>
      <w:r w:rsidRPr="00A803E3">
        <w:rPr>
          <w:rFonts w:eastAsia="Times New Roman" w:cs="Times New Roman"/>
          <w:szCs w:val="24"/>
        </w:rPr>
        <w:t xml:space="preserve">. EGC: Jakarta </w:t>
      </w:r>
    </w:p>
    <w:p w14:paraId="1EA494EF" w14:textId="77777777" w:rsidR="00D15958" w:rsidRPr="00A803E3" w:rsidRDefault="00D15958" w:rsidP="00926095">
      <w:pPr>
        <w:spacing w:after="0" w:line="240" w:lineRule="auto"/>
        <w:ind w:left="720" w:hanging="720"/>
        <w:jc w:val="both"/>
        <w:rPr>
          <w:rFonts w:cs="Times New Roman"/>
          <w:szCs w:val="24"/>
        </w:rPr>
      </w:pPr>
      <w:r w:rsidRPr="00A803E3">
        <w:rPr>
          <w:rFonts w:cs="Times New Roman"/>
          <w:szCs w:val="24"/>
        </w:rPr>
        <w:t xml:space="preserve">Rahmanto, B. 2015. </w:t>
      </w:r>
      <w:r w:rsidRPr="00A803E3">
        <w:rPr>
          <w:rFonts w:cs="Times New Roman"/>
          <w:i/>
          <w:szCs w:val="24"/>
        </w:rPr>
        <w:t>Hubungan Ketaatan Diet Dan Olahraga dengan Kestabilan Gula Darah Penderita Diabetes Melitus Yang Berobat Di Poliklinik Penyakit Dalam</w:t>
      </w:r>
      <w:r w:rsidRPr="00A803E3">
        <w:rPr>
          <w:rFonts w:cs="Times New Roman"/>
          <w:szCs w:val="24"/>
        </w:rPr>
        <w:t>. Jakarta: FKUI.</w:t>
      </w:r>
    </w:p>
    <w:p w14:paraId="2AF25F9B" w14:textId="77777777" w:rsidR="00D15958" w:rsidRPr="00A803E3" w:rsidRDefault="00D15958" w:rsidP="00926095">
      <w:pPr>
        <w:spacing w:after="0" w:line="240" w:lineRule="auto"/>
        <w:ind w:left="720" w:hanging="720"/>
        <w:jc w:val="both"/>
        <w:rPr>
          <w:rFonts w:cs="Times New Roman"/>
          <w:szCs w:val="24"/>
        </w:rPr>
      </w:pPr>
      <w:r w:rsidRPr="00A803E3">
        <w:rPr>
          <w:rFonts w:cs="Times New Roman"/>
          <w:szCs w:val="24"/>
        </w:rPr>
        <w:lastRenderedPageBreak/>
        <w:t xml:space="preserve">Rajesh. 2013. </w:t>
      </w:r>
      <w:r w:rsidRPr="00A803E3">
        <w:rPr>
          <w:rFonts w:cs="Times New Roman"/>
          <w:i/>
          <w:szCs w:val="24"/>
        </w:rPr>
        <w:t>Prevalence Of Gestational Diabetes Mellitus &amp; Associated Risk Factors At A Tertiary Care Hospital In Haryana</w:t>
      </w:r>
      <w:r w:rsidRPr="00A803E3">
        <w:rPr>
          <w:rFonts w:cs="Times New Roman"/>
          <w:szCs w:val="24"/>
        </w:rPr>
        <w:t>. Indian J Med.</w:t>
      </w:r>
    </w:p>
    <w:p w14:paraId="2F4A926E" w14:textId="77777777" w:rsidR="00D15958" w:rsidRPr="00A803E3" w:rsidRDefault="00D15958" w:rsidP="00926095">
      <w:pPr>
        <w:spacing w:after="0" w:line="240" w:lineRule="auto"/>
        <w:ind w:left="720" w:hanging="720"/>
        <w:jc w:val="both"/>
        <w:rPr>
          <w:rFonts w:cs="Times New Roman"/>
          <w:szCs w:val="24"/>
        </w:rPr>
      </w:pPr>
      <w:r w:rsidRPr="00A803E3">
        <w:rPr>
          <w:rFonts w:cs="Times New Roman"/>
          <w:szCs w:val="24"/>
        </w:rPr>
        <w:t xml:space="preserve">Riyadi, S. 2011. </w:t>
      </w:r>
      <w:r w:rsidRPr="00A803E3">
        <w:rPr>
          <w:rFonts w:cs="Times New Roman"/>
          <w:i/>
          <w:szCs w:val="24"/>
        </w:rPr>
        <w:t>Keperawatan Medikal Bedah</w:t>
      </w:r>
      <w:r w:rsidRPr="00A803E3">
        <w:rPr>
          <w:rFonts w:cs="Times New Roman"/>
          <w:szCs w:val="24"/>
        </w:rPr>
        <w:t>. Yogyakarta: Pustaka Pelajar.</w:t>
      </w:r>
    </w:p>
    <w:p w14:paraId="5AE0469F" w14:textId="77777777" w:rsidR="00D15958" w:rsidRPr="00A803E3" w:rsidRDefault="00D15958" w:rsidP="00926095">
      <w:pPr>
        <w:spacing w:after="0" w:line="240" w:lineRule="auto"/>
        <w:ind w:left="720" w:hanging="720"/>
        <w:jc w:val="both"/>
        <w:rPr>
          <w:rFonts w:cs="Times New Roman"/>
          <w:szCs w:val="24"/>
        </w:rPr>
      </w:pPr>
      <w:r w:rsidRPr="00A803E3">
        <w:rPr>
          <w:rFonts w:cs="Times New Roman"/>
          <w:szCs w:val="24"/>
        </w:rPr>
        <w:t xml:space="preserve">Saldah. 2013. </w:t>
      </w:r>
      <w:r w:rsidRPr="00A803E3">
        <w:rPr>
          <w:rFonts w:cs="Times New Roman"/>
          <w:i/>
          <w:szCs w:val="24"/>
        </w:rPr>
        <w:t>Faktor Risiko Kejadian Prediabetes/ Diabetes Melitus Gestasional Di Rsia Sitti Khadijah I Kota Makassar.</w:t>
      </w:r>
      <w:r w:rsidRPr="00A803E3">
        <w:rPr>
          <w:rFonts w:cs="Times New Roman"/>
          <w:szCs w:val="24"/>
        </w:rPr>
        <w:t xml:space="preserve"> UNHAS: Makasar</w:t>
      </w:r>
    </w:p>
    <w:p w14:paraId="69023899" w14:textId="77777777" w:rsidR="00D15958" w:rsidRPr="009B3E0A" w:rsidRDefault="00D15958" w:rsidP="00926095">
      <w:pPr>
        <w:spacing w:after="0" w:line="240" w:lineRule="auto"/>
        <w:ind w:left="720" w:hanging="720"/>
        <w:jc w:val="both"/>
        <w:rPr>
          <w:rFonts w:eastAsia="Times New Roman" w:cs="Times New Roman"/>
          <w:i/>
          <w:szCs w:val="24"/>
        </w:rPr>
      </w:pPr>
      <w:r w:rsidRPr="00A803E3">
        <w:rPr>
          <w:rFonts w:eastAsia="Times New Roman" w:cs="Times New Roman"/>
          <w:szCs w:val="24"/>
        </w:rPr>
        <w:t xml:space="preserve">Setiawan. 2014. </w:t>
      </w:r>
      <w:r w:rsidRPr="00A803E3">
        <w:rPr>
          <w:rFonts w:eastAsia="Times New Roman" w:cs="Times New Roman"/>
          <w:i/>
          <w:szCs w:val="24"/>
        </w:rPr>
        <w:t>Hubungan Ibu Hamil Pengidap Diabetes Mellitus Dengan kelahirkan Bayi Makrosomia Di RSAB Harapan Kita Jakarta</w:t>
      </w:r>
    </w:p>
    <w:p w14:paraId="15422292" w14:textId="77777777" w:rsidR="00D15958" w:rsidRPr="00A803E3" w:rsidRDefault="00D15958" w:rsidP="00926095">
      <w:pPr>
        <w:spacing w:after="0" w:line="240" w:lineRule="auto"/>
        <w:ind w:left="720" w:hanging="720"/>
        <w:jc w:val="both"/>
        <w:rPr>
          <w:rFonts w:cs="Times New Roman"/>
          <w:szCs w:val="24"/>
        </w:rPr>
      </w:pPr>
      <w:r w:rsidRPr="00A803E3">
        <w:rPr>
          <w:rFonts w:cs="Times New Roman"/>
          <w:szCs w:val="24"/>
        </w:rPr>
        <w:t xml:space="preserve">Smeltzer, S. C., &amp; Bare, B. G. 2013. </w:t>
      </w:r>
      <w:r w:rsidRPr="00A803E3">
        <w:rPr>
          <w:rFonts w:cs="Times New Roman"/>
          <w:i/>
          <w:szCs w:val="24"/>
        </w:rPr>
        <w:t>Keperawatan Medikal Bedah Volume II</w:t>
      </w:r>
      <w:r w:rsidRPr="00A803E3">
        <w:rPr>
          <w:rFonts w:cs="Times New Roman"/>
          <w:szCs w:val="24"/>
        </w:rPr>
        <w:t>. Jakarta: EGC.</w:t>
      </w:r>
    </w:p>
    <w:p w14:paraId="2534FE7A" w14:textId="77777777" w:rsidR="00D15958" w:rsidRPr="00A803E3" w:rsidRDefault="00D15958" w:rsidP="00926095">
      <w:pPr>
        <w:spacing w:after="0" w:line="240" w:lineRule="auto"/>
        <w:ind w:left="720" w:hanging="720"/>
        <w:jc w:val="both"/>
        <w:rPr>
          <w:rFonts w:cs="Times New Roman"/>
          <w:szCs w:val="24"/>
        </w:rPr>
      </w:pPr>
      <w:r w:rsidRPr="00A803E3">
        <w:rPr>
          <w:rFonts w:cs="Times New Roman"/>
          <w:szCs w:val="24"/>
        </w:rPr>
        <w:t xml:space="preserve">Soewondono. 2011. </w:t>
      </w:r>
      <w:r w:rsidRPr="00A803E3">
        <w:rPr>
          <w:rFonts w:cs="Times New Roman"/>
          <w:i/>
          <w:szCs w:val="24"/>
        </w:rPr>
        <w:t>Prevalence, characteristics, and predictors of pre-diabetes in Indonesia</w:t>
      </w:r>
      <w:r w:rsidRPr="00A803E3">
        <w:rPr>
          <w:rFonts w:cs="Times New Roman"/>
          <w:szCs w:val="24"/>
        </w:rPr>
        <w:t>. Journal of Med J 2011; Vol. 20, (4):283-294.</w:t>
      </w:r>
    </w:p>
    <w:p w14:paraId="7D135413" w14:textId="77777777" w:rsidR="00D15958" w:rsidRPr="00A803E3" w:rsidRDefault="00D15958" w:rsidP="00926095">
      <w:pPr>
        <w:spacing w:after="0" w:line="240" w:lineRule="auto"/>
        <w:ind w:left="720" w:hanging="720"/>
        <w:jc w:val="both"/>
        <w:rPr>
          <w:rFonts w:eastAsia="Times New Roman" w:cs="Times New Roman"/>
          <w:szCs w:val="24"/>
        </w:rPr>
      </w:pPr>
      <w:r w:rsidRPr="00A803E3">
        <w:rPr>
          <w:rFonts w:eastAsia="Times New Roman" w:cs="Times New Roman"/>
          <w:szCs w:val="24"/>
        </w:rPr>
        <w:t xml:space="preserve">Sudoyo A, et al. 2009. </w:t>
      </w:r>
      <w:r w:rsidRPr="00A803E3">
        <w:rPr>
          <w:rFonts w:eastAsia="Times New Roman" w:cs="Times New Roman"/>
          <w:i/>
          <w:szCs w:val="24"/>
        </w:rPr>
        <w:t>Buku Ajar Ilmu Penyakit Dalam</w:t>
      </w:r>
      <w:r w:rsidRPr="00A803E3">
        <w:rPr>
          <w:rFonts w:eastAsia="Times New Roman" w:cs="Times New Roman"/>
          <w:szCs w:val="24"/>
        </w:rPr>
        <w:t>. FKUI: Jakarta</w:t>
      </w:r>
    </w:p>
    <w:p w14:paraId="698D6139" w14:textId="77777777" w:rsidR="00D15958" w:rsidRPr="00A803E3" w:rsidRDefault="00D15958" w:rsidP="00926095">
      <w:pPr>
        <w:spacing w:after="0" w:line="240" w:lineRule="auto"/>
        <w:ind w:left="720" w:hanging="720"/>
        <w:jc w:val="both"/>
        <w:rPr>
          <w:rFonts w:eastAsia="Times New Roman" w:cs="Times New Roman"/>
          <w:szCs w:val="24"/>
        </w:rPr>
      </w:pPr>
      <w:r w:rsidRPr="00A803E3">
        <w:rPr>
          <w:rFonts w:cs="Times New Roman"/>
          <w:szCs w:val="24"/>
        </w:rPr>
        <w:t xml:space="preserve">Sugiyono. 2011. </w:t>
      </w:r>
      <w:r w:rsidRPr="00A803E3">
        <w:rPr>
          <w:rFonts w:cs="Times New Roman"/>
          <w:i/>
          <w:szCs w:val="24"/>
        </w:rPr>
        <w:t>Metode Penelitian Kuantitatif Kualitatif dan R&amp;D</w:t>
      </w:r>
      <w:r w:rsidRPr="00A803E3">
        <w:rPr>
          <w:rFonts w:cs="Times New Roman"/>
          <w:szCs w:val="24"/>
        </w:rPr>
        <w:t>. Bandung: Alfabeta.</w:t>
      </w:r>
    </w:p>
    <w:p w14:paraId="6FD7BF84" w14:textId="77777777" w:rsidR="00D15958" w:rsidRPr="00A803E3" w:rsidRDefault="00D15958" w:rsidP="00926095">
      <w:pPr>
        <w:spacing w:after="0" w:line="240" w:lineRule="auto"/>
        <w:ind w:left="720" w:hanging="720"/>
        <w:jc w:val="both"/>
        <w:rPr>
          <w:rFonts w:cs="Times New Roman"/>
          <w:szCs w:val="24"/>
        </w:rPr>
      </w:pPr>
      <w:r w:rsidRPr="00A803E3">
        <w:rPr>
          <w:rFonts w:cs="Times New Roman"/>
          <w:szCs w:val="24"/>
        </w:rPr>
        <w:t xml:space="preserve">Suyanto. 2011. </w:t>
      </w:r>
      <w:r w:rsidRPr="00A803E3">
        <w:rPr>
          <w:rFonts w:cs="Times New Roman"/>
          <w:i/>
          <w:szCs w:val="24"/>
        </w:rPr>
        <w:t>Metodologi dan Aplikasi Penelitian Keperawatan.</w:t>
      </w:r>
      <w:r w:rsidRPr="00A803E3">
        <w:rPr>
          <w:rFonts w:cs="Times New Roman"/>
          <w:szCs w:val="24"/>
        </w:rPr>
        <w:t xml:space="preserve"> Yogyakarta: Mulia Medika.</w:t>
      </w:r>
    </w:p>
    <w:p w14:paraId="42DB15CD" w14:textId="77777777" w:rsidR="00D15958" w:rsidRPr="00A803E3" w:rsidRDefault="00D15958" w:rsidP="00926095">
      <w:pPr>
        <w:spacing w:after="0" w:line="240" w:lineRule="auto"/>
        <w:ind w:left="720" w:hanging="720"/>
        <w:jc w:val="both"/>
        <w:rPr>
          <w:rFonts w:cs="Times New Roman"/>
          <w:szCs w:val="24"/>
        </w:rPr>
      </w:pPr>
      <w:r w:rsidRPr="00A803E3">
        <w:rPr>
          <w:rFonts w:cs="Times New Roman"/>
          <w:szCs w:val="24"/>
        </w:rPr>
        <w:t xml:space="preserve">Wong S.F. 2011. </w:t>
      </w:r>
      <w:r w:rsidRPr="00A803E3">
        <w:rPr>
          <w:rFonts w:cs="Times New Roman"/>
          <w:i/>
          <w:szCs w:val="24"/>
        </w:rPr>
        <w:t>Gestational Diabetes Mellitus Update and Review of Literature</w:t>
      </w:r>
      <w:r w:rsidRPr="00A803E3">
        <w:rPr>
          <w:rFonts w:cs="Times New Roman"/>
          <w:szCs w:val="24"/>
        </w:rPr>
        <w:t>. Reproductive System Sexual Disorder.</w:t>
      </w:r>
    </w:p>
    <w:p w14:paraId="69E03435" w14:textId="77777777" w:rsidR="00700A3F" w:rsidRPr="000D6FAB" w:rsidRDefault="00D15958" w:rsidP="00926095">
      <w:pPr>
        <w:spacing w:after="0" w:line="240" w:lineRule="auto"/>
        <w:ind w:left="720" w:hanging="720"/>
        <w:jc w:val="both"/>
        <w:rPr>
          <w:rFonts w:cs="Times New Roman"/>
          <w:szCs w:val="24"/>
        </w:rPr>
      </w:pPr>
      <w:r w:rsidRPr="00A803E3">
        <w:rPr>
          <w:rFonts w:cs="Times New Roman"/>
          <w:szCs w:val="24"/>
        </w:rPr>
        <w:t xml:space="preserve"> </w:t>
      </w:r>
    </w:p>
    <w:sectPr w:rsidR="00700A3F" w:rsidRPr="000D6FAB" w:rsidSect="00926095">
      <w:type w:val="continuous"/>
      <w:pgSz w:w="11907" w:h="16839" w:code="9"/>
      <w:pgMar w:top="1440" w:right="1440" w:bottom="1440" w:left="1440" w:header="720" w:footer="720" w:gutter="0"/>
      <w:pgNumType w:start="124"/>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613BDC5" w14:textId="77777777" w:rsidR="00CE5B9C" w:rsidRDefault="00CE5B9C" w:rsidP="007D325F">
      <w:pPr>
        <w:spacing w:after="0" w:line="240" w:lineRule="auto"/>
      </w:pPr>
      <w:r>
        <w:separator/>
      </w:r>
    </w:p>
  </w:endnote>
  <w:endnote w:type="continuationSeparator" w:id="0">
    <w:p w14:paraId="02FBBD68" w14:textId="77777777" w:rsidR="00CE5B9C" w:rsidRDefault="00CE5B9C" w:rsidP="007D32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CellMar>
        <w:top w:w="72" w:type="dxa"/>
        <w:left w:w="115" w:type="dxa"/>
        <w:bottom w:w="72" w:type="dxa"/>
        <w:right w:w="115" w:type="dxa"/>
      </w:tblCellMar>
      <w:tblLook w:val="04A0" w:firstRow="1" w:lastRow="0" w:firstColumn="1" w:lastColumn="0" w:noHBand="0" w:noVBand="1"/>
    </w:tblPr>
    <w:tblGrid>
      <w:gridCol w:w="8124"/>
      <w:gridCol w:w="903"/>
    </w:tblGrid>
    <w:tr w:rsidR="00F014DC" w:rsidRPr="005E6216" w14:paraId="08D5DCD0" w14:textId="77777777" w:rsidTr="003756C3">
      <w:tc>
        <w:tcPr>
          <w:tcW w:w="4500" w:type="pct"/>
          <w:tcBorders>
            <w:top w:val="single" w:sz="4" w:space="0" w:color="000000" w:themeColor="text1"/>
          </w:tcBorders>
        </w:tcPr>
        <w:p w14:paraId="3ABEF70D" w14:textId="4BD4C0AF" w:rsidR="00F014DC" w:rsidRPr="005E6216" w:rsidRDefault="00F014DC" w:rsidP="00F014DC">
          <w:pPr>
            <w:pStyle w:val="Footer"/>
            <w:jc w:val="right"/>
            <w:rPr>
              <w:rFonts w:cs="Times New Roman"/>
              <w:szCs w:val="24"/>
            </w:rPr>
          </w:pPr>
          <w:sdt>
            <w:sdtPr>
              <w:rPr>
                <w:rFonts w:cs="Times New Roman"/>
                <w:szCs w:val="24"/>
              </w:rPr>
              <w:alias w:val="Company"/>
              <w:id w:val="-2042660131"/>
              <w:placeholder>
                <w:docPart w:val="712E2E1B8E6F47C582549E41021364F7"/>
              </w:placeholder>
              <w:dataBinding w:prefixMappings="xmlns:ns0='http://schemas.openxmlformats.org/officeDocument/2006/extended-properties'" w:xpath="/ns0:Properties[1]/ns0:Company[1]" w:storeItemID="{6668398D-A668-4E3E-A5EB-62B293D839F1}"/>
              <w:text/>
            </w:sdtPr>
            <w:sdtContent>
              <w:r w:rsidRPr="00F014DC">
                <w:rPr>
                  <w:rFonts w:cs="Times New Roman"/>
                  <w:szCs w:val="24"/>
                </w:rPr>
                <w:t>http://ejurnal.ung.ac.id/index.php/jnj</w:t>
              </w:r>
            </w:sdtContent>
          </w:sdt>
          <w:r w:rsidRPr="005E6216">
            <w:rPr>
              <w:rFonts w:cs="Times New Roman"/>
              <w:szCs w:val="24"/>
            </w:rPr>
            <w:t xml:space="preserve"> | </w:t>
          </w:r>
        </w:p>
      </w:tc>
      <w:tc>
        <w:tcPr>
          <w:tcW w:w="500" w:type="pct"/>
          <w:tcBorders>
            <w:top w:val="single" w:sz="4" w:space="0" w:color="C0504D" w:themeColor="accent2"/>
          </w:tcBorders>
          <w:shd w:val="clear" w:color="auto" w:fill="943634" w:themeFill="accent2" w:themeFillShade="BF"/>
        </w:tcPr>
        <w:p w14:paraId="4B189340" w14:textId="77777777" w:rsidR="00F014DC" w:rsidRPr="001B15F1" w:rsidRDefault="00F014DC" w:rsidP="00F014DC">
          <w:pPr>
            <w:pStyle w:val="Header"/>
            <w:rPr>
              <w:rFonts w:cs="Times New Roman"/>
              <w:color w:val="FFFFFF" w:themeColor="background1"/>
              <w:szCs w:val="24"/>
            </w:rPr>
          </w:pPr>
          <w:r w:rsidRPr="005E6216">
            <w:rPr>
              <w:rFonts w:cs="Times New Roman"/>
              <w:color w:val="FFFFFF" w:themeColor="background1"/>
              <w:szCs w:val="24"/>
            </w:rPr>
            <w:fldChar w:fldCharType="begin"/>
          </w:r>
          <w:r w:rsidRPr="005E6216">
            <w:rPr>
              <w:rFonts w:cs="Times New Roman"/>
              <w:color w:val="FFFFFF" w:themeColor="background1"/>
              <w:szCs w:val="24"/>
            </w:rPr>
            <w:instrText xml:space="preserve"> PAGE   \* MERGEFORMAT </w:instrText>
          </w:r>
          <w:r w:rsidRPr="005E6216">
            <w:rPr>
              <w:rFonts w:cs="Times New Roman"/>
              <w:color w:val="FFFFFF" w:themeColor="background1"/>
              <w:szCs w:val="24"/>
            </w:rPr>
            <w:fldChar w:fldCharType="separate"/>
          </w:r>
          <w:r>
            <w:rPr>
              <w:rFonts w:cs="Times New Roman"/>
              <w:color w:val="FFFFFF" w:themeColor="background1"/>
              <w:szCs w:val="24"/>
            </w:rPr>
            <w:t>112</w:t>
          </w:r>
          <w:r w:rsidRPr="005E6216">
            <w:rPr>
              <w:rFonts w:cs="Times New Roman"/>
              <w:noProof/>
              <w:color w:val="FFFFFF" w:themeColor="background1"/>
              <w:szCs w:val="24"/>
            </w:rPr>
            <w:fldChar w:fldCharType="end"/>
          </w:r>
        </w:p>
      </w:tc>
    </w:tr>
  </w:tbl>
  <w:p w14:paraId="736B7208" w14:textId="77777777" w:rsidR="00F014DC" w:rsidRPr="00F014DC" w:rsidRDefault="00F014DC" w:rsidP="00F014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A20A927" w14:textId="77777777" w:rsidR="00CE5B9C" w:rsidRDefault="00CE5B9C" w:rsidP="007D325F">
      <w:pPr>
        <w:spacing w:after="0" w:line="240" w:lineRule="auto"/>
      </w:pPr>
      <w:r>
        <w:separator/>
      </w:r>
    </w:p>
  </w:footnote>
  <w:footnote w:type="continuationSeparator" w:id="0">
    <w:p w14:paraId="0BF8B892" w14:textId="77777777" w:rsidR="00CE5B9C" w:rsidRDefault="00CE5B9C" w:rsidP="007D32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DD63F6" w14:textId="342F4B82" w:rsidR="00F014DC" w:rsidRPr="00A04AEA" w:rsidRDefault="00F014DC" w:rsidP="00F014DC">
    <w:pPr>
      <w:tabs>
        <w:tab w:val="center" w:pos="4680"/>
      </w:tabs>
      <w:spacing w:after="0" w:line="240" w:lineRule="auto"/>
      <w:rPr>
        <w:rFonts w:eastAsia="Calibri" w:cs="Times New Roman"/>
        <w:b/>
        <w:color w:val="943634"/>
        <w:szCs w:val="24"/>
      </w:rPr>
    </w:pPr>
    <w:r w:rsidRPr="00B01ADC">
      <w:rPr>
        <w:rFonts w:eastAsia="Calibri" w:cs="Times New Roman"/>
        <w:b/>
        <w:color w:val="943634"/>
        <w:sz w:val="60"/>
        <w:szCs w:val="60"/>
      </w:rPr>
      <w:t>JNJ</w:t>
    </w:r>
    <w:r>
      <w:rPr>
        <w:rFonts w:eastAsia="Calibri" w:cs="Times New Roman"/>
        <w:b/>
        <w:color w:val="943634"/>
        <w:sz w:val="60"/>
        <w:szCs w:val="60"/>
      </w:rPr>
      <w:tab/>
    </w:r>
    <w:r>
      <w:rPr>
        <w:rFonts w:eastAsia="Calibri" w:cs="Times New Roman"/>
        <w:b/>
        <w:color w:val="943634"/>
        <w:sz w:val="60"/>
        <w:szCs w:val="60"/>
      </w:rPr>
      <w:tab/>
    </w:r>
    <w:r>
      <w:rPr>
        <w:rFonts w:eastAsia="Calibri" w:cs="Times New Roman"/>
        <w:b/>
        <w:color w:val="943634"/>
        <w:sz w:val="60"/>
        <w:szCs w:val="60"/>
      </w:rPr>
      <w:tab/>
      <w:t xml:space="preserve">   </w:t>
    </w:r>
    <w:r w:rsidRPr="00A04AEA">
      <w:rPr>
        <w:rFonts w:eastAsia="Calibri" w:cs="Times New Roman"/>
        <w:bCs/>
        <w:szCs w:val="24"/>
      </w:rPr>
      <w:t xml:space="preserve">Vol. </w:t>
    </w:r>
    <w:r>
      <w:rPr>
        <w:rFonts w:eastAsia="Calibri" w:cs="Times New Roman"/>
        <w:bCs/>
        <w:szCs w:val="24"/>
      </w:rPr>
      <w:t>2,</w:t>
    </w:r>
    <w:r w:rsidRPr="00A04AEA">
      <w:rPr>
        <w:rFonts w:eastAsia="Calibri" w:cs="Times New Roman"/>
        <w:bCs/>
        <w:szCs w:val="24"/>
      </w:rPr>
      <w:t xml:space="preserve"> No. 1</w:t>
    </w:r>
    <w:r>
      <w:rPr>
        <w:rFonts w:eastAsia="Calibri" w:cs="Times New Roman"/>
        <w:bCs/>
        <w:szCs w:val="24"/>
      </w:rPr>
      <w:t>,</w:t>
    </w:r>
    <w:r w:rsidRPr="00A04AEA">
      <w:rPr>
        <w:rFonts w:eastAsia="Calibri" w:cs="Times New Roman"/>
        <w:bCs/>
        <w:szCs w:val="24"/>
      </w:rPr>
      <w:t xml:space="preserve"> January, 2020</w:t>
    </w:r>
  </w:p>
  <w:p w14:paraId="5D536F68" w14:textId="57493380" w:rsidR="007D325F" w:rsidRPr="00F014DC" w:rsidRDefault="00F014DC" w:rsidP="00F014DC">
    <w:pPr>
      <w:pBdr>
        <w:bottom w:val="single" w:sz="6" w:space="1" w:color="auto"/>
      </w:pBdr>
      <w:tabs>
        <w:tab w:val="center" w:pos="4680"/>
      </w:tabs>
      <w:spacing w:after="0" w:line="240" w:lineRule="auto"/>
      <w:rPr>
        <w:rFonts w:eastAsia="Calibri" w:cs="Times New Roman"/>
      </w:rPr>
    </w:pPr>
    <w:r w:rsidRPr="00B01ADC">
      <w:rPr>
        <w:rFonts w:ascii="Brush Script MT" w:eastAsia="Calibri" w:hAnsi="Brush Script MT" w:cs="Times New Roman"/>
      </w:rPr>
      <w:t xml:space="preserve">Jambura Nurisng Journal </w:t>
    </w:r>
    <w:r w:rsidRPr="00B01ADC">
      <w:rPr>
        <w:rFonts w:ascii="Brush Script MT" w:eastAsia="Calibri" w:hAnsi="Brush Script MT" w:cs="Times New Roman"/>
        <w:i/>
      </w:rPr>
      <w:tab/>
    </w:r>
    <w:r w:rsidRPr="00B01ADC">
      <w:rPr>
        <w:rFonts w:ascii="Brush Script MT" w:eastAsia="Calibri" w:hAnsi="Brush Script MT" w:cs="Times New Roman"/>
        <w:i/>
      </w:rPr>
      <w:tab/>
      <w:t xml:space="preserve">   </w:t>
    </w:r>
    <w:r>
      <w:rPr>
        <w:rFonts w:ascii="Brush Script MT" w:eastAsia="Calibri" w:hAnsi="Brush Script MT" w:cs="Times New Roman"/>
        <w:i/>
      </w:rPr>
      <w:t xml:space="preserve"> </w:t>
    </w:r>
    <w:r w:rsidRPr="00B01ADC">
      <w:rPr>
        <w:rFonts w:eastAsia="Calibri" w:cs="Times New Roman"/>
      </w:rPr>
      <w:t>pISSN: 2654-2927 eISSN: 2656-4653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262171D"/>
    <w:multiLevelType w:val="multilevel"/>
    <w:tmpl w:val="D298B75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810" w:hanging="720"/>
      </w:pPr>
      <w:rPr>
        <w:rFonts w:hint="default"/>
        <w:b/>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325F"/>
    <w:rsid w:val="00025A7B"/>
    <w:rsid w:val="000273B1"/>
    <w:rsid w:val="000369A4"/>
    <w:rsid w:val="000760CB"/>
    <w:rsid w:val="000801A6"/>
    <w:rsid w:val="00080352"/>
    <w:rsid w:val="000B6A18"/>
    <w:rsid w:val="000D6FAB"/>
    <w:rsid w:val="00101244"/>
    <w:rsid w:val="00144D5B"/>
    <w:rsid w:val="0015676E"/>
    <w:rsid w:val="001B4CCB"/>
    <w:rsid w:val="001E2953"/>
    <w:rsid w:val="001E5E22"/>
    <w:rsid w:val="001E77E8"/>
    <w:rsid w:val="00213FEA"/>
    <w:rsid w:val="00217236"/>
    <w:rsid w:val="00222CAB"/>
    <w:rsid w:val="00230CD5"/>
    <w:rsid w:val="002A5C92"/>
    <w:rsid w:val="002E4724"/>
    <w:rsid w:val="0034610E"/>
    <w:rsid w:val="003618C1"/>
    <w:rsid w:val="0037627B"/>
    <w:rsid w:val="00383101"/>
    <w:rsid w:val="0039014B"/>
    <w:rsid w:val="00391F18"/>
    <w:rsid w:val="003B01E2"/>
    <w:rsid w:val="003D3425"/>
    <w:rsid w:val="003E794E"/>
    <w:rsid w:val="0044610B"/>
    <w:rsid w:val="00505582"/>
    <w:rsid w:val="005A3F7D"/>
    <w:rsid w:val="005E5A28"/>
    <w:rsid w:val="00610087"/>
    <w:rsid w:val="006316C2"/>
    <w:rsid w:val="00632B80"/>
    <w:rsid w:val="006B7CE5"/>
    <w:rsid w:val="00700A3F"/>
    <w:rsid w:val="007043B3"/>
    <w:rsid w:val="00735D35"/>
    <w:rsid w:val="007C36E8"/>
    <w:rsid w:val="007D325F"/>
    <w:rsid w:val="00832BDD"/>
    <w:rsid w:val="0083454F"/>
    <w:rsid w:val="00866C20"/>
    <w:rsid w:val="0087286A"/>
    <w:rsid w:val="00926095"/>
    <w:rsid w:val="009A4328"/>
    <w:rsid w:val="009B3E0A"/>
    <w:rsid w:val="009D31E3"/>
    <w:rsid w:val="009D77DA"/>
    <w:rsid w:val="00AA6FD7"/>
    <w:rsid w:val="00C03DF5"/>
    <w:rsid w:val="00C26D84"/>
    <w:rsid w:val="00C8156A"/>
    <w:rsid w:val="00CA03DA"/>
    <w:rsid w:val="00CB0B44"/>
    <w:rsid w:val="00CE5B9C"/>
    <w:rsid w:val="00CF37A5"/>
    <w:rsid w:val="00D15958"/>
    <w:rsid w:val="00D808DA"/>
    <w:rsid w:val="00D814B2"/>
    <w:rsid w:val="00D90A7D"/>
    <w:rsid w:val="00DB5419"/>
    <w:rsid w:val="00DF4E57"/>
    <w:rsid w:val="00E57860"/>
    <w:rsid w:val="00EE68C1"/>
    <w:rsid w:val="00EF7AE3"/>
    <w:rsid w:val="00F014DC"/>
    <w:rsid w:val="00F062D5"/>
    <w:rsid w:val="00F20600"/>
    <w:rsid w:val="00F36380"/>
    <w:rsid w:val="00F8224A"/>
    <w:rsid w:val="00F9415B"/>
    <w:rsid w:val="00FB187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499365"/>
  <w15:docId w15:val="{360AE087-1423-4B83-A34D-E0AB27A6A3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325F"/>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325F"/>
  </w:style>
  <w:style w:type="paragraph" w:styleId="Footer">
    <w:name w:val="footer"/>
    <w:basedOn w:val="Normal"/>
    <w:link w:val="FooterChar"/>
    <w:uiPriority w:val="99"/>
    <w:unhideWhenUsed/>
    <w:rsid w:val="007D325F"/>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325F"/>
  </w:style>
  <w:style w:type="paragraph" w:styleId="ListParagraph">
    <w:name w:val="List Paragraph"/>
    <w:aliases w:val="UGEX'Z,Body of text"/>
    <w:basedOn w:val="Normal"/>
    <w:link w:val="ListParagraphChar"/>
    <w:uiPriority w:val="34"/>
    <w:qFormat/>
    <w:rsid w:val="00CA03DA"/>
    <w:pPr>
      <w:ind w:left="720"/>
      <w:contextualSpacing/>
    </w:pPr>
    <w:rPr>
      <w:rFonts w:ascii="Calibri" w:eastAsia="Calibri" w:hAnsi="Calibri" w:cs="Times New Roman"/>
      <w:sz w:val="22"/>
    </w:rPr>
  </w:style>
  <w:style w:type="character" w:customStyle="1" w:styleId="ListParagraphChar">
    <w:name w:val="List Paragraph Char"/>
    <w:aliases w:val="UGEX'Z Char,Body of text Char"/>
    <w:basedOn w:val="DefaultParagraphFont"/>
    <w:link w:val="ListParagraph"/>
    <w:uiPriority w:val="34"/>
    <w:locked/>
    <w:rsid w:val="00F062D5"/>
    <w:rPr>
      <w:rFonts w:ascii="Calibri" w:eastAsia="Calibri" w:hAnsi="Calibri" w:cs="Times New Roman"/>
      <w:sz w:val="22"/>
    </w:rPr>
  </w:style>
  <w:style w:type="table" w:styleId="TableGrid">
    <w:name w:val="Table Grid"/>
    <w:basedOn w:val="TableNormal"/>
    <w:uiPriority w:val="59"/>
    <w:rsid w:val="003618C1"/>
    <w:pPr>
      <w:spacing w:after="0" w:line="240" w:lineRule="auto"/>
    </w:pPr>
    <w:rPr>
      <w:rFonts w:asciiTheme="minorHAnsi" w:hAnsiTheme="minorHAnsi"/>
      <w:sz w:val="22"/>
      <w:lang w:val="id-ID"/>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025A7B"/>
    <w:rPr>
      <w:color w:val="0000FF" w:themeColor="hyperlink"/>
      <w:u w:val="single"/>
    </w:rPr>
  </w:style>
  <w:style w:type="character" w:styleId="UnresolvedMention">
    <w:name w:val="Unresolved Mention"/>
    <w:basedOn w:val="DefaultParagraphFont"/>
    <w:uiPriority w:val="99"/>
    <w:semiHidden/>
    <w:unhideWhenUsed/>
    <w:rsid w:val="00025A7B"/>
    <w:rPr>
      <w:color w:val="605E5C"/>
      <w:shd w:val="clear" w:color="auto" w:fill="E1DFDD"/>
    </w:rPr>
  </w:style>
  <w:style w:type="character" w:styleId="CommentReference">
    <w:name w:val="annotation reference"/>
    <w:basedOn w:val="DefaultParagraphFont"/>
    <w:uiPriority w:val="99"/>
    <w:semiHidden/>
    <w:unhideWhenUsed/>
    <w:rsid w:val="00AA6FD7"/>
    <w:rPr>
      <w:sz w:val="16"/>
      <w:szCs w:val="16"/>
    </w:rPr>
  </w:style>
  <w:style w:type="paragraph" w:styleId="CommentText">
    <w:name w:val="annotation text"/>
    <w:basedOn w:val="Normal"/>
    <w:link w:val="CommentTextChar"/>
    <w:uiPriority w:val="99"/>
    <w:semiHidden/>
    <w:unhideWhenUsed/>
    <w:rsid w:val="00AA6FD7"/>
    <w:pPr>
      <w:spacing w:line="240" w:lineRule="auto"/>
    </w:pPr>
    <w:rPr>
      <w:sz w:val="20"/>
      <w:szCs w:val="20"/>
    </w:rPr>
  </w:style>
  <w:style w:type="character" w:customStyle="1" w:styleId="CommentTextChar">
    <w:name w:val="Comment Text Char"/>
    <w:basedOn w:val="DefaultParagraphFont"/>
    <w:link w:val="CommentText"/>
    <w:uiPriority w:val="99"/>
    <w:semiHidden/>
    <w:rsid w:val="00AA6FD7"/>
    <w:rPr>
      <w:sz w:val="20"/>
      <w:szCs w:val="20"/>
    </w:rPr>
  </w:style>
  <w:style w:type="paragraph" w:styleId="CommentSubject">
    <w:name w:val="annotation subject"/>
    <w:basedOn w:val="CommentText"/>
    <w:next w:val="CommentText"/>
    <w:link w:val="CommentSubjectChar"/>
    <w:uiPriority w:val="99"/>
    <w:semiHidden/>
    <w:unhideWhenUsed/>
    <w:rsid w:val="00AA6FD7"/>
    <w:rPr>
      <w:b/>
      <w:bCs/>
    </w:rPr>
  </w:style>
  <w:style w:type="character" w:customStyle="1" w:styleId="CommentSubjectChar">
    <w:name w:val="Comment Subject Char"/>
    <w:basedOn w:val="CommentTextChar"/>
    <w:link w:val="CommentSubject"/>
    <w:uiPriority w:val="99"/>
    <w:semiHidden/>
    <w:rsid w:val="00AA6FD7"/>
    <w:rPr>
      <w:b/>
      <w:bCs/>
      <w:sz w:val="20"/>
      <w:szCs w:val="20"/>
    </w:rPr>
  </w:style>
  <w:style w:type="paragraph" w:styleId="BalloonText">
    <w:name w:val="Balloon Text"/>
    <w:basedOn w:val="Normal"/>
    <w:link w:val="BalloonTextChar"/>
    <w:uiPriority w:val="99"/>
    <w:semiHidden/>
    <w:unhideWhenUsed/>
    <w:rsid w:val="00AA6FD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6FD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712E2E1B8E6F47C582549E41021364F7"/>
        <w:category>
          <w:name w:val="General"/>
          <w:gallery w:val="placeholder"/>
        </w:category>
        <w:types>
          <w:type w:val="bbPlcHdr"/>
        </w:types>
        <w:behaviors>
          <w:behavior w:val="content"/>
        </w:behaviors>
        <w:guid w:val="{6B376AB0-7D60-474A-AAA9-E265549C7247}"/>
      </w:docPartPr>
      <w:docPartBody>
        <w:p w:rsidR="00000000" w:rsidRDefault="00F43F26" w:rsidP="00F43F26">
          <w:pPr>
            <w:pStyle w:val="712E2E1B8E6F47C582549E41021364F7"/>
          </w:pPr>
          <w:r>
            <w:t>[Type the company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3F26"/>
    <w:rsid w:val="009D5EC7"/>
    <w:rsid w:val="00F43F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EE467E5246A4BAAB12C5A9E5A1BD824">
    <w:name w:val="EEE467E5246A4BAAB12C5A9E5A1BD824"/>
    <w:rsid w:val="00F43F26"/>
  </w:style>
  <w:style w:type="paragraph" w:customStyle="1" w:styleId="037A6398A5B340799885C8DA2B88DD85">
    <w:name w:val="037A6398A5B340799885C8DA2B88DD85"/>
    <w:rsid w:val="00F43F26"/>
  </w:style>
  <w:style w:type="paragraph" w:customStyle="1" w:styleId="3EDF95CBFECC41F3B2ECEF7DFF7A9968">
    <w:name w:val="3EDF95CBFECC41F3B2ECEF7DFF7A9968"/>
    <w:rsid w:val="00F43F26"/>
  </w:style>
  <w:style w:type="paragraph" w:customStyle="1" w:styleId="76AB2C5D7FB04CA79F6A3F531D02A831">
    <w:name w:val="76AB2C5D7FB04CA79F6A3F531D02A831"/>
    <w:rsid w:val="00F43F26"/>
  </w:style>
  <w:style w:type="paragraph" w:customStyle="1" w:styleId="712E2E1B8E6F47C582549E41021364F7">
    <w:name w:val="712E2E1B8E6F47C582549E41021364F7"/>
    <w:rsid w:val="00F43F26"/>
  </w:style>
  <w:style w:type="paragraph" w:customStyle="1" w:styleId="7420FAC765B5477E99BA35C3E5802B11">
    <w:name w:val="7420FAC765B5477E99BA35C3E5802B11"/>
    <w:rsid w:val="00F43F26"/>
  </w:style>
  <w:style w:type="paragraph" w:customStyle="1" w:styleId="403E2FDF4E484044A708CAE93F92EAD7">
    <w:name w:val="403E2FDF4E484044A708CAE93F92EAD7"/>
    <w:rsid w:val="00F43F2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D328E5-20EA-4913-8B5B-229A7DC0DF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7</Pages>
  <Words>2482</Words>
  <Characters>14150</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http://ejurnal.ung.ac.id/index.php/jnj</Company>
  <LinksUpToDate>false</LinksUpToDate>
  <CharactersWithSpaces>16599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Gusti Pandi Liputo</cp:lastModifiedBy>
  <cp:revision>4</cp:revision>
  <cp:lastPrinted>2018-11-05T06:37:00Z</cp:lastPrinted>
  <dcterms:created xsi:type="dcterms:W3CDTF">2020-05-19T09:44:00Z</dcterms:created>
  <dcterms:modified xsi:type="dcterms:W3CDTF">2020-05-19T10:36:00Z</dcterms:modified>
</cp:coreProperties>
</file>